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sz w:val="84"/>
          <w:szCs w:val="84"/>
        </w:rPr>
        <w:t>2020</w:t>
      </w:r>
      <w:r>
        <w:rPr>
          <w:rFonts w:hint="eastAsia"/>
          <w:sz w:val="84"/>
          <w:szCs w:val="84"/>
        </w:rPr>
        <w:t>年度</w:t>
      </w:r>
    </w:p>
    <w:p>
      <w:pPr>
        <w:pStyle w:val="10"/>
        <w:jc w:val="center"/>
        <w:rPr>
          <w:sz w:val="84"/>
          <w:szCs w:val="84"/>
        </w:rPr>
      </w:pPr>
      <w:r>
        <w:rPr>
          <w:rFonts w:hint="eastAsia"/>
          <w:sz w:val="84"/>
          <w:szCs w:val="84"/>
        </w:rPr>
        <w:t>湖南省核工业地质培训中心</w:t>
      </w:r>
    </w:p>
    <w:p>
      <w:pPr>
        <w:pStyle w:val="10"/>
        <w:jc w:val="center"/>
        <w:rPr>
          <w:sz w:val="84"/>
          <w:szCs w:val="84"/>
        </w:rPr>
      </w:pP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eastAsia="仿宋_GB2312" w:cs="仿宋_GB2312"/>
          <w:b/>
          <w:sz w:val="28"/>
          <w:szCs w:val="28"/>
        </w:rPr>
      </w:pPr>
      <w:r>
        <w:rPr>
          <w:rFonts w:hint="eastAsia"/>
          <w:b/>
          <w:sz w:val="28"/>
          <w:szCs w:val="28"/>
        </w:rPr>
        <w:t>第一部分湖南省核工业地质培训中心概况</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一、部门职责</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二、机构设置</w:t>
      </w:r>
    </w:p>
    <w:p>
      <w:pPr>
        <w:pStyle w:val="10"/>
        <w:spacing w:line="500" w:lineRule="exact"/>
        <w:rPr>
          <w:rFonts w:ascii="仿宋_GB2312" w:eastAsia="仿宋_GB2312" w:cs="仿宋_GB2312"/>
          <w:b/>
          <w:sz w:val="28"/>
          <w:szCs w:val="28"/>
        </w:rPr>
      </w:pPr>
      <w:r>
        <w:rPr>
          <w:rFonts w:hint="eastAsia" w:hAnsi="仿宋_GB2312"/>
          <w:b/>
          <w:sz w:val="28"/>
          <w:szCs w:val="28"/>
        </w:rPr>
        <w:t>第二部分</w:t>
      </w:r>
      <w:r>
        <w:rPr>
          <w:rFonts w:hAnsi="仿宋_GB2312"/>
          <w:b/>
          <w:sz w:val="28"/>
          <w:szCs w:val="28"/>
        </w:rPr>
        <w:t>2020</w:t>
      </w:r>
      <w:r>
        <w:rPr>
          <w:rFonts w:hint="eastAsia" w:hAnsi="仿宋_GB2312"/>
          <w:b/>
          <w:sz w:val="28"/>
          <w:szCs w:val="28"/>
        </w:rPr>
        <w:t>年度部门决算表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二、收入决算表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三、支出决算表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四、财政拨款收入支出决算总表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五、一般公共预算财政拨款支出决算表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六、一般公共预算财政拨款基本支出决算表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七、一般公共预算财政拨款“三公”经费支出决算表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八、政府性基金预算财政拨款收入支出决算表</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九、国有资本经营预算财政拨款支出决算表</w:t>
      </w:r>
    </w:p>
    <w:p>
      <w:pPr>
        <w:pStyle w:val="10"/>
        <w:spacing w:line="500" w:lineRule="exact"/>
        <w:rPr>
          <w:rFonts w:ascii="仿宋_GB2312" w:eastAsia="仿宋_GB2312" w:cs="仿宋_GB2312"/>
          <w:b/>
          <w:sz w:val="28"/>
          <w:szCs w:val="28"/>
        </w:rPr>
      </w:pPr>
      <w:r>
        <w:rPr>
          <w:rFonts w:hint="eastAsia" w:hAnsi="仿宋_GB2312"/>
          <w:b/>
          <w:sz w:val="28"/>
          <w:szCs w:val="28"/>
        </w:rPr>
        <w:t>第三部分</w:t>
      </w:r>
      <w:r>
        <w:rPr>
          <w:rFonts w:hAnsi="仿宋_GB2312"/>
          <w:b/>
          <w:sz w:val="28"/>
          <w:szCs w:val="28"/>
        </w:rPr>
        <w:t>2020</w:t>
      </w:r>
      <w:r>
        <w:rPr>
          <w:rFonts w:hint="eastAsia" w:hAnsi="仿宋_GB2312"/>
          <w:b/>
          <w:sz w:val="28"/>
          <w:szCs w:val="28"/>
        </w:rPr>
        <w:t>年度部门决算情况说明</w:t>
      </w:r>
    </w:p>
    <w:p>
      <w:pPr>
        <w:pStyle w:val="10"/>
        <w:spacing w:line="500" w:lineRule="exact"/>
        <w:ind w:firstLine="700" w:firstLineChars="250"/>
        <w:rPr>
          <w:rFonts w:ascii="宋体" w:hAnsi="宋体" w:eastAsia="宋体" w:cs="仿宋_GB2312"/>
          <w:sz w:val="28"/>
          <w:szCs w:val="28"/>
        </w:rPr>
      </w:pPr>
      <w:r>
        <w:rPr>
          <w:rFonts w:hint="eastAsia" w:ascii="宋体" w:hAnsi="宋体" w:eastAsia="宋体" w:cs="仿宋_GB2312"/>
          <w:sz w:val="28"/>
          <w:szCs w:val="28"/>
        </w:rPr>
        <w:t>一、收入支出决算总体情况说明</w:t>
      </w:r>
    </w:p>
    <w:p>
      <w:pPr>
        <w:spacing w:line="500" w:lineRule="exact"/>
        <w:ind w:firstLine="700" w:firstLineChars="250"/>
        <w:jc w:val="left"/>
        <w:rPr>
          <w:rFonts w:ascii="仿宋_GB2312" w:eastAsia="仿宋_GB2312" w:cs="仿宋_GB2312"/>
          <w:sz w:val="28"/>
          <w:szCs w:val="28"/>
        </w:rPr>
      </w:pPr>
      <w:r>
        <w:rPr>
          <w:rFonts w:hint="eastAsia"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eastAsia="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十二、关于国有资产占用情况说明</w:t>
      </w:r>
    </w:p>
    <w:p>
      <w:pPr>
        <w:pStyle w:val="10"/>
        <w:spacing w:line="500" w:lineRule="exact"/>
        <w:ind w:firstLine="700" w:firstLineChars="250"/>
        <w:rPr>
          <w:rFonts w:ascii="仿宋_GB2312" w:hAnsi="仿宋_GB2312" w:eastAsia="宋体" w:cs="仿宋_GB2312"/>
          <w:sz w:val="28"/>
          <w:szCs w:val="28"/>
        </w:rPr>
      </w:pPr>
      <w:r>
        <w:rPr>
          <w:rFonts w:hint="eastAsia" w:ascii="仿宋_GB2312" w:hAnsi="仿宋_GB2312" w:eastAsia="宋体" w:cs="仿宋_GB2312"/>
          <w:sz w:val="28"/>
          <w:szCs w:val="28"/>
        </w:rPr>
        <w:t>十三、关</w:t>
      </w:r>
      <w:r>
        <w:rPr>
          <w:rFonts w:hint="eastAsia" w:ascii="宋体" w:hAnsi="宋体" w:eastAsia="宋体" w:cs="仿宋_GB2312"/>
          <w:sz w:val="28"/>
          <w:szCs w:val="28"/>
        </w:rPr>
        <w:t>于</w:t>
      </w:r>
      <w:r>
        <w:rPr>
          <w:rFonts w:ascii="宋体" w:hAnsi="宋体" w:eastAsia="宋体" w:cs="仿宋_GB2312"/>
          <w:sz w:val="28"/>
          <w:szCs w:val="28"/>
        </w:rPr>
        <w:t>2020</w:t>
      </w:r>
      <w:r>
        <w:rPr>
          <w:rFonts w:hint="eastAsia" w:ascii="宋体" w:hAnsi="宋体" w:eastAsia="宋体" w:cs="仿宋_GB2312"/>
          <w:sz w:val="28"/>
          <w:szCs w:val="28"/>
        </w:rPr>
        <w:t>年</w:t>
      </w:r>
      <w:r>
        <w:rPr>
          <w:rFonts w:hint="eastAsia" w:ascii="仿宋_GB2312" w:hAnsi="仿宋_GB2312" w:eastAsia="宋体" w:cs="仿宋_GB2312"/>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hint="eastAsia"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rPr>
        <w:t>湖南省核工业地质培训中心</w:t>
      </w:r>
    </w:p>
    <w:p>
      <w:pPr>
        <w:pStyle w:val="10"/>
        <w:jc w:val="center"/>
        <w:rPr>
          <w:sz w:val="84"/>
          <w:szCs w:val="84"/>
        </w:rPr>
      </w:pP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firstLine="31680"/>
        <w:jc w:val="left"/>
        <w:rPr>
          <w:rFonts w:ascii="黑体" w:hAnsi="黑体" w:eastAsia="黑体"/>
          <w:sz w:val="32"/>
          <w:szCs w:val="32"/>
        </w:rPr>
      </w:pPr>
      <w:r>
        <w:rPr>
          <w:rFonts w:hint="eastAsia" w:ascii="黑体" w:hAnsi="黑体" w:eastAsia="黑体"/>
          <w:sz w:val="32"/>
          <w:szCs w:val="32"/>
        </w:rPr>
        <w:t>一、部门职责</w:t>
      </w:r>
    </w:p>
    <w:p>
      <w:pPr>
        <w:ind w:firstLine="640" w:firstLineChars="200"/>
        <w:jc w:val="left"/>
        <w:rPr>
          <w:rFonts w:ascii="宋体"/>
          <w:bCs/>
          <w:kern w:val="0"/>
          <w:sz w:val="32"/>
          <w:szCs w:val="32"/>
        </w:rPr>
      </w:pPr>
      <w:r>
        <w:rPr>
          <w:rFonts w:hint="eastAsia" w:ascii="宋体" w:hAnsi="宋体"/>
          <w:bCs/>
          <w:kern w:val="0"/>
          <w:sz w:val="32"/>
          <w:szCs w:val="32"/>
        </w:rPr>
        <w:t>湖南省核工业地质培训中心为湖南省地质院所属二级预算单位，单位性质为财政补助事业单位。主要是为地勘单位培训各类专业人才。促进核地质经济发展，贯彻执行国家执教工作方针，负责岗位业务培训。科技人员继续再教育，工人技术等级考核培训，职工短期培训及相关服务工作。</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320" w:firstLineChars="100"/>
        <w:rPr>
          <w:rFonts w:ascii="宋体"/>
          <w:bCs/>
          <w:kern w:val="0"/>
          <w:sz w:val="32"/>
          <w:szCs w:val="32"/>
        </w:rPr>
      </w:pPr>
      <w:r>
        <w:rPr>
          <w:rFonts w:hint="eastAsia" w:ascii="宋体" w:hAnsi="宋体"/>
          <w:bCs/>
          <w:kern w:val="0"/>
          <w:sz w:val="32"/>
          <w:szCs w:val="32"/>
        </w:rPr>
        <w:t>（一）内设机构设置。湖南省核工业地质培训中心下设</w:t>
      </w:r>
      <w:r>
        <w:rPr>
          <w:rFonts w:ascii="宋体" w:hAnsi="宋体"/>
          <w:bCs/>
          <w:kern w:val="0"/>
          <w:sz w:val="32"/>
          <w:szCs w:val="32"/>
        </w:rPr>
        <w:t>7</w:t>
      </w:r>
      <w:r>
        <w:rPr>
          <w:rFonts w:hint="eastAsia" w:ascii="宋体" w:hAnsi="宋体"/>
          <w:bCs/>
          <w:kern w:val="0"/>
          <w:sz w:val="32"/>
          <w:szCs w:val="32"/>
        </w:rPr>
        <w:t>个机构，分别为综合部、财务部、人力资源部、安全部、党群部、经营部、风险控制部。</w:t>
      </w:r>
    </w:p>
    <w:p>
      <w:pPr>
        <w:widowControl/>
        <w:spacing w:line="600" w:lineRule="exact"/>
        <w:ind w:firstLine="320" w:firstLineChars="100"/>
        <w:rPr>
          <w:rFonts w:ascii="宋体"/>
          <w:bCs/>
          <w:kern w:val="0"/>
          <w:sz w:val="32"/>
          <w:szCs w:val="32"/>
        </w:rPr>
      </w:pPr>
      <w:r>
        <w:rPr>
          <w:rFonts w:hint="eastAsia" w:ascii="宋体" w:hAnsi="宋体"/>
          <w:bCs/>
          <w:kern w:val="0"/>
          <w:sz w:val="32"/>
          <w:szCs w:val="32"/>
        </w:rPr>
        <w:t>（二）决算单位构成。湖南省核工业地质培训中心</w:t>
      </w:r>
      <w:r>
        <w:rPr>
          <w:rFonts w:ascii="宋体" w:hAnsi="宋体"/>
          <w:bCs/>
          <w:kern w:val="0"/>
          <w:sz w:val="32"/>
          <w:szCs w:val="32"/>
        </w:rPr>
        <w:t>2020</w:t>
      </w:r>
      <w:r>
        <w:rPr>
          <w:rFonts w:hint="eastAsia" w:ascii="宋体" w:hAnsi="宋体"/>
          <w:bCs/>
          <w:kern w:val="0"/>
          <w:sz w:val="32"/>
          <w:szCs w:val="32"/>
        </w:rPr>
        <w:t>年部门决算汇总公开单位构成包括：湖南省核工业地质培训中心本级。</w:t>
      </w:r>
    </w:p>
    <w:p>
      <w:pPr>
        <w:jc w:val="left"/>
        <w:rPr>
          <w:rFonts w:ascii="仿宋_GB2312" w:hAnsi="宋体" w:eastAsia="仿宋_GB2312"/>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宋体"/>
          <w:sz w:val="32"/>
          <w:szCs w:val="32"/>
        </w:rPr>
        <w:sectPr>
          <w:pgSz w:w="11906" w:h="16838"/>
          <w:pgMar w:top="720" w:right="720" w:bottom="720" w:left="720" w:header="851" w:footer="992" w:gutter="0"/>
          <w:cols w:space="425" w:num="1"/>
          <w:docGrid w:type="lines" w:linePitch="312" w:charSpace="0"/>
        </w:sectPr>
      </w:pPr>
    </w:p>
    <w:tbl>
      <w:tblPr>
        <w:tblStyle w:val="5"/>
        <w:tblW w:w="12285" w:type="dxa"/>
        <w:tblInd w:w="423" w:type="dxa"/>
        <w:tblLayout w:type="autofit"/>
        <w:tblCellMar>
          <w:top w:w="0" w:type="dxa"/>
          <w:left w:w="108" w:type="dxa"/>
          <w:bottom w:w="0" w:type="dxa"/>
          <w:right w:w="108" w:type="dxa"/>
        </w:tblCellMar>
      </w:tblPr>
      <w:tblGrid>
        <w:gridCol w:w="3870"/>
        <w:gridCol w:w="580"/>
        <w:gridCol w:w="3005"/>
        <w:gridCol w:w="2475"/>
        <w:gridCol w:w="580"/>
        <w:gridCol w:w="1775"/>
      </w:tblGrid>
      <w:tr>
        <w:tblPrEx>
          <w:tblCellMar>
            <w:top w:w="0" w:type="dxa"/>
            <w:left w:w="108" w:type="dxa"/>
            <w:bottom w:w="0" w:type="dxa"/>
            <w:right w:w="108" w:type="dxa"/>
          </w:tblCellMar>
        </w:tblPrEx>
        <w:trPr>
          <w:trHeight w:val="468" w:hRule="atLeast"/>
        </w:trPr>
        <w:tc>
          <w:tcPr>
            <w:tcW w:w="387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8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05" w:type="dxa"/>
            <w:tcBorders>
              <w:top w:val="nil"/>
              <w:left w:val="nil"/>
              <w:bottom w:val="nil"/>
              <w:right w:val="nil"/>
            </w:tcBorders>
            <w:shd w:val="clear" w:color="auto" w:fill="FFFFFF"/>
            <w:noWrap/>
            <w:vAlign w:val="center"/>
          </w:tcPr>
          <w:p>
            <w:pPr>
              <w:widowControl/>
              <w:jc w:val="center"/>
              <w:rPr>
                <w:rFonts w:ascii="黑体" w:hAnsi="黑体" w:eastAsia="黑体" w:cs="Arial"/>
                <w:color w:val="000000"/>
                <w:kern w:val="0"/>
                <w:sz w:val="30"/>
                <w:szCs w:val="30"/>
              </w:rPr>
            </w:pPr>
            <w:r>
              <w:rPr>
                <w:rFonts w:hint="eastAsia" w:ascii="黑体" w:hAnsi="黑体" w:eastAsia="黑体" w:cs="Arial"/>
                <w:color w:val="000000"/>
                <w:kern w:val="0"/>
                <w:sz w:val="30"/>
                <w:szCs w:val="30"/>
              </w:rPr>
              <w:t>收入支出决算总表</w:t>
            </w:r>
          </w:p>
        </w:tc>
        <w:tc>
          <w:tcPr>
            <w:tcW w:w="247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8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75" w:type="dxa"/>
            <w:tcBorders>
              <w:top w:val="nil"/>
              <w:left w:val="nil"/>
              <w:bottom w:val="nil"/>
              <w:right w:val="single" w:color="808080" w:sz="4" w:space="0"/>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CellMar>
            <w:top w:w="0" w:type="dxa"/>
            <w:left w:w="108" w:type="dxa"/>
            <w:bottom w:w="0" w:type="dxa"/>
            <w:right w:w="108" w:type="dxa"/>
          </w:tblCellMar>
        </w:tblPrEx>
        <w:trPr>
          <w:trHeight w:val="240" w:hRule="atLeast"/>
        </w:trPr>
        <w:tc>
          <w:tcPr>
            <w:tcW w:w="387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8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0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47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8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75" w:type="dxa"/>
            <w:tcBorders>
              <w:top w:val="nil"/>
              <w:left w:val="nil"/>
              <w:bottom w:val="nil"/>
              <w:right w:val="single" w:color="808080" w:sz="4" w:space="0"/>
            </w:tcBorders>
            <w:shd w:val="clear" w:color="auto" w:fill="FFFFFF"/>
            <w:noWrap/>
            <w:vAlign w:val="center"/>
          </w:tcPr>
          <w:p>
            <w:pPr>
              <w:widowControl/>
              <w:jc w:val="right"/>
              <w:rPr>
                <w:rFonts w:ascii="宋体" w:cs="Arial"/>
                <w:color w:val="000000"/>
                <w:kern w:val="0"/>
                <w:sz w:val="22"/>
              </w:rPr>
            </w:pPr>
            <w:r>
              <w:rPr>
                <w:rFonts w:hint="eastAsia" w:ascii="宋体" w:hAnsi="宋体" w:cs="Arial"/>
                <w:color w:val="000000"/>
                <w:kern w:val="0"/>
                <w:sz w:val="22"/>
              </w:rPr>
              <w:t>公开</w:t>
            </w:r>
            <w:r>
              <w:rPr>
                <w:rFonts w:ascii="宋体" w:hAnsi="宋体" w:cs="Arial"/>
                <w:color w:val="000000"/>
                <w:kern w:val="0"/>
                <w:sz w:val="22"/>
              </w:rPr>
              <w:t>01</w:t>
            </w:r>
            <w:r>
              <w:rPr>
                <w:rFonts w:hint="eastAsia" w:ascii="宋体" w:hAnsi="宋体" w:cs="Arial"/>
                <w:color w:val="000000"/>
                <w:kern w:val="0"/>
                <w:sz w:val="22"/>
              </w:rPr>
              <w:t>表</w:t>
            </w:r>
          </w:p>
        </w:tc>
      </w:tr>
      <w:tr>
        <w:tblPrEx>
          <w:tblCellMar>
            <w:top w:w="0" w:type="dxa"/>
            <w:left w:w="108" w:type="dxa"/>
            <w:bottom w:w="0" w:type="dxa"/>
            <w:right w:w="108" w:type="dxa"/>
          </w:tblCellMar>
        </w:tblPrEx>
        <w:trPr>
          <w:trHeight w:val="240" w:hRule="atLeast"/>
        </w:trPr>
        <w:tc>
          <w:tcPr>
            <w:tcW w:w="3870" w:type="dxa"/>
            <w:tcBorders>
              <w:top w:val="nil"/>
              <w:left w:val="nil"/>
              <w:bottom w:val="single" w:color="808080" w:sz="4" w:space="0"/>
              <w:right w:val="nil"/>
            </w:tcBorders>
            <w:shd w:val="clear" w:color="auto" w:fill="FFFFFF"/>
            <w:noWrap/>
            <w:vAlign w:val="center"/>
          </w:tcPr>
          <w:p>
            <w:pPr>
              <w:widowControl/>
              <w:jc w:val="left"/>
              <w:rPr>
                <w:rFonts w:ascii="宋体" w:cs="Arial"/>
                <w:color w:val="000000"/>
                <w:kern w:val="0"/>
                <w:sz w:val="22"/>
              </w:rPr>
            </w:pPr>
            <w:r>
              <w:rPr>
                <w:rFonts w:hint="eastAsia" w:ascii="宋体" w:hAnsi="宋体" w:cs="Arial"/>
                <w:color w:val="000000"/>
                <w:kern w:val="0"/>
                <w:sz w:val="22"/>
              </w:rPr>
              <w:t>部门：湖南省核工业地质局培训中心</w:t>
            </w:r>
          </w:p>
        </w:tc>
        <w:tc>
          <w:tcPr>
            <w:tcW w:w="580"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05" w:type="dxa"/>
            <w:tcBorders>
              <w:top w:val="nil"/>
              <w:left w:val="nil"/>
              <w:bottom w:val="single" w:color="808080" w:sz="4" w:space="0"/>
              <w:right w:val="nil"/>
            </w:tcBorders>
            <w:shd w:val="clear" w:color="auto" w:fill="FFFFFF"/>
            <w:noWrap/>
            <w:vAlign w:val="center"/>
          </w:tcPr>
          <w:p>
            <w:pPr>
              <w:widowControl/>
              <w:jc w:val="center"/>
              <w:rPr>
                <w:rFonts w:ascii="宋体" w:cs="Arial"/>
                <w:color w:val="000000"/>
                <w:kern w:val="0"/>
                <w:sz w:val="24"/>
                <w:szCs w:val="24"/>
              </w:rPr>
            </w:pPr>
            <w:r>
              <w:rPr>
                <w:rFonts w:ascii="宋体" w:hAnsi="宋体" w:cs="Arial"/>
                <w:color w:val="000000"/>
                <w:kern w:val="0"/>
                <w:sz w:val="24"/>
                <w:szCs w:val="24"/>
              </w:rPr>
              <w:t>2020</w:t>
            </w:r>
            <w:r>
              <w:rPr>
                <w:rFonts w:hint="eastAsia" w:ascii="宋体" w:hAnsi="宋体" w:cs="Arial"/>
                <w:color w:val="000000"/>
                <w:kern w:val="0"/>
                <w:sz w:val="24"/>
                <w:szCs w:val="24"/>
              </w:rPr>
              <w:t>年度</w:t>
            </w:r>
          </w:p>
        </w:tc>
        <w:tc>
          <w:tcPr>
            <w:tcW w:w="2475"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80"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75" w:type="dxa"/>
            <w:tcBorders>
              <w:top w:val="nil"/>
              <w:left w:val="nil"/>
              <w:bottom w:val="single" w:color="808080" w:sz="4" w:space="0"/>
              <w:right w:val="single" w:color="808080" w:sz="4" w:space="0"/>
            </w:tcBorders>
            <w:shd w:val="clear" w:color="auto" w:fill="FFFFFF"/>
            <w:noWrap/>
            <w:vAlign w:val="center"/>
          </w:tcPr>
          <w:p>
            <w:pPr>
              <w:widowControl/>
              <w:jc w:val="right"/>
              <w:rPr>
                <w:rFonts w:asci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240" w:hRule="atLeast"/>
        </w:trPr>
        <w:tc>
          <w:tcPr>
            <w:tcW w:w="7455"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收入</w:t>
            </w:r>
          </w:p>
        </w:tc>
        <w:tc>
          <w:tcPr>
            <w:tcW w:w="4830" w:type="dxa"/>
            <w:gridSpan w:val="3"/>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支出</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300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金额</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行次</w:t>
            </w:r>
          </w:p>
        </w:tc>
        <w:tc>
          <w:tcPr>
            <w:tcW w:w="177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金额</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300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栏次</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　</w:t>
            </w:r>
          </w:p>
        </w:tc>
        <w:tc>
          <w:tcPr>
            <w:tcW w:w="177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一、一般公共预算财政拨款收入</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181.72</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一、一般公共服务支出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32</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二、政府性基金预算财政拨款收入</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二、外交支出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33</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三、国有资本经营预算财政拨款收入</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三、国防支出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34</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四、上级补助收入</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四、公共安全支出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35</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五、事业收入</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五、教育支出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36</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六、经营收入</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370.17</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六、科学技术支出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37</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七、附属单位上缴收入</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7</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七、文化旅游体育与传媒支出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38</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八、其他收入</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8</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八、社会保障和就业支出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39</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30.22</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9</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九、卫生健康支出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40</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10</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十、节能环保支出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41</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11</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十一、城乡社区支出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42</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12</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十二、农林水支出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43</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13</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十三、交通运输支出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44</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14</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十四、资源勘探工业信息等支出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45</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389.89</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15</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十五、商业服务业等支出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46</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16</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十六、金融支出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47</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17</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十七、援助其他地区支出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48</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18</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十八、自然资源海洋气象等支出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49</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101.20</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19</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十九、住房保障支出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50</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26.00</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20</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二十、粮油物资储备支出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51</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21</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二十一、国有资本经营预算支出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52</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22</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二十二、灾害防治及应急管理支出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53</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23</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二十三、其他支出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54</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56"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24</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二十四、债务还本支出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55</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25</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二十五、债务付息支出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56</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26</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二十六、抗疫特别国债安排的支出</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57</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本年收入合计</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27</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551.89</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b/>
                <w:bCs/>
                <w:kern w:val="0"/>
                <w:sz w:val="20"/>
                <w:szCs w:val="20"/>
              </w:rPr>
            </w:pPr>
            <w:r>
              <w:rPr>
                <w:rFonts w:hint="eastAsia" w:ascii="宋体" w:hAnsi="宋体" w:cs="Arial"/>
                <w:b/>
                <w:bCs/>
                <w:kern w:val="0"/>
                <w:sz w:val="20"/>
                <w:szCs w:val="20"/>
              </w:rPr>
              <w:t>本年支出合计</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58</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547.31</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使用非财政拨款结余</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28</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结余分配</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59</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24.58</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年初结转和结余</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29</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20.00</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年末结转和结余</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60</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30</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61</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240" w:hRule="atLeast"/>
        </w:trPr>
        <w:tc>
          <w:tcPr>
            <w:tcW w:w="3870"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580" w:type="dxa"/>
            <w:tcBorders>
              <w:top w:val="nil"/>
              <w:left w:val="nil"/>
              <w:bottom w:val="single" w:color="000000" w:sz="12"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31</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571.89</w:t>
            </w:r>
          </w:p>
        </w:tc>
        <w:tc>
          <w:tcPr>
            <w:tcW w:w="2475"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总计</w:t>
            </w:r>
          </w:p>
        </w:tc>
        <w:tc>
          <w:tcPr>
            <w:tcW w:w="58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62</w:t>
            </w:r>
          </w:p>
        </w:tc>
        <w:tc>
          <w:tcPr>
            <w:tcW w:w="177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571.89</w:t>
            </w:r>
          </w:p>
        </w:tc>
      </w:tr>
      <w:tr>
        <w:tblPrEx>
          <w:tblCellMar>
            <w:top w:w="0" w:type="dxa"/>
            <w:left w:w="108" w:type="dxa"/>
            <w:bottom w:w="0" w:type="dxa"/>
            <w:right w:w="108" w:type="dxa"/>
          </w:tblCellMar>
        </w:tblPrEx>
        <w:trPr>
          <w:trHeight w:val="240" w:hRule="atLeast"/>
        </w:trPr>
        <w:tc>
          <w:tcPr>
            <w:tcW w:w="12285" w:type="dxa"/>
            <w:gridSpan w:val="6"/>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注：本表反映部门本年度的总收支和年末结转结余情况。本套报表金额单位转换时可能存在尾数误差。</w:t>
            </w:r>
          </w:p>
        </w:tc>
      </w:tr>
    </w:tbl>
    <w:p>
      <w:pPr>
        <w:jc w:val="center"/>
        <w:rPr>
          <w:rFonts w:ascii="黑体" w:hAnsi="黑体" w:eastAsia="黑体"/>
          <w:sz w:val="28"/>
          <w:szCs w:val="28"/>
        </w:rPr>
        <w:sectPr>
          <w:pgSz w:w="16838" w:h="11906" w:orient="landscape"/>
          <w:pgMar w:top="1440" w:right="1080" w:bottom="1440" w:left="1080" w:header="851" w:footer="992" w:gutter="0"/>
          <w:cols w:space="425" w:num="1"/>
          <w:docGrid w:type="linesAndChars" w:linePitch="312" w:charSpace="0"/>
        </w:sectPr>
      </w:pPr>
    </w:p>
    <w:p>
      <w:pPr>
        <w:widowControl/>
        <w:jc w:val="left"/>
        <w:rPr>
          <w:rFonts w:ascii="Times New Roman" w:hAnsi="Times New Roman" w:eastAsia="黑体"/>
          <w:bCs/>
          <w:kern w:val="0"/>
          <w:sz w:val="32"/>
          <w:szCs w:val="32"/>
        </w:rPr>
      </w:pPr>
      <w:r>
        <w:rPr>
          <w:rFonts w:ascii="Times New Roman" w:hAnsi="Times New Roman" w:eastAsia="黑体"/>
          <w:bCs/>
          <w:kern w:val="0"/>
          <w:sz w:val="32"/>
          <w:szCs w:val="32"/>
        </w:rPr>
        <w:t xml:space="preserve"> </w:t>
      </w:r>
    </w:p>
    <w:tbl>
      <w:tblPr>
        <w:tblStyle w:val="5"/>
        <w:tblW w:w="13455" w:type="dxa"/>
        <w:tblInd w:w="93" w:type="dxa"/>
        <w:tblLayout w:type="autofit"/>
        <w:tblCellMar>
          <w:top w:w="0" w:type="dxa"/>
          <w:left w:w="108" w:type="dxa"/>
          <w:bottom w:w="0" w:type="dxa"/>
          <w:right w:w="108" w:type="dxa"/>
        </w:tblCellMar>
      </w:tblPr>
      <w:tblGrid>
        <w:gridCol w:w="340"/>
        <w:gridCol w:w="340"/>
        <w:gridCol w:w="340"/>
        <w:gridCol w:w="3220"/>
        <w:gridCol w:w="1240"/>
        <w:gridCol w:w="1400"/>
        <w:gridCol w:w="1360"/>
        <w:gridCol w:w="1060"/>
        <w:gridCol w:w="1220"/>
        <w:gridCol w:w="1300"/>
        <w:gridCol w:w="1635"/>
      </w:tblGrid>
      <w:tr>
        <w:tblPrEx>
          <w:tblCellMar>
            <w:top w:w="0" w:type="dxa"/>
            <w:left w:w="108" w:type="dxa"/>
            <w:bottom w:w="0" w:type="dxa"/>
            <w:right w:w="108" w:type="dxa"/>
          </w:tblCellMar>
        </w:tblPrEx>
        <w:trPr>
          <w:trHeight w:val="390" w:hRule="atLeast"/>
        </w:trPr>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220" w:type="dxa"/>
            <w:tcBorders>
              <w:top w:val="nil"/>
              <w:left w:val="nil"/>
              <w:bottom w:val="nil"/>
              <w:right w:val="nil"/>
            </w:tcBorders>
            <w:shd w:val="clear" w:color="auto" w:fill="FFFFFF"/>
            <w:noWrap/>
            <w:vAlign w:val="center"/>
          </w:tcPr>
          <w:p>
            <w:pPr>
              <w:widowControl/>
              <w:jc w:val="left"/>
              <w:rPr>
                <w:rFonts w:ascii="宋体" w:cs="Arial"/>
                <w:kern w:val="0"/>
                <w:sz w:val="16"/>
                <w:szCs w:val="16"/>
              </w:rPr>
            </w:pPr>
            <w:r>
              <w:rPr>
                <w:rFonts w:hint="eastAsia" w:ascii="宋体" w:hAnsi="宋体" w:cs="Arial"/>
                <w:kern w:val="0"/>
                <w:sz w:val="16"/>
                <w:szCs w:val="16"/>
              </w:rPr>
              <w:t>　</w:t>
            </w:r>
          </w:p>
        </w:tc>
        <w:tc>
          <w:tcPr>
            <w:tcW w:w="1240" w:type="dxa"/>
            <w:tcBorders>
              <w:top w:val="nil"/>
              <w:left w:val="nil"/>
              <w:bottom w:val="nil"/>
              <w:right w:val="nil"/>
            </w:tcBorders>
            <w:shd w:val="clear" w:color="auto" w:fill="FFFFFF"/>
            <w:noWrap/>
            <w:vAlign w:val="center"/>
          </w:tcPr>
          <w:p>
            <w:pPr>
              <w:widowControl/>
              <w:jc w:val="left"/>
              <w:rPr>
                <w:rFonts w:ascii="宋体" w:cs="Arial"/>
                <w:kern w:val="0"/>
                <w:sz w:val="16"/>
                <w:szCs w:val="16"/>
              </w:rPr>
            </w:pPr>
            <w:r>
              <w:rPr>
                <w:rFonts w:hint="eastAsia" w:ascii="宋体" w:hAnsi="宋体" w:cs="Arial"/>
                <w:kern w:val="0"/>
                <w:sz w:val="16"/>
                <w:szCs w:val="16"/>
              </w:rPr>
              <w:t>　</w:t>
            </w:r>
          </w:p>
        </w:tc>
        <w:tc>
          <w:tcPr>
            <w:tcW w:w="1400" w:type="dxa"/>
            <w:tcBorders>
              <w:top w:val="nil"/>
              <w:left w:val="nil"/>
              <w:bottom w:val="nil"/>
              <w:right w:val="nil"/>
            </w:tcBorders>
            <w:shd w:val="clear" w:color="auto" w:fill="FFFFFF"/>
            <w:noWrap/>
            <w:vAlign w:val="center"/>
          </w:tcPr>
          <w:p>
            <w:pPr>
              <w:widowControl/>
              <w:jc w:val="center"/>
              <w:rPr>
                <w:rFonts w:ascii="黑体" w:hAnsi="黑体" w:eastAsia="黑体" w:cs="Arial"/>
                <w:color w:val="000000"/>
                <w:kern w:val="0"/>
                <w:sz w:val="22"/>
              </w:rPr>
            </w:pPr>
            <w:r>
              <w:rPr>
                <w:rFonts w:hint="eastAsia" w:ascii="黑体" w:hAnsi="黑体" w:eastAsia="黑体" w:cs="Arial"/>
                <w:color w:val="000000"/>
                <w:kern w:val="0"/>
                <w:sz w:val="22"/>
              </w:rPr>
              <w:t>收入决算表</w:t>
            </w:r>
          </w:p>
        </w:tc>
        <w:tc>
          <w:tcPr>
            <w:tcW w:w="13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35" w:type="dxa"/>
            <w:tcBorders>
              <w:top w:val="nil"/>
              <w:left w:val="nil"/>
              <w:bottom w:val="nil"/>
              <w:right w:val="single" w:color="808080" w:sz="4" w:space="0"/>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CellMar>
            <w:top w:w="0" w:type="dxa"/>
            <w:left w:w="108" w:type="dxa"/>
            <w:bottom w:w="0" w:type="dxa"/>
            <w:right w:w="108" w:type="dxa"/>
          </w:tblCellMar>
        </w:tblPrEx>
        <w:trPr>
          <w:trHeight w:val="199" w:hRule="atLeast"/>
        </w:trPr>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2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35" w:type="dxa"/>
            <w:tcBorders>
              <w:top w:val="nil"/>
              <w:left w:val="nil"/>
              <w:bottom w:val="nil"/>
              <w:right w:val="single" w:color="808080" w:sz="4" w:space="0"/>
            </w:tcBorders>
            <w:shd w:val="clear" w:color="auto" w:fill="FFFFFF"/>
            <w:noWrap/>
            <w:vAlign w:val="center"/>
          </w:tcPr>
          <w:p>
            <w:pPr>
              <w:widowControl/>
              <w:jc w:val="right"/>
              <w:rPr>
                <w:rFonts w:ascii="宋体" w:cs="Arial"/>
                <w:color w:val="000000"/>
                <w:kern w:val="0"/>
                <w:sz w:val="22"/>
              </w:rPr>
            </w:pPr>
            <w:r>
              <w:rPr>
                <w:rFonts w:hint="eastAsia" w:ascii="宋体" w:hAnsi="宋体" w:cs="Arial"/>
                <w:color w:val="000000"/>
                <w:kern w:val="0"/>
                <w:sz w:val="22"/>
              </w:rPr>
              <w:t>公开</w:t>
            </w:r>
            <w:r>
              <w:rPr>
                <w:rFonts w:ascii="宋体" w:hAnsi="宋体" w:cs="Arial"/>
                <w:color w:val="000000"/>
                <w:kern w:val="0"/>
                <w:sz w:val="22"/>
              </w:rPr>
              <w:t>02</w:t>
            </w:r>
            <w:r>
              <w:rPr>
                <w:rFonts w:hint="eastAsia" w:ascii="宋体" w:hAnsi="宋体" w:cs="Arial"/>
                <w:color w:val="000000"/>
                <w:kern w:val="0"/>
                <w:sz w:val="22"/>
              </w:rPr>
              <w:t>表</w:t>
            </w:r>
          </w:p>
        </w:tc>
      </w:tr>
      <w:tr>
        <w:tblPrEx>
          <w:tblCellMar>
            <w:top w:w="0" w:type="dxa"/>
            <w:left w:w="108" w:type="dxa"/>
            <w:bottom w:w="0" w:type="dxa"/>
            <w:right w:w="108" w:type="dxa"/>
          </w:tblCellMar>
        </w:tblPrEx>
        <w:trPr>
          <w:trHeight w:val="199" w:hRule="atLeast"/>
        </w:trPr>
        <w:tc>
          <w:tcPr>
            <w:tcW w:w="4240" w:type="dxa"/>
            <w:gridSpan w:val="4"/>
            <w:tcBorders>
              <w:top w:val="nil"/>
              <w:left w:val="nil"/>
              <w:bottom w:val="single" w:color="808080" w:sz="4" w:space="0"/>
              <w:right w:val="nil"/>
            </w:tcBorders>
            <w:shd w:val="clear" w:color="auto" w:fill="FFFFFF"/>
            <w:noWrap/>
            <w:vAlign w:val="center"/>
          </w:tcPr>
          <w:p>
            <w:pPr>
              <w:widowControl/>
              <w:jc w:val="left"/>
              <w:rPr>
                <w:rFonts w:ascii="宋体" w:cs="Arial"/>
                <w:color w:val="000000"/>
                <w:kern w:val="0"/>
                <w:sz w:val="18"/>
                <w:szCs w:val="18"/>
              </w:rPr>
            </w:pPr>
            <w:r>
              <w:rPr>
                <w:rFonts w:hint="eastAsia" w:ascii="宋体" w:hAnsi="宋体" w:cs="Arial"/>
                <w:color w:val="000000"/>
                <w:kern w:val="0"/>
                <w:sz w:val="18"/>
                <w:szCs w:val="18"/>
              </w:rPr>
              <w:t>部门：湖南省核工业地质局培训中心</w:t>
            </w:r>
          </w:p>
        </w:tc>
        <w:tc>
          <w:tcPr>
            <w:tcW w:w="1240"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00" w:type="dxa"/>
            <w:tcBorders>
              <w:top w:val="nil"/>
              <w:left w:val="nil"/>
              <w:bottom w:val="single" w:color="808080" w:sz="4" w:space="0"/>
              <w:right w:val="nil"/>
            </w:tcBorders>
            <w:shd w:val="clear" w:color="auto" w:fill="FFFFFF"/>
            <w:noWrap/>
            <w:vAlign w:val="center"/>
          </w:tcPr>
          <w:p>
            <w:pPr>
              <w:widowControl/>
              <w:jc w:val="center"/>
              <w:rPr>
                <w:rFonts w:ascii="宋体" w:cs="Arial"/>
                <w:color w:val="000000"/>
                <w:kern w:val="0"/>
                <w:sz w:val="18"/>
                <w:szCs w:val="18"/>
              </w:rPr>
            </w:pPr>
            <w:r>
              <w:rPr>
                <w:rFonts w:ascii="宋体" w:hAnsi="宋体" w:cs="Arial"/>
                <w:color w:val="000000"/>
                <w:kern w:val="0"/>
                <w:sz w:val="18"/>
                <w:szCs w:val="18"/>
              </w:rPr>
              <w:t>2020</w:t>
            </w:r>
            <w:r>
              <w:rPr>
                <w:rFonts w:hint="eastAsia" w:ascii="宋体" w:hAnsi="宋体" w:cs="Arial"/>
                <w:color w:val="000000"/>
                <w:kern w:val="0"/>
                <w:sz w:val="18"/>
                <w:szCs w:val="18"/>
              </w:rPr>
              <w:t>年度</w:t>
            </w:r>
          </w:p>
        </w:tc>
        <w:tc>
          <w:tcPr>
            <w:tcW w:w="1360"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60"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20"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00"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35" w:type="dxa"/>
            <w:tcBorders>
              <w:top w:val="nil"/>
              <w:left w:val="nil"/>
              <w:bottom w:val="single" w:color="808080" w:sz="4" w:space="0"/>
              <w:right w:val="single" w:color="808080" w:sz="4" w:space="0"/>
            </w:tcBorders>
            <w:shd w:val="clear" w:color="auto" w:fill="FFFFFF"/>
            <w:noWrap/>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199" w:hRule="atLeast"/>
        </w:trPr>
        <w:tc>
          <w:tcPr>
            <w:tcW w:w="4240"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18"/>
                <w:szCs w:val="18"/>
              </w:rPr>
            </w:pPr>
            <w:r>
              <w:rPr>
                <w:rFonts w:hint="eastAsia" w:ascii="宋体" w:hAnsi="宋体" w:cs="Arial"/>
                <w:kern w:val="0"/>
                <w:sz w:val="18"/>
                <w:szCs w:val="18"/>
              </w:rPr>
              <w:t>项目</w:t>
            </w:r>
          </w:p>
        </w:tc>
        <w:tc>
          <w:tcPr>
            <w:tcW w:w="124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hint="eastAsia" w:ascii="宋体" w:hAnsi="宋体" w:cs="Arial"/>
                <w:kern w:val="0"/>
                <w:sz w:val="18"/>
                <w:szCs w:val="18"/>
              </w:rPr>
              <w:t>本年收入合计</w:t>
            </w:r>
          </w:p>
        </w:tc>
        <w:tc>
          <w:tcPr>
            <w:tcW w:w="140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hint="eastAsia" w:ascii="宋体" w:hAnsi="宋体" w:cs="Arial"/>
                <w:kern w:val="0"/>
                <w:sz w:val="18"/>
                <w:szCs w:val="18"/>
              </w:rPr>
              <w:t>财政拨款收入</w:t>
            </w:r>
          </w:p>
        </w:tc>
        <w:tc>
          <w:tcPr>
            <w:tcW w:w="136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hint="eastAsia" w:ascii="宋体" w:hAnsi="宋体" w:cs="Arial"/>
                <w:kern w:val="0"/>
                <w:sz w:val="18"/>
                <w:szCs w:val="18"/>
              </w:rPr>
              <w:t>上级补助收入</w:t>
            </w:r>
          </w:p>
        </w:tc>
        <w:tc>
          <w:tcPr>
            <w:tcW w:w="106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hint="eastAsia" w:ascii="宋体" w:hAnsi="宋体" w:cs="Arial"/>
                <w:kern w:val="0"/>
                <w:sz w:val="18"/>
                <w:szCs w:val="18"/>
              </w:rPr>
              <w:t>事业收入</w:t>
            </w:r>
          </w:p>
        </w:tc>
        <w:tc>
          <w:tcPr>
            <w:tcW w:w="122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hint="eastAsia" w:ascii="宋体" w:hAnsi="宋体" w:cs="Arial"/>
                <w:kern w:val="0"/>
                <w:sz w:val="18"/>
                <w:szCs w:val="18"/>
              </w:rPr>
              <w:t>经营收入</w:t>
            </w:r>
          </w:p>
        </w:tc>
        <w:tc>
          <w:tcPr>
            <w:tcW w:w="130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hint="eastAsia" w:ascii="宋体" w:hAnsi="宋体" w:cs="Arial"/>
                <w:kern w:val="0"/>
                <w:sz w:val="18"/>
                <w:szCs w:val="18"/>
              </w:rPr>
              <w:t>附属单位上缴收入</w:t>
            </w:r>
          </w:p>
        </w:tc>
        <w:tc>
          <w:tcPr>
            <w:tcW w:w="163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hint="eastAsia" w:ascii="宋体" w:hAnsi="宋体" w:cs="Arial"/>
                <w:kern w:val="0"/>
                <w:sz w:val="18"/>
                <w:szCs w:val="18"/>
              </w:rPr>
              <w:t>其他收入</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hint="eastAsia" w:ascii="宋体" w:hAnsi="宋体" w:cs="Arial"/>
                <w:kern w:val="0"/>
                <w:sz w:val="18"/>
                <w:szCs w:val="18"/>
              </w:rPr>
              <w:t>功能分类科目编码</w:t>
            </w:r>
          </w:p>
        </w:tc>
        <w:tc>
          <w:tcPr>
            <w:tcW w:w="3220"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18"/>
                <w:szCs w:val="18"/>
              </w:rPr>
            </w:pPr>
            <w:r>
              <w:rPr>
                <w:rFonts w:hint="eastAsia" w:ascii="宋体" w:hAnsi="宋体" w:cs="Arial"/>
                <w:kern w:val="0"/>
                <w:sz w:val="18"/>
                <w:szCs w:val="18"/>
              </w:rPr>
              <w:t>科目名称</w:t>
            </w: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4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2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3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63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18"/>
                <w:szCs w:val="18"/>
              </w:rPr>
            </w:pPr>
          </w:p>
        </w:tc>
        <w:tc>
          <w:tcPr>
            <w:tcW w:w="32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4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2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3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63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18"/>
                <w:szCs w:val="18"/>
              </w:rPr>
            </w:pPr>
          </w:p>
        </w:tc>
        <w:tc>
          <w:tcPr>
            <w:tcW w:w="32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24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4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3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0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2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3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c>
          <w:tcPr>
            <w:tcW w:w="163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18"/>
                <w:szCs w:val="18"/>
              </w:rPr>
            </w:pPr>
          </w:p>
        </w:tc>
      </w:tr>
      <w:tr>
        <w:tblPrEx>
          <w:tblCellMar>
            <w:top w:w="0" w:type="dxa"/>
            <w:left w:w="108" w:type="dxa"/>
            <w:bottom w:w="0" w:type="dxa"/>
            <w:right w:w="108" w:type="dxa"/>
          </w:tblCellMar>
        </w:tblPrEx>
        <w:trPr>
          <w:trHeight w:val="199" w:hRule="atLeast"/>
        </w:trPr>
        <w:tc>
          <w:tcPr>
            <w:tcW w:w="4240"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18"/>
                <w:szCs w:val="18"/>
              </w:rPr>
            </w:pPr>
            <w:r>
              <w:rPr>
                <w:rFonts w:hint="eastAsia" w:ascii="宋体" w:hAnsi="宋体" w:cs="Arial"/>
                <w:kern w:val="0"/>
                <w:sz w:val="18"/>
                <w:szCs w:val="18"/>
              </w:rPr>
              <w:t>栏次</w:t>
            </w:r>
          </w:p>
        </w:tc>
        <w:tc>
          <w:tcPr>
            <w:tcW w:w="124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ascii="宋体" w:hAnsi="宋体" w:cs="Arial"/>
                <w:kern w:val="0"/>
                <w:sz w:val="18"/>
                <w:szCs w:val="18"/>
              </w:rPr>
              <w:t>1</w:t>
            </w:r>
          </w:p>
        </w:tc>
        <w:tc>
          <w:tcPr>
            <w:tcW w:w="140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ascii="宋体" w:hAnsi="宋体" w:cs="Arial"/>
                <w:kern w:val="0"/>
                <w:sz w:val="18"/>
                <w:szCs w:val="18"/>
              </w:rPr>
              <w:t>2</w:t>
            </w:r>
          </w:p>
        </w:tc>
        <w:tc>
          <w:tcPr>
            <w:tcW w:w="136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ascii="宋体" w:hAnsi="宋体" w:cs="Arial"/>
                <w:kern w:val="0"/>
                <w:sz w:val="18"/>
                <w:szCs w:val="18"/>
              </w:rPr>
              <w:t>3</w:t>
            </w:r>
          </w:p>
        </w:tc>
        <w:tc>
          <w:tcPr>
            <w:tcW w:w="106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ascii="宋体" w:hAnsi="宋体" w:cs="Arial"/>
                <w:kern w:val="0"/>
                <w:sz w:val="18"/>
                <w:szCs w:val="18"/>
              </w:rPr>
              <w:t>4</w:t>
            </w:r>
          </w:p>
        </w:tc>
        <w:tc>
          <w:tcPr>
            <w:tcW w:w="122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ascii="宋体" w:hAnsi="宋体" w:cs="Arial"/>
                <w:kern w:val="0"/>
                <w:sz w:val="18"/>
                <w:szCs w:val="18"/>
              </w:rPr>
              <w:t>5</w:t>
            </w:r>
          </w:p>
        </w:tc>
        <w:tc>
          <w:tcPr>
            <w:tcW w:w="130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ascii="宋体" w:hAnsi="宋体" w:cs="Arial"/>
                <w:kern w:val="0"/>
                <w:sz w:val="18"/>
                <w:szCs w:val="18"/>
              </w:rPr>
              <w:t>6</w:t>
            </w:r>
          </w:p>
        </w:tc>
        <w:tc>
          <w:tcPr>
            <w:tcW w:w="1635"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18"/>
                <w:szCs w:val="18"/>
              </w:rPr>
            </w:pPr>
            <w:r>
              <w:rPr>
                <w:rFonts w:ascii="宋体" w:hAnsi="宋体" w:cs="Arial"/>
                <w:kern w:val="0"/>
                <w:sz w:val="18"/>
                <w:szCs w:val="18"/>
              </w:rPr>
              <w:t>7</w:t>
            </w:r>
          </w:p>
        </w:tc>
      </w:tr>
      <w:tr>
        <w:tblPrEx>
          <w:tblCellMar>
            <w:top w:w="0" w:type="dxa"/>
            <w:left w:w="108" w:type="dxa"/>
            <w:bottom w:w="0" w:type="dxa"/>
            <w:right w:w="108" w:type="dxa"/>
          </w:tblCellMar>
        </w:tblPrEx>
        <w:trPr>
          <w:trHeight w:val="199" w:hRule="atLeast"/>
        </w:trPr>
        <w:tc>
          <w:tcPr>
            <w:tcW w:w="4240"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18"/>
                <w:szCs w:val="18"/>
              </w:rPr>
            </w:pPr>
            <w:r>
              <w:rPr>
                <w:rFonts w:hint="eastAsia" w:ascii="宋体" w:hAnsi="宋体" w:cs="Arial"/>
                <w:kern w:val="0"/>
                <w:sz w:val="18"/>
                <w:szCs w:val="18"/>
              </w:rPr>
              <w:t>合计</w:t>
            </w:r>
          </w:p>
        </w:tc>
        <w:tc>
          <w:tcPr>
            <w:tcW w:w="124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18"/>
                <w:szCs w:val="18"/>
              </w:rPr>
            </w:pPr>
            <w:r>
              <w:rPr>
                <w:rFonts w:ascii="宋体" w:hAnsi="宋体" w:cs="Arial"/>
                <w:b/>
                <w:bCs/>
                <w:kern w:val="0"/>
                <w:sz w:val="18"/>
                <w:szCs w:val="18"/>
              </w:rPr>
              <w:t>551.89</w:t>
            </w:r>
          </w:p>
        </w:tc>
        <w:tc>
          <w:tcPr>
            <w:tcW w:w="14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18"/>
                <w:szCs w:val="18"/>
              </w:rPr>
            </w:pPr>
            <w:r>
              <w:rPr>
                <w:rFonts w:ascii="宋体" w:hAnsi="宋体" w:cs="Arial"/>
                <w:b/>
                <w:bCs/>
                <w:kern w:val="0"/>
                <w:sz w:val="18"/>
                <w:szCs w:val="18"/>
              </w:rPr>
              <w:t>181.72</w:t>
            </w:r>
          </w:p>
        </w:tc>
        <w:tc>
          <w:tcPr>
            <w:tcW w:w="13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0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2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18"/>
                <w:szCs w:val="18"/>
              </w:rPr>
            </w:pPr>
            <w:r>
              <w:rPr>
                <w:rFonts w:ascii="宋体" w:hAnsi="宋体" w:cs="Arial"/>
                <w:b/>
                <w:bCs/>
                <w:kern w:val="0"/>
                <w:sz w:val="18"/>
                <w:szCs w:val="18"/>
              </w:rPr>
              <w:t>370.17</w:t>
            </w:r>
          </w:p>
        </w:tc>
        <w:tc>
          <w:tcPr>
            <w:tcW w:w="13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6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18"/>
                <w:szCs w:val="18"/>
              </w:rPr>
            </w:pPr>
            <w:r>
              <w:rPr>
                <w:rFonts w:ascii="宋体" w:cs="Arial"/>
                <w:b/>
                <w:bCs/>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ascii="宋体" w:hAnsi="宋体" w:cs="Arial"/>
                <w:b/>
                <w:bCs/>
                <w:kern w:val="0"/>
                <w:sz w:val="18"/>
                <w:szCs w:val="18"/>
              </w:rPr>
              <w:t>208</w:t>
            </w:r>
          </w:p>
        </w:tc>
        <w:tc>
          <w:tcPr>
            <w:tcW w:w="32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hint="eastAsia" w:ascii="宋体" w:hAnsi="宋体" w:cs="Arial"/>
                <w:b/>
                <w:bCs/>
                <w:kern w:val="0"/>
                <w:sz w:val="18"/>
                <w:szCs w:val="18"/>
              </w:rPr>
              <w:t>社会保障和就业支出</w:t>
            </w:r>
          </w:p>
        </w:tc>
        <w:tc>
          <w:tcPr>
            <w:tcW w:w="124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30.22</w:t>
            </w:r>
          </w:p>
        </w:tc>
        <w:tc>
          <w:tcPr>
            <w:tcW w:w="14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30.22</w:t>
            </w:r>
          </w:p>
        </w:tc>
        <w:tc>
          <w:tcPr>
            <w:tcW w:w="13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0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2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3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635"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ascii="宋体" w:hAnsi="宋体" w:cs="Arial"/>
                <w:b/>
                <w:bCs/>
                <w:kern w:val="0"/>
                <w:sz w:val="18"/>
                <w:szCs w:val="18"/>
              </w:rPr>
              <w:t>20805</w:t>
            </w:r>
          </w:p>
        </w:tc>
        <w:tc>
          <w:tcPr>
            <w:tcW w:w="32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hint="eastAsia" w:ascii="宋体" w:hAnsi="宋体" w:cs="Arial"/>
                <w:b/>
                <w:bCs/>
                <w:kern w:val="0"/>
                <w:sz w:val="18"/>
                <w:szCs w:val="18"/>
              </w:rPr>
              <w:t>行政事业单位养老支出</w:t>
            </w:r>
          </w:p>
        </w:tc>
        <w:tc>
          <w:tcPr>
            <w:tcW w:w="124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30.22</w:t>
            </w:r>
          </w:p>
        </w:tc>
        <w:tc>
          <w:tcPr>
            <w:tcW w:w="14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30.22</w:t>
            </w:r>
          </w:p>
        </w:tc>
        <w:tc>
          <w:tcPr>
            <w:tcW w:w="13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0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2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3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635"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18"/>
                <w:szCs w:val="18"/>
              </w:rPr>
            </w:pPr>
            <w:r>
              <w:rPr>
                <w:rFonts w:ascii="宋体" w:hAnsi="宋体" w:cs="Arial"/>
                <w:kern w:val="0"/>
                <w:sz w:val="18"/>
                <w:szCs w:val="18"/>
              </w:rPr>
              <w:t>2080505</w:t>
            </w:r>
          </w:p>
        </w:tc>
        <w:tc>
          <w:tcPr>
            <w:tcW w:w="3220"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18"/>
                <w:szCs w:val="18"/>
              </w:rPr>
            </w:pPr>
            <w:r>
              <w:rPr>
                <w:rFonts w:ascii="宋体" w:hAnsi="宋体" w:cs="Arial"/>
                <w:kern w:val="0"/>
                <w:sz w:val="18"/>
                <w:szCs w:val="18"/>
              </w:rPr>
              <w:t xml:space="preserve">  </w:t>
            </w:r>
            <w:r>
              <w:rPr>
                <w:rFonts w:hint="eastAsia" w:ascii="宋体" w:hAnsi="宋体" w:cs="Arial"/>
                <w:kern w:val="0"/>
                <w:sz w:val="18"/>
                <w:szCs w:val="18"/>
              </w:rPr>
              <w:t>机关事业单位基本养老保险缴费支出</w:t>
            </w:r>
          </w:p>
        </w:tc>
        <w:tc>
          <w:tcPr>
            <w:tcW w:w="124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hAnsi="宋体" w:cs="Arial"/>
                <w:kern w:val="0"/>
                <w:sz w:val="18"/>
                <w:szCs w:val="18"/>
              </w:rPr>
              <w:t>30.22</w:t>
            </w:r>
          </w:p>
        </w:tc>
        <w:tc>
          <w:tcPr>
            <w:tcW w:w="14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hAnsi="宋体" w:cs="Arial"/>
                <w:kern w:val="0"/>
                <w:sz w:val="18"/>
                <w:szCs w:val="18"/>
              </w:rPr>
              <w:t>30.22</w:t>
            </w:r>
          </w:p>
        </w:tc>
        <w:tc>
          <w:tcPr>
            <w:tcW w:w="13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0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2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3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6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ascii="宋体" w:hAnsi="宋体" w:cs="Arial"/>
                <w:b/>
                <w:bCs/>
                <w:kern w:val="0"/>
                <w:sz w:val="18"/>
                <w:szCs w:val="18"/>
              </w:rPr>
              <w:t>215</w:t>
            </w:r>
          </w:p>
        </w:tc>
        <w:tc>
          <w:tcPr>
            <w:tcW w:w="32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hint="eastAsia" w:ascii="宋体" w:hAnsi="宋体" w:cs="Arial"/>
                <w:b/>
                <w:bCs/>
                <w:kern w:val="0"/>
                <w:sz w:val="18"/>
                <w:szCs w:val="18"/>
              </w:rPr>
              <w:t>资源勘探工业信息等支出</w:t>
            </w:r>
          </w:p>
        </w:tc>
        <w:tc>
          <w:tcPr>
            <w:tcW w:w="124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394.47</w:t>
            </w:r>
          </w:p>
        </w:tc>
        <w:tc>
          <w:tcPr>
            <w:tcW w:w="14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24.30</w:t>
            </w:r>
          </w:p>
        </w:tc>
        <w:tc>
          <w:tcPr>
            <w:tcW w:w="13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0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2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370.17</w:t>
            </w:r>
          </w:p>
        </w:tc>
        <w:tc>
          <w:tcPr>
            <w:tcW w:w="13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635"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ascii="宋体" w:hAnsi="宋体" w:cs="Arial"/>
                <w:b/>
                <w:bCs/>
                <w:kern w:val="0"/>
                <w:sz w:val="18"/>
                <w:szCs w:val="18"/>
              </w:rPr>
              <w:t>21501</w:t>
            </w:r>
          </w:p>
        </w:tc>
        <w:tc>
          <w:tcPr>
            <w:tcW w:w="32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hint="eastAsia" w:ascii="宋体" w:hAnsi="宋体" w:cs="Arial"/>
                <w:b/>
                <w:bCs/>
                <w:kern w:val="0"/>
                <w:sz w:val="18"/>
                <w:szCs w:val="18"/>
              </w:rPr>
              <w:t>资源勘探开发</w:t>
            </w:r>
          </w:p>
        </w:tc>
        <w:tc>
          <w:tcPr>
            <w:tcW w:w="124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394.47</w:t>
            </w:r>
          </w:p>
        </w:tc>
        <w:tc>
          <w:tcPr>
            <w:tcW w:w="14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24.30</w:t>
            </w:r>
          </w:p>
        </w:tc>
        <w:tc>
          <w:tcPr>
            <w:tcW w:w="13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0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2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370.17</w:t>
            </w:r>
          </w:p>
        </w:tc>
        <w:tc>
          <w:tcPr>
            <w:tcW w:w="13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635"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18"/>
                <w:szCs w:val="18"/>
              </w:rPr>
            </w:pPr>
            <w:r>
              <w:rPr>
                <w:rFonts w:ascii="宋体" w:hAnsi="宋体" w:cs="Arial"/>
                <w:kern w:val="0"/>
                <w:sz w:val="18"/>
                <w:szCs w:val="18"/>
              </w:rPr>
              <w:t>2150199</w:t>
            </w:r>
          </w:p>
        </w:tc>
        <w:tc>
          <w:tcPr>
            <w:tcW w:w="3220"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18"/>
                <w:szCs w:val="18"/>
              </w:rPr>
            </w:pPr>
            <w:r>
              <w:rPr>
                <w:rFonts w:ascii="宋体" w:hAnsi="宋体" w:cs="Arial"/>
                <w:kern w:val="0"/>
                <w:sz w:val="18"/>
                <w:szCs w:val="18"/>
              </w:rPr>
              <w:t xml:space="preserve">  </w:t>
            </w:r>
            <w:r>
              <w:rPr>
                <w:rFonts w:hint="eastAsia" w:ascii="宋体" w:hAnsi="宋体" w:cs="Arial"/>
                <w:kern w:val="0"/>
                <w:sz w:val="18"/>
                <w:szCs w:val="18"/>
              </w:rPr>
              <w:t>其他资源勘探业支出</w:t>
            </w:r>
          </w:p>
        </w:tc>
        <w:tc>
          <w:tcPr>
            <w:tcW w:w="124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hAnsi="宋体" w:cs="Arial"/>
                <w:kern w:val="0"/>
                <w:sz w:val="18"/>
                <w:szCs w:val="18"/>
              </w:rPr>
              <w:t>394.47</w:t>
            </w:r>
          </w:p>
        </w:tc>
        <w:tc>
          <w:tcPr>
            <w:tcW w:w="14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hAnsi="宋体" w:cs="Arial"/>
                <w:kern w:val="0"/>
                <w:sz w:val="18"/>
                <w:szCs w:val="18"/>
              </w:rPr>
              <w:t>24.30</w:t>
            </w:r>
          </w:p>
        </w:tc>
        <w:tc>
          <w:tcPr>
            <w:tcW w:w="13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0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2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hAnsi="宋体" w:cs="Arial"/>
                <w:kern w:val="0"/>
                <w:sz w:val="18"/>
                <w:szCs w:val="18"/>
              </w:rPr>
              <w:t>370.17</w:t>
            </w:r>
          </w:p>
        </w:tc>
        <w:tc>
          <w:tcPr>
            <w:tcW w:w="13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6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ascii="宋体" w:hAnsi="宋体" w:cs="Arial"/>
                <w:b/>
                <w:bCs/>
                <w:kern w:val="0"/>
                <w:sz w:val="18"/>
                <w:szCs w:val="18"/>
              </w:rPr>
              <w:t>220</w:t>
            </w:r>
          </w:p>
        </w:tc>
        <w:tc>
          <w:tcPr>
            <w:tcW w:w="32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hint="eastAsia" w:ascii="宋体" w:hAnsi="宋体" w:cs="Arial"/>
                <w:b/>
                <w:bCs/>
                <w:kern w:val="0"/>
                <w:sz w:val="18"/>
                <w:szCs w:val="18"/>
              </w:rPr>
              <w:t>自然资源海洋气象等支出</w:t>
            </w:r>
          </w:p>
        </w:tc>
        <w:tc>
          <w:tcPr>
            <w:tcW w:w="124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101.20</w:t>
            </w:r>
          </w:p>
        </w:tc>
        <w:tc>
          <w:tcPr>
            <w:tcW w:w="14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101.20</w:t>
            </w:r>
          </w:p>
        </w:tc>
        <w:tc>
          <w:tcPr>
            <w:tcW w:w="13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0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2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3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635"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ascii="宋体" w:hAnsi="宋体" w:cs="Arial"/>
                <w:b/>
                <w:bCs/>
                <w:kern w:val="0"/>
                <w:sz w:val="18"/>
                <w:szCs w:val="18"/>
              </w:rPr>
              <w:t>22001</w:t>
            </w:r>
          </w:p>
        </w:tc>
        <w:tc>
          <w:tcPr>
            <w:tcW w:w="32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hint="eastAsia" w:ascii="宋体" w:hAnsi="宋体" w:cs="Arial"/>
                <w:b/>
                <w:bCs/>
                <w:kern w:val="0"/>
                <w:sz w:val="18"/>
                <w:szCs w:val="18"/>
              </w:rPr>
              <w:t>自然资源事务</w:t>
            </w:r>
          </w:p>
        </w:tc>
        <w:tc>
          <w:tcPr>
            <w:tcW w:w="124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101.20</w:t>
            </w:r>
          </w:p>
        </w:tc>
        <w:tc>
          <w:tcPr>
            <w:tcW w:w="14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101.20</w:t>
            </w:r>
          </w:p>
        </w:tc>
        <w:tc>
          <w:tcPr>
            <w:tcW w:w="13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0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2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3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635"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18"/>
                <w:szCs w:val="18"/>
              </w:rPr>
            </w:pPr>
            <w:r>
              <w:rPr>
                <w:rFonts w:ascii="宋体" w:hAnsi="宋体" w:cs="Arial"/>
                <w:kern w:val="0"/>
                <w:sz w:val="18"/>
                <w:szCs w:val="18"/>
              </w:rPr>
              <w:t>2200150</w:t>
            </w:r>
          </w:p>
        </w:tc>
        <w:tc>
          <w:tcPr>
            <w:tcW w:w="3220"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18"/>
                <w:szCs w:val="18"/>
              </w:rPr>
            </w:pPr>
            <w:r>
              <w:rPr>
                <w:rFonts w:ascii="宋体" w:hAnsi="宋体" w:cs="Arial"/>
                <w:kern w:val="0"/>
                <w:sz w:val="18"/>
                <w:szCs w:val="18"/>
              </w:rPr>
              <w:t xml:space="preserve">  </w:t>
            </w:r>
            <w:r>
              <w:rPr>
                <w:rFonts w:hint="eastAsia" w:ascii="宋体" w:hAnsi="宋体" w:cs="Arial"/>
                <w:kern w:val="0"/>
                <w:sz w:val="18"/>
                <w:szCs w:val="18"/>
              </w:rPr>
              <w:t>事业运行</w:t>
            </w:r>
          </w:p>
        </w:tc>
        <w:tc>
          <w:tcPr>
            <w:tcW w:w="124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hAnsi="宋体" w:cs="Arial"/>
                <w:kern w:val="0"/>
                <w:sz w:val="18"/>
                <w:szCs w:val="18"/>
              </w:rPr>
              <w:t>101.20</w:t>
            </w:r>
          </w:p>
        </w:tc>
        <w:tc>
          <w:tcPr>
            <w:tcW w:w="14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hAnsi="宋体" w:cs="Arial"/>
                <w:kern w:val="0"/>
                <w:sz w:val="18"/>
                <w:szCs w:val="18"/>
              </w:rPr>
              <w:t>101.20</w:t>
            </w:r>
          </w:p>
        </w:tc>
        <w:tc>
          <w:tcPr>
            <w:tcW w:w="13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0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2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3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6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ascii="宋体" w:hAnsi="宋体" w:cs="Arial"/>
                <w:b/>
                <w:bCs/>
                <w:kern w:val="0"/>
                <w:sz w:val="18"/>
                <w:szCs w:val="18"/>
              </w:rPr>
              <w:t>221</w:t>
            </w:r>
          </w:p>
        </w:tc>
        <w:tc>
          <w:tcPr>
            <w:tcW w:w="32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hint="eastAsia" w:ascii="宋体" w:hAnsi="宋体" w:cs="Arial"/>
                <w:b/>
                <w:bCs/>
                <w:kern w:val="0"/>
                <w:sz w:val="18"/>
                <w:szCs w:val="18"/>
              </w:rPr>
              <w:t>住房保障支出</w:t>
            </w:r>
          </w:p>
        </w:tc>
        <w:tc>
          <w:tcPr>
            <w:tcW w:w="124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26.00</w:t>
            </w:r>
          </w:p>
        </w:tc>
        <w:tc>
          <w:tcPr>
            <w:tcW w:w="14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26.00</w:t>
            </w:r>
          </w:p>
        </w:tc>
        <w:tc>
          <w:tcPr>
            <w:tcW w:w="13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0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2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3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635"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ascii="宋体" w:hAnsi="宋体" w:cs="Arial"/>
                <w:b/>
                <w:bCs/>
                <w:kern w:val="0"/>
                <w:sz w:val="18"/>
                <w:szCs w:val="18"/>
              </w:rPr>
              <w:t>22102</w:t>
            </w:r>
          </w:p>
        </w:tc>
        <w:tc>
          <w:tcPr>
            <w:tcW w:w="32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18"/>
                <w:szCs w:val="18"/>
              </w:rPr>
            </w:pPr>
            <w:r>
              <w:rPr>
                <w:rFonts w:hint="eastAsia" w:ascii="宋体" w:hAnsi="宋体" w:cs="Arial"/>
                <w:b/>
                <w:bCs/>
                <w:kern w:val="0"/>
                <w:sz w:val="18"/>
                <w:szCs w:val="18"/>
              </w:rPr>
              <w:t>住房改革支出</w:t>
            </w:r>
          </w:p>
        </w:tc>
        <w:tc>
          <w:tcPr>
            <w:tcW w:w="124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26.00</w:t>
            </w:r>
          </w:p>
        </w:tc>
        <w:tc>
          <w:tcPr>
            <w:tcW w:w="14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hAnsi="宋体" w:cs="Arial"/>
                <w:b/>
                <w:bCs/>
                <w:kern w:val="0"/>
                <w:sz w:val="18"/>
                <w:szCs w:val="18"/>
              </w:rPr>
              <w:t>26.00</w:t>
            </w:r>
          </w:p>
        </w:tc>
        <w:tc>
          <w:tcPr>
            <w:tcW w:w="13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0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2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30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c>
          <w:tcPr>
            <w:tcW w:w="1635"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18"/>
                <w:szCs w:val="18"/>
              </w:rPr>
            </w:pPr>
            <w:r>
              <w:rPr>
                <w:rFonts w:ascii="宋体" w:cs="Arial"/>
                <w:b/>
                <w:bCs/>
                <w:kern w:val="0"/>
                <w:sz w:val="18"/>
                <w:szCs w:val="18"/>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18"/>
                <w:szCs w:val="18"/>
              </w:rPr>
            </w:pPr>
            <w:r>
              <w:rPr>
                <w:rFonts w:ascii="宋体" w:hAnsi="宋体" w:cs="Arial"/>
                <w:kern w:val="0"/>
                <w:sz w:val="18"/>
                <w:szCs w:val="18"/>
              </w:rPr>
              <w:t>2210201</w:t>
            </w:r>
          </w:p>
        </w:tc>
        <w:tc>
          <w:tcPr>
            <w:tcW w:w="3220"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18"/>
                <w:szCs w:val="18"/>
              </w:rPr>
            </w:pPr>
            <w:r>
              <w:rPr>
                <w:rFonts w:ascii="宋体" w:hAnsi="宋体" w:cs="Arial"/>
                <w:kern w:val="0"/>
                <w:sz w:val="18"/>
                <w:szCs w:val="18"/>
              </w:rPr>
              <w:t xml:space="preserve">  </w:t>
            </w:r>
            <w:r>
              <w:rPr>
                <w:rFonts w:hint="eastAsia" w:ascii="宋体" w:hAnsi="宋体" w:cs="Arial"/>
                <w:kern w:val="0"/>
                <w:sz w:val="18"/>
                <w:szCs w:val="18"/>
              </w:rPr>
              <w:t>住房公积金</w:t>
            </w:r>
          </w:p>
        </w:tc>
        <w:tc>
          <w:tcPr>
            <w:tcW w:w="124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hAnsi="宋体" w:cs="Arial"/>
                <w:kern w:val="0"/>
                <w:sz w:val="18"/>
                <w:szCs w:val="18"/>
              </w:rPr>
              <w:t>26.00</w:t>
            </w:r>
          </w:p>
        </w:tc>
        <w:tc>
          <w:tcPr>
            <w:tcW w:w="14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hAnsi="宋体" w:cs="Arial"/>
                <w:kern w:val="0"/>
                <w:sz w:val="18"/>
                <w:szCs w:val="18"/>
              </w:rPr>
              <w:t>26.00</w:t>
            </w:r>
          </w:p>
        </w:tc>
        <w:tc>
          <w:tcPr>
            <w:tcW w:w="13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0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2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3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c>
          <w:tcPr>
            <w:tcW w:w="163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18"/>
                <w:szCs w:val="18"/>
              </w:rPr>
            </w:pPr>
            <w:r>
              <w:rPr>
                <w:rFonts w:ascii="宋体" w:cs="Arial"/>
                <w:kern w:val="0"/>
                <w:sz w:val="18"/>
                <w:szCs w:val="18"/>
              </w:rPr>
              <w:t>0.00</w:t>
            </w:r>
          </w:p>
        </w:tc>
      </w:tr>
      <w:tr>
        <w:tblPrEx>
          <w:tblCellMar>
            <w:top w:w="0" w:type="dxa"/>
            <w:left w:w="108" w:type="dxa"/>
            <w:bottom w:w="0" w:type="dxa"/>
            <w:right w:w="108" w:type="dxa"/>
          </w:tblCellMar>
        </w:tblPrEx>
        <w:trPr>
          <w:trHeight w:val="199" w:hRule="atLeast"/>
        </w:trPr>
        <w:tc>
          <w:tcPr>
            <w:tcW w:w="13455" w:type="dxa"/>
            <w:gridSpan w:val="11"/>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注：本表反映部门本年度取得的各项收入情况。</w:t>
            </w:r>
          </w:p>
        </w:tc>
      </w:tr>
    </w:tbl>
    <w:p>
      <w:pPr>
        <w:widowControl/>
        <w:jc w:val="left"/>
        <w:rPr>
          <w:rFonts w:ascii="Times New Roman" w:hAnsi="Times New Roman" w:eastAsia="黑体"/>
          <w:bCs/>
          <w:kern w:val="0"/>
          <w:sz w:val="32"/>
          <w:szCs w:val="32"/>
        </w:rPr>
      </w:pPr>
      <w:r>
        <w:rPr>
          <w:rFonts w:ascii="Times New Roman" w:hAnsi="Times New Roman" w:eastAsia="黑体"/>
          <w:bCs/>
          <w:kern w:val="0"/>
          <w:sz w:val="32"/>
          <w:szCs w:val="32"/>
        </w:rPr>
        <w:br w:type="page"/>
      </w:r>
    </w:p>
    <w:tbl>
      <w:tblPr>
        <w:tblStyle w:val="5"/>
        <w:tblW w:w="13220" w:type="dxa"/>
        <w:tblInd w:w="93" w:type="dxa"/>
        <w:tblLayout w:type="autofit"/>
        <w:tblCellMar>
          <w:top w:w="0" w:type="dxa"/>
          <w:left w:w="108" w:type="dxa"/>
          <w:bottom w:w="0" w:type="dxa"/>
          <w:right w:w="108" w:type="dxa"/>
        </w:tblCellMar>
      </w:tblPr>
      <w:tblGrid>
        <w:gridCol w:w="340"/>
        <w:gridCol w:w="340"/>
        <w:gridCol w:w="340"/>
        <w:gridCol w:w="3920"/>
        <w:gridCol w:w="1480"/>
        <w:gridCol w:w="1580"/>
        <w:gridCol w:w="920"/>
        <w:gridCol w:w="1260"/>
        <w:gridCol w:w="1320"/>
        <w:gridCol w:w="1720"/>
      </w:tblGrid>
      <w:tr>
        <w:tblPrEx>
          <w:tblCellMar>
            <w:top w:w="0" w:type="dxa"/>
            <w:left w:w="108" w:type="dxa"/>
            <w:bottom w:w="0" w:type="dxa"/>
            <w:right w:w="108" w:type="dxa"/>
          </w:tblCellMar>
        </w:tblPrEx>
        <w:trPr>
          <w:trHeight w:val="375" w:hRule="atLeast"/>
        </w:trPr>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9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80" w:type="dxa"/>
            <w:tcBorders>
              <w:top w:val="nil"/>
              <w:left w:val="nil"/>
              <w:bottom w:val="nil"/>
              <w:right w:val="nil"/>
            </w:tcBorders>
            <w:shd w:val="clear" w:color="auto" w:fill="FFFFFF"/>
            <w:noWrap/>
            <w:vAlign w:val="center"/>
          </w:tcPr>
          <w:p>
            <w:pPr>
              <w:widowControl/>
              <w:jc w:val="center"/>
              <w:rPr>
                <w:rFonts w:ascii="黑体" w:hAnsi="黑体" w:eastAsia="黑体" w:cs="Arial"/>
                <w:color w:val="000000"/>
                <w:kern w:val="0"/>
                <w:sz w:val="22"/>
              </w:rPr>
            </w:pPr>
            <w:r>
              <w:rPr>
                <w:rFonts w:hint="eastAsia" w:ascii="黑体" w:hAnsi="黑体" w:eastAsia="黑体" w:cs="Arial"/>
                <w:color w:val="000000"/>
                <w:kern w:val="0"/>
                <w:sz w:val="22"/>
              </w:rPr>
              <w:t>支出决算表</w:t>
            </w:r>
          </w:p>
        </w:tc>
        <w:tc>
          <w:tcPr>
            <w:tcW w:w="158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20" w:type="dxa"/>
            <w:tcBorders>
              <w:top w:val="nil"/>
              <w:left w:val="nil"/>
              <w:bottom w:val="nil"/>
              <w:right w:val="single" w:color="808080" w:sz="4" w:space="0"/>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9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8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8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6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2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20" w:type="dxa"/>
            <w:tcBorders>
              <w:top w:val="nil"/>
              <w:left w:val="nil"/>
              <w:bottom w:val="nil"/>
              <w:right w:val="single" w:color="808080" w:sz="4" w:space="0"/>
            </w:tcBorders>
            <w:shd w:val="clear" w:color="auto" w:fill="FFFFFF"/>
            <w:noWrap/>
            <w:vAlign w:val="center"/>
          </w:tcPr>
          <w:p>
            <w:pPr>
              <w:widowControl/>
              <w:jc w:val="right"/>
              <w:rPr>
                <w:rFonts w:ascii="宋体" w:cs="Arial"/>
                <w:color w:val="000000"/>
                <w:kern w:val="0"/>
                <w:sz w:val="22"/>
              </w:rPr>
            </w:pPr>
            <w:r>
              <w:rPr>
                <w:rFonts w:hint="eastAsia" w:ascii="宋体" w:hAnsi="宋体" w:cs="Arial"/>
                <w:color w:val="000000"/>
                <w:kern w:val="0"/>
                <w:sz w:val="22"/>
              </w:rPr>
              <w:t>公开</w:t>
            </w:r>
            <w:r>
              <w:rPr>
                <w:rFonts w:ascii="宋体" w:hAnsi="宋体" w:cs="Arial"/>
                <w:color w:val="000000"/>
                <w:kern w:val="0"/>
                <w:sz w:val="22"/>
              </w:rPr>
              <w:t>03</w:t>
            </w:r>
            <w:r>
              <w:rPr>
                <w:rFonts w:hint="eastAsia" w:ascii="宋体" w:hAnsi="宋体" w:cs="Arial"/>
                <w:color w:val="000000"/>
                <w:kern w:val="0"/>
                <w:sz w:val="22"/>
              </w:rPr>
              <w:t>表</w:t>
            </w:r>
          </w:p>
        </w:tc>
      </w:tr>
      <w:tr>
        <w:tblPrEx>
          <w:tblCellMar>
            <w:top w:w="0" w:type="dxa"/>
            <w:left w:w="108" w:type="dxa"/>
            <w:bottom w:w="0" w:type="dxa"/>
            <w:right w:w="108" w:type="dxa"/>
          </w:tblCellMar>
        </w:tblPrEx>
        <w:trPr>
          <w:trHeight w:val="199" w:hRule="atLeast"/>
        </w:trPr>
        <w:tc>
          <w:tcPr>
            <w:tcW w:w="4940" w:type="dxa"/>
            <w:gridSpan w:val="4"/>
            <w:tcBorders>
              <w:top w:val="nil"/>
              <w:left w:val="nil"/>
              <w:bottom w:val="single" w:color="808080" w:sz="4" w:space="0"/>
              <w:right w:val="nil"/>
            </w:tcBorders>
            <w:shd w:val="clear" w:color="auto" w:fill="FFFFFF"/>
            <w:noWrap/>
            <w:vAlign w:val="center"/>
          </w:tcPr>
          <w:p>
            <w:pPr>
              <w:widowControl/>
              <w:jc w:val="left"/>
              <w:rPr>
                <w:rFonts w:ascii="宋体" w:cs="Arial"/>
                <w:color w:val="000000"/>
                <w:kern w:val="0"/>
                <w:sz w:val="22"/>
              </w:rPr>
            </w:pPr>
            <w:r>
              <w:rPr>
                <w:rFonts w:hint="eastAsia" w:ascii="宋体" w:hAnsi="宋体" w:cs="Arial"/>
                <w:color w:val="000000"/>
                <w:kern w:val="0"/>
                <w:sz w:val="22"/>
              </w:rPr>
              <w:t>部门：湖南省核工业地质局培训中心</w:t>
            </w:r>
          </w:p>
        </w:tc>
        <w:tc>
          <w:tcPr>
            <w:tcW w:w="1480" w:type="dxa"/>
            <w:tcBorders>
              <w:top w:val="nil"/>
              <w:left w:val="nil"/>
              <w:bottom w:val="single" w:color="808080" w:sz="4" w:space="0"/>
              <w:right w:val="nil"/>
            </w:tcBorders>
            <w:shd w:val="clear" w:color="auto" w:fill="FFFFFF"/>
            <w:noWrap/>
            <w:vAlign w:val="center"/>
          </w:tcPr>
          <w:p>
            <w:pPr>
              <w:widowControl/>
              <w:jc w:val="center"/>
              <w:rPr>
                <w:rFonts w:ascii="宋体" w:cs="Arial"/>
                <w:color w:val="000000"/>
                <w:kern w:val="0"/>
                <w:sz w:val="22"/>
              </w:rPr>
            </w:pPr>
            <w:r>
              <w:rPr>
                <w:rFonts w:ascii="宋体" w:hAnsi="宋体" w:cs="Arial"/>
                <w:color w:val="000000"/>
                <w:kern w:val="0"/>
                <w:sz w:val="22"/>
              </w:rPr>
              <w:t>2020</w:t>
            </w:r>
            <w:r>
              <w:rPr>
                <w:rFonts w:hint="eastAsia" w:ascii="宋体" w:hAnsi="宋体" w:cs="Arial"/>
                <w:color w:val="000000"/>
                <w:kern w:val="0"/>
                <w:sz w:val="22"/>
              </w:rPr>
              <w:t>年度</w:t>
            </w:r>
          </w:p>
        </w:tc>
        <w:tc>
          <w:tcPr>
            <w:tcW w:w="1580"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20"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60"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20"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20" w:type="dxa"/>
            <w:tcBorders>
              <w:top w:val="nil"/>
              <w:left w:val="nil"/>
              <w:bottom w:val="single" w:color="808080" w:sz="4" w:space="0"/>
              <w:right w:val="single" w:color="808080" w:sz="4" w:space="0"/>
            </w:tcBorders>
            <w:shd w:val="clear" w:color="auto" w:fill="FFFFFF"/>
            <w:noWrap/>
            <w:vAlign w:val="center"/>
          </w:tcPr>
          <w:p>
            <w:pPr>
              <w:widowControl/>
              <w:jc w:val="right"/>
              <w:rPr>
                <w:rFonts w:asci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199" w:hRule="atLeast"/>
        </w:trPr>
        <w:tc>
          <w:tcPr>
            <w:tcW w:w="4940"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148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本年支出合计</w:t>
            </w:r>
          </w:p>
        </w:tc>
        <w:tc>
          <w:tcPr>
            <w:tcW w:w="158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92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c>
          <w:tcPr>
            <w:tcW w:w="126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上缴上级支出</w:t>
            </w:r>
          </w:p>
        </w:tc>
        <w:tc>
          <w:tcPr>
            <w:tcW w:w="132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经营支出</w:t>
            </w:r>
          </w:p>
        </w:tc>
        <w:tc>
          <w:tcPr>
            <w:tcW w:w="172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对附属单位补助支出</w:t>
            </w:r>
          </w:p>
        </w:tc>
      </w:tr>
      <w:tr>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3920"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48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8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8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8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39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8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58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9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6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2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199" w:hRule="atLeast"/>
        </w:trPr>
        <w:tc>
          <w:tcPr>
            <w:tcW w:w="4940"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148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58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92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26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32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172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r>
      <w:tr>
        <w:tblPrEx>
          <w:tblCellMar>
            <w:top w:w="0" w:type="dxa"/>
            <w:left w:w="108" w:type="dxa"/>
            <w:bottom w:w="0" w:type="dxa"/>
            <w:right w:w="108" w:type="dxa"/>
          </w:tblCellMar>
        </w:tblPrEx>
        <w:trPr>
          <w:trHeight w:val="199" w:hRule="atLeast"/>
        </w:trPr>
        <w:tc>
          <w:tcPr>
            <w:tcW w:w="4940"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14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547.31</w:t>
            </w:r>
          </w:p>
        </w:tc>
        <w:tc>
          <w:tcPr>
            <w:tcW w:w="15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201.72</w:t>
            </w:r>
          </w:p>
        </w:tc>
        <w:tc>
          <w:tcPr>
            <w:tcW w:w="9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cs="Arial"/>
                <w:b/>
                <w:bCs/>
                <w:kern w:val="0"/>
                <w:sz w:val="20"/>
                <w:szCs w:val="20"/>
              </w:rPr>
              <w:t>0.00</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345.59</w:t>
            </w:r>
          </w:p>
        </w:tc>
        <w:tc>
          <w:tcPr>
            <w:tcW w:w="17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cs="Arial"/>
                <w:b/>
                <w:bCs/>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208</w:t>
            </w:r>
          </w:p>
        </w:tc>
        <w:tc>
          <w:tcPr>
            <w:tcW w:w="39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社会保障和就业支出</w:t>
            </w:r>
          </w:p>
        </w:tc>
        <w:tc>
          <w:tcPr>
            <w:tcW w:w="14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30.22</w:t>
            </w:r>
          </w:p>
        </w:tc>
        <w:tc>
          <w:tcPr>
            <w:tcW w:w="15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30.22</w:t>
            </w:r>
          </w:p>
        </w:tc>
        <w:tc>
          <w:tcPr>
            <w:tcW w:w="9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c>
          <w:tcPr>
            <w:tcW w:w="13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7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20805</w:t>
            </w:r>
          </w:p>
        </w:tc>
        <w:tc>
          <w:tcPr>
            <w:tcW w:w="39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行政事业单位养老支出</w:t>
            </w:r>
          </w:p>
        </w:tc>
        <w:tc>
          <w:tcPr>
            <w:tcW w:w="14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30.22</w:t>
            </w:r>
          </w:p>
        </w:tc>
        <w:tc>
          <w:tcPr>
            <w:tcW w:w="15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30.22</w:t>
            </w:r>
          </w:p>
        </w:tc>
        <w:tc>
          <w:tcPr>
            <w:tcW w:w="9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c>
          <w:tcPr>
            <w:tcW w:w="13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7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2080505</w:t>
            </w:r>
          </w:p>
        </w:tc>
        <w:tc>
          <w:tcPr>
            <w:tcW w:w="3920"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机关事业单位基本养老保险缴费支出</w:t>
            </w:r>
          </w:p>
        </w:tc>
        <w:tc>
          <w:tcPr>
            <w:tcW w:w="14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30.22</w:t>
            </w:r>
          </w:p>
        </w:tc>
        <w:tc>
          <w:tcPr>
            <w:tcW w:w="15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30.22</w:t>
            </w:r>
          </w:p>
        </w:tc>
        <w:tc>
          <w:tcPr>
            <w:tcW w:w="9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7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215</w:t>
            </w:r>
          </w:p>
        </w:tc>
        <w:tc>
          <w:tcPr>
            <w:tcW w:w="39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资源勘探工业信息等支出</w:t>
            </w:r>
          </w:p>
        </w:tc>
        <w:tc>
          <w:tcPr>
            <w:tcW w:w="14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389.89</w:t>
            </w:r>
          </w:p>
        </w:tc>
        <w:tc>
          <w:tcPr>
            <w:tcW w:w="15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44.30</w:t>
            </w:r>
          </w:p>
        </w:tc>
        <w:tc>
          <w:tcPr>
            <w:tcW w:w="9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c>
          <w:tcPr>
            <w:tcW w:w="13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345.59</w:t>
            </w:r>
          </w:p>
        </w:tc>
        <w:tc>
          <w:tcPr>
            <w:tcW w:w="17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21501</w:t>
            </w:r>
          </w:p>
        </w:tc>
        <w:tc>
          <w:tcPr>
            <w:tcW w:w="39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资源勘探开发</w:t>
            </w:r>
          </w:p>
        </w:tc>
        <w:tc>
          <w:tcPr>
            <w:tcW w:w="14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389.89</w:t>
            </w:r>
          </w:p>
        </w:tc>
        <w:tc>
          <w:tcPr>
            <w:tcW w:w="15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44.30</w:t>
            </w:r>
          </w:p>
        </w:tc>
        <w:tc>
          <w:tcPr>
            <w:tcW w:w="9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c>
          <w:tcPr>
            <w:tcW w:w="13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345.59</w:t>
            </w:r>
          </w:p>
        </w:tc>
        <w:tc>
          <w:tcPr>
            <w:tcW w:w="17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2150199</w:t>
            </w:r>
          </w:p>
        </w:tc>
        <w:tc>
          <w:tcPr>
            <w:tcW w:w="3920"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其他资源勘探业支出</w:t>
            </w:r>
          </w:p>
        </w:tc>
        <w:tc>
          <w:tcPr>
            <w:tcW w:w="14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389.89</w:t>
            </w:r>
          </w:p>
        </w:tc>
        <w:tc>
          <w:tcPr>
            <w:tcW w:w="15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44.30</w:t>
            </w:r>
          </w:p>
        </w:tc>
        <w:tc>
          <w:tcPr>
            <w:tcW w:w="9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345.59</w:t>
            </w:r>
          </w:p>
        </w:tc>
        <w:tc>
          <w:tcPr>
            <w:tcW w:w="17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220</w:t>
            </w:r>
          </w:p>
        </w:tc>
        <w:tc>
          <w:tcPr>
            <w:tcW w:w="39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自然资源海洋气象等支出</w:t>
            </w:r>
          </w:p>
        </w:tc>
        <w:tc>
          <w:tcPr>
            <w:tcW w:w="14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101.20</w:t>
            </w:r>
          </w:p>
        </w:tc>
        <w:tc>
          <w:tcPr>
            <w:tcW w:w="15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101.20</w:t>
            </w:r>
          </w:p>
        </w:tc>
        <w:tc>
          <w:tcPr>
            <w:tcW w:w="9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c>
          <w:tcPr>
            <w:tcW w:w="13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7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22001</w:t>
            </w:r>
          </w:p>
        </w:tc>
        <w:tc>
          <w:tcPr>
            <w:tcW w:w="39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自然资源事务</w:t>
            </w:r>
          </w:p>
        </w:tc>
        <w:tc>
          <w:tcPr>
            <w:tcW w:w="14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101.20</w:t>
            </w:r>
          </w:p>
        </w:tc>
        <w:tc>
          <w:tcPr>
            <w:tcW w:w="15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101.20</w:t>
            </w:r>
          </w:p>
        </w:tc>
        <w:tc>
          <w:tcPr>
            <w:tcW w:w="9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c>
          <w:tcPr>
            <w:tcW w:w="13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7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2200150</w:t>
            </w:r>
          </w:p>
        </w:tc>
        <w:tc>
          <w:tcPr>
            <w:tcW w:w="3920"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事业运行</w:t>
            </w:r>
          </w:p>
        </w:tc>
        <w:tc>
          <w:tcPr>
            <w:tcW w:w="14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101.20</w:t>
            </w:r>
          </w:p>
        </w:tc>
        <w:tc>
          <w:tcPr>
            <w:tcW w:w="15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101.20</w:t>
            </w:r>
          </w:p>
        </w:tc>
        <w:tc>
          <w:tcPr>
            <w:tcW w:w="9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7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221</w:t>
            </w:r>
          </w:p>
        </w:tc>
        <w:tc>
          <w:tcPr>
            <w:tcW w:w="39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住房保障支出</w:t>
            </w:r>
          </w:p>
        </w:tc>
        <w:tc>
          <w:tcPr>
            <w:tcW w:w="14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26.00</w:t>
            </w:r>
          </w:p>
        </w:tc>
        <w:tc>
          <w:tcPr>
            <w:tcW w:w="15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26.00</w:t>
            </w:r>
          </w:p>
        </w:tc>
        <w:tc>
          <w:tcPr>
            <w:tcW w:w="9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c>
          <w:tcPr>
            <w:tcW w:w="13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7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22102</w:t>
            </w:r>
          </w:p>
        </w:tc>
        <w:tc>
          <w:tcPr>
            <w:tcW w:w="3920"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住房改革支出</w:t>
            </w:r>
          </w:p>
        </w:tc>
        <w:tc>
          <w:tcPr>
            <w:tcW w:w="14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26.00</w:t>
            </w:r>
          </w:p>
        </w:tc>
        <w:tc>
          <w:tcPr>
            <w:tcW w:w="158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26.00</w:t>
            </w:r>
          </w:p>
        </w:tc>
        <w:tc>
          <w:tcPr>
            <w:tcW w:w="9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26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c>
          <w:tcPr>
            <w:tcW w:w="13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720"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cs="Arial"/>
                <w:b/>
                <w:bCs/>
                <w:kern w:val="0"/>
                <w:sz w:val="20"/>
                <w:szCs w:val="20"/>
              </w:rPr>
              <w:t>0.00</w:t>
            </w:r>
          </w:p>
        </w:tc>
      </w:tr>
      <w:tr>
        <w:tblPrEx>
          <w:tblCellMar>
            <w:top w:w="0" w:type="dxa"/>
            <w:left w:w="108" w:type="dxa"/>
            <w:bottom w:w="0" w:type="dxa"/>
            <w:right w:w="108" w:type="dxa"/>
          </w:tblCellMar>
        </w:tblPrEx>
        <w:trPr>
          <w:trHeight w:val="199" w:hRule="atLeast"/>
        </w:trPr>
        <w:tc>
          <w:tcPr>
            <w:tcW w:w="102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2210201</w:t>
            </w:r>
          </w:p>
        </w:tc>
        <w:tc>
          <w:tcPr>
            <w:tcW w:w="3920"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住房公积金</w:t>
            </w:r>
          </w:p>
        </w:tc>
        <w:tc>
          <w:tcPr>
            <w:tcW w:w="14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26.00</w:t>
            </w:r>
          </w:p>
        </w:tc>
        <w:tc>
          <w:tcPr>
            <w:tcW w:w="158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26.00</w:t>
            </w:r>
          </w:p>
        </w:tc>
        <w:tc>
          <w:tcPr>
            <w:tcW w:w="9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6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c>
          <w:tcPr>
            <w:tcW w:w="13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72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cs="Arial"/>
                <w:kern w:val="0"/>
                <w:sz w:val="20"/>
                <w:szCs w:val="20"/>
              </w:rPr>
              <w:t>0.00</w:t>
            </w:r>
          </w:p>
        </w:tc>
      </w:tr>
      <w:tr>
        <w:tblPrEx>
          <w:tblCellMar>
            <w:top w:w="0" w:type="dxa"/>
            <w:left w:w="108" w:type="dxa"/>
            <w:bottom w:w="0" w:type="dxa"/>
            <w:right w:w="108" w:type="dxa"/>
          </w:tblCellMar>
        </w:tblPrEx>
        <w:trPr>
          <w:trHeight w:val="199" w:hRule="atLeast"/>
        </w:trPr>
        <w:tc>
          <w:tcPr>
            <w:tcW w:w="13220" w:type="dxa"/>
            <w:gridSpan w:val="10"/>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注：本表反映部门本年度各项支出情况。</w:t>
            </w:r>
          </w:p>
        </w:tc>
      </w:tr>
    </w:tbl>
    <w:p>
      <w:pPr>
        <w:widowControl/>
        <w:rPr>
          <w:rFonts w:ascii="Times New Roman" w:hAnsi="Times New Roman" w:eastAsia="方正小标宋_GBK"/>
          <w:color w:val="000000"/>
          <w:kern w:val="0"/>
          <w:sz w:val="36"/>
          <w:szCs w:val="21"/>
        </w:rPr>
      </w:pPr>
    </w:p>
    <w:p>
      <w:pPr>
        <w:widowControl/>
        <w:ind w:left="93"/>
        <w:jc w:val="center"/>
        <w:rPr>
          <w:rFonts w:ascii="Times New Roman" w:hAnsi="Times New Roman" w:eastAsia="方正小标宋_GBK"/>
          <w:color w:val="000000"/>
          <w:kern w:val="0"/>
          <w:sz w:val="36"/>
          <w:szCs w:val="21"/>
        </w:rPr>
      </w:pPr>
    </w:p>
    <w:p>
      <w:pPr>
        <w:widowControl/>
        <w:ind w:left="93"/>
        <w:jc w:val="center"/>
        <w:rPr>
          <w:rFonts w:ascii="Times New Roman" w:hAnsi="Times New Roman" w:eastAsia="方正小标宋_GBK"/>
          <w:color w:val="000000"/>
          <w:kern w:val="0"/>
          <w:sz w:val="36"/>
          <w:szCs w:val="21"/>
        </w:rPr>
      </w:pPr>
    </w:p>
    <w:p>
      <w:pPr>
        <w:widowControl/>
        <w:ind w:left="93"/>
        <w:jc w:val="center"/>
        <w:rPr>
          <w:rFonts w:ascii="Times New Roman" w:hAnsi="Times New Roman" w:eastAsia="方正小标宋_GBK"/>
          <w:color w:val="000000"/>
          <w:kern w:val="0"/>
          <w:sz w:val="36"/>
          <w:szCs w:val="21"/>
        </w:rPr>
      </w:pPr>
    </w:p>
    <w:p>
      <w:pPr>
        <w:widowControl/>
        <w:ind w:left="93"/>
        <w:jc w:val="center"/>
        <w:rPr>
          <w:rFonts w:ascii="Times New Roman" w:hAnsi="Times New Roman" w:eastAsia="方正小标宋_GBK"/>
          <w:color w:val="000000"/>
          <w:kern w:val="0"/>
          <w:sz w:val="36"/>
          <w:szCs w:val="21"/>
        </w:rPr>
      </w:pPr>
    </w:p>
    <w:tbl>
      <w:tblPr>
        <w:tblStyle w:val="5"/>
        <w:tblW w:w="14085" w:type="dxa"/>
        <w:tblInd w:w="93" w:type="dxa"/>
        <w:tblLayout w:type="autofit"/>
        <w:tblCellMar>
          <w:top w:w="0" w:type="dxa"/>
          <w:left w:w="108" w:type="dxa"/>
          <w:bottom w:w="0" w:type="dxa"/>
          <w:right w:w="108" w:type="dxa"/>
        </w:tblCellMar>
      </w:tblPr>
      <w:tblGrid>
        <w:gridCol w:w="2982"/>
        <w:gridCol w:w="426"/>
        <w:gridCol w:w="950"/>
        <w:gridCol w:w="3298"/>
        <w:gridCol w:w="952"/>
        <w:gridCol w:w="696"/>
        <w:gridCol w:w="304"/>
        <w:gridCol w:w="608"/>
        <w:gridCol w:w="667"/>
        <w:gridCol w:w="90"/>
        <w:gridCol w:w="1365"/>
        <w:gridCol w:w="1785"/>
      </w:tblGrid>
      <w:tr>
        <w:tblPrEx>
          <w:tblCellMar>
            <w:top w:w="0" w:type="dxa"/>
            <w:left w:w="108" w:type="dxa"/>
            <w:bottom w:w="0" w:type="dxa"/>
            <w:right w:w="108" w:type="dxa"/>
          </w:tblCellMar>
        </w:tblPrEx>
        <w:trPr>
          <w:trHeight w:val="285" w:hRule="atLeast"/>
        </w:trPr>
        <w:tc>
          <w:tcPr>
            <w:tcW w:w="14085" w:type="dxa"/>
            <w:gridSpan w:val="12"/>
            <w:tcBorders>
              <w:top w:val="nil"/>
              <w:left w:val="nil"/>
              <w:bottom w:val="nil"/>
              <w:right w:val="single" w:color="808080" w:sz="4" w:space="0"/>
            </w:tcBorders>
            <w:shd w:val="clear" w:color="auto" w:fill="FFFFFF"/>
            <w:noWrap/>
            <w:vAlign w:val="center"/>
          </w:tcPr>
          <w:p>
            <w:pPr>
              <w:widowControl/>
              <w:jc w:val="center"/>
              <w:rPr>
                <w:rFonts w:ascii="黑体" w:hAnsi="黑体" w:eastAsia="黑体" w:cs="Arial"/>
                <w:color w:val="000000"/>
                <w:kern w:val="0"/>
                <w:sz w:val="28"/>
                <w:szCs w:val="28"/>
              </w:rPr>
            </w:pPr>
            <w:bookmarkStart w:id="0" w:name="RANGE!A1:I22"/>
            <w:bookmarkEnd w:id="0"/>
            <w:bookmarkStart w:id="1" w:name="RANGE!A1:F16"/>
            <w:bookmarkEnd w:id="1"/>
            <w:r>
              <w:rPr>
                <w:rFonts w:hint="eastAsia" w:ascii="黑体" w:hAnsi="黑体" w:eastAsia="黑体" w:cs="Arial"/>
                <w:color w:val="000000"/>
                <w:kern w:val="0"/>
                <w:sz w:val="28"/>
                <w:szCs w:val="28"/>
              </w:rPr>
              <w:t>财政拨款收入支出决算总表</w:t>
            </w:r>
          </w:p>
        </w:tc>
      </w:tr>
      <w:tr>
        <w:tblPrEx>
          <w:tblCellMar>
            <w:top w:w="0" w:type="dxa"/>
            <w:left w:w="108" w:type="dxa"/>
            <w:bottom w:w="0" w:type="dxa"/>
            <w:right w:w="108" w:type="dxa"/>
          </w:tblCellMar>
        </w:tblPrEx>
        <w:trPr>
          <w:trHeight w:val="162" w:hRule="atLeast"/>
        </w:trPr>
        <w:tc>
          <w:tcPr>
            <w:tcW w:w="2982" w:type="dxa"/>
            <w:tcBorders>
              <w:top w:val="nil"/>
              <w:left w:val="nil"/>
              <w:bottom w:val="nil"/>
              <w:right w:val="nil"/>
            </w:tcBorders>
            <w:shd w:val="clear" w:color="auto" w:fill="FFFFFF"/>
            <w:noWrap/>
            <w:vAlign w:val="center"/>
          </w:tcPr>
          <w:p>
            <w:pPr>
              <w:widowControl/>
              <w:jc w:val="left"/>
              <w:rPr>
                <w:rFonts w:ascii="宋体" w:cs="Arial"/>
                <w:kern w:val="0"/>
                <w:sz w:val="16"/>
                <w:szCs w:val="16"/>
              </w:rPr>
            </w:pPr>
            <w:r>
              <w:rPr>
                <w:rFonts w:hint="eastAsia" w:ascii="宋体" w:hAnsi="宋体" w:cs="Arial"/>
                <w:kern w:val="0"/>
                <w:sz w:val="16"/>
                <w:szCs w:val="16"/>
              </w:rPr>
              <w:t>　</w:t>
            </w:r>
          </w:p>
        </w:tc>
        <w:tc>
          <w:tcPr>
            <w:tcW w:w="388" w:type="dxa"/>
            <w:tcBorders>
              <w:top w:val="nil"/>
              <w:left w:val="nil"/>
              <w:bottom w:val="nil"/>
              <w:right w:val="nil"/>
            </w:tcBorders>
            <w:shd w:val="clear" w:color="auto" w:fill="FFFFFF"/>
            <w:noWrap/>
            <w:vAlign w:val="center"/>
          </w:tcPr>
          <w:p>
            <w:pPr>
              <w:widowControl/>
              <w:jc w:val="left"/>
              <w:rPr>
                <w:rFonts w:ascii="宋体" w:cs="Arial"/>
                <w:kern w:val="0"/>
                <w:sz w:val="16"/>
                <w:szCs w:val="16"/>
              </w:rPr>
            </w:pPr>
            <w:r>
              <w:rPr>
                <w:rFonts w:hint="eastAsia" w:ascii="宋体" w:hAnsi="宋体" w:cs="Arial"/>
                <w:kern w:val="0"/>
                <w:sz w:val="16"/>
                <w:szCs w:val="16"/>
              </w:rPr>
              <w:t>　</w:t>
            </w:r>
          </w:p>
        </w:tc>
        <w:tc>
          <w:tcPr>
            <w:tcW w:w="950" w:type="dxa"/>
            <w:tcBorders>
              <w:top w:val="nil"/>
              <w:left w:val="nil"/>
              <w:bottom w:val="nil"/>
              <w:right w:val="nil"/>
            </w:tcBorders>
            <w:shd w:val="clear" w:color="auto" w:fill="FFFFFF"/>
            <w:noWrap/>
            <w:vAlign w:val="center"/>
          </w:tcPr>
          <w:p>
            <w:pPr>
              <w:widowControl/>
              <w:jc w:val="left"/>
              <w:rPr>
                <w:rFonts w:ascii="宋体" w:cs="Arial"/>
                <w:kern w:val="0"/>
                <w:sz w:val="16"/>
                <w:szCs w:val="16"/>
              </w:rPr>
            </w:pPr>
            <w:r>
              <w:rPr>
                <w:rFonts w:hint="eastAsia" w:ascii="宋体" w:hAnsi="宋体" w:cs="Arial"/>
                <w:kern w:val="0"/>
                <w:sz w:val="16"/>
                <w:szCs w:val="16"/>
              </w:rPr>
              <w:t>　</w:t>
            </w:r>
          </w:p>
        </w:tc>
        <w:tc>
          <w:tcPr>
            <w:tcW w:w="3298" w:type="dxa"/>
            <w:tcBorders>
              <w:top w:val="nil"/>
              <w:left w:val="nil"/>
              <w:bottom w:val="nil"/>
              <w:right w:val="nil"/>
            </w:tcBorders>
            <w:shd w:val="clear" w:color="auto" w:fill="FFFFFF"/>
            <w:noWrap/>
            <w:vAlign w:val="center"/>
          </w:tcPr>
          <w:p>
            <w:pPr>
              <w:widowControl/>
              <w:jc w:val="left"/>
              <w:rPr>
                <w:rFonts w:ascii="宋体" w:cs="Arial"/>
                <w:kern w:val="0"/>
                <w:sz w:val="16"/>
                <w:szCs w:val="16"/>
              </w:rPr>
            </w:pPr>
            <w:r>
              <w:rPr>
                <w:rFonts w:hint="eastAsia" w:ascii="宋体" w:hAnsi="宋体" w:cs="Arial"/>
                <w:kern w:val="0"/>
                <w:sz w:val="16"/>
                <w:szCs w:val="16"/>
              </w:rPr>
              <w:t>　</w:t>
            </w:r>
          </w:p>
        </w:tc>
        <w:tc>
          <w:tcPr>
            <w:tcW w:w="952" w:type="dxa"/>
            <w:tcBorders>
              <w:top w:val="nil"/>
              <w:left w:val="nil"/>
              <w:bottom w:val="nil"/>
              <w:right w:val="nil"/>
            </w:tcBorders>
            <w:shd w:val="clear" w:color="auto" w:fill="FFFFFF"/>
            <w:noWrap/>
            <w:vAlign w:val="center"/>
          </w:tcPr>
          <w:p>
            <w:pPr>
              <w:widowControl/>
              <w:jc w:val="left"/>
              <w:rPr>
                <w:rFonts w:ascii="宋体" w:cs="Arial"/>
                <w:kern w:val="0"/>
                <w:sz w:val="16"/>
                <w:szCs w:val="16"/>
              </w:rPr>
            </w:pPr>
            <w:r>
              <w:rPr>
                <w:rFonts w:hint="eastAsia" w:ascii="宋体" w:hAnsi="宋体" w:cs="Arial"/>
                <w:kern w:val="0"/>
                <w:sz w:val="16"/>
                <w:szCs w:val="16"/>
              </w:rPr>
              <w:t>　</w:t>
            </w:r>
          </w:p>
        </w:tc>
        <w:tc>
          <w:tcPr>
            <w:tcW w:w="696" w:type="dxa"/>
            <w:tcBorders>
              <w:top w:val="nil"/>
              <w:left w:val="nil"/>
              <w:bottom w:val="nil"/>
              <w:right w:val="nil"/>
            </w:tcBorders>
            <w:shd w:val="clear" w:color="auto" w:fill="FFFFFF"/>
            <w:noWrap/>
            <w:vAlign w:val="center"/>
          </w:tcPr>
          <w:p>
            <w:pPr>
              <w:widowControl/>
              <w:jc w:val="left"/>
              <w:rPr>
                <w:rFonts w:ascii="宋体" w:cs="Arial"/>
                <w:kern w:val="0"/>
                <w:sz w:val="16"/>
                <w:szCs w:val="16"/>
              </w:rPr>
            </w:pPr>
            <w:r>
              <w:rPr>
                <w:rFonts w:hint="eastAsia" w:ascii="宋体" w:hAnsi="宋体" w:cs="Arial"/>
                <w:kern w:val="0"/>
                <w:sz w:val="16"/>
                <w:szCs w:val="16"/>
              </w:rPr>
              <w:t>　</w:t>
            </w:r>
          </w:p>
        </w:tc>
        <w:tc>
          <w:tcPr>
            <w:tcW w:w="912" w:type="dxa"/>
            <w:gridSpan w:val="2"/>
            <w:tcBorders>
              <w:top w:val="nil"/>
              <w:left w:val="nil"/>
              <w:bottom w:val="nil"/>
              <w:right w:val="nil"/>
            </w:tcBorders>
            <w:shd w:val="clear" w:color="auto" w:fill="FFFFFF"/>
            <w:noWrap/>
            <w:vAlign w:val="center"/>
          </w:tcPr>
          <w:p>
            <w:pPr>
              <w:widowControl/>
              <w:jc w:val="left"/>
              <w:rPr>
                <w:rFonts w:ascii="宋体" w:cs="Arial"/>
                <w:kern w:val="0"/>
                <w:sz w:val="16"/>
                <w:szCs w:val="16"/>
              </w:rPr>
            </w:pPr>
            <w:r>
              <w:rPr>
                <w:rFonts w:hint="eastAsia" w:ascii="宋体" w:hAnsi="宋体" w:cs="Arial"/>
                <w:kern w:val="0"/>
                <w:sz w:val="16"/>
                <w:szCs w:val="16"/>
              </w:rPr>
              <w:t>　</w:t>
            </w:r>
          </w:p>
        </w:tc>
        <w:tc>
          <w:tcPr>
            <w:tcW w:w="667" w:type="dxa"/>
            <w:tcBorders>
              <w:top w:val="nil"/>
              <w:left w:val="nil"/>
              <w:bottom w:val="nil"/>
              <w:right w:val="nil"/>
            </w:tcBorders>
            <w:shd w:val="clear" w:color="auto" w:fill="FFFFFF"/>
            <w:noWrap/>
            <w:vAlign w:val="center"/>
          </w:tcPr>
          <w:p>
            <w:pPr>
              <w:widowControl/>
              <w:jc w:val="left"/>
              <w:rPr>
                <w:rFonts w:ascii="宋体" w:cs="Arial"/>
                <w:kern w:val="0"/>
                <w:sz w:val="16"/>
                <w:szCs w:val="16"/>
              </w:rPr>
            </w:pPr>
            <w:r>
              <w:rPr>
                <w:rFonts w:hint="eastAsia" w:ascii="宋体" w:hAnsi="宋体" w:cs="Arial"/>
                <w:kern w:val="0"/>
                <w:sz w:val="16"/>
                <w:szCs w:val="16"/>
              </w:rPr>
              <w:t>　</w:t>
            </w:r>
          </w:p>
        </w:tc>
        <w:tc>
          <w:tcPr>
            <w:tcW w:w="3240" w:type="dxa"/>
            <w:gridSpan w:val="3"/>
            <w:tcBorders>
              <w:top w:val="nil"/>
              <w:left w:val="nil"/>
              <w:bottom w:val="nil"/>
              <w:right w:val="single" w:color="808080" w:sz="4" w:space="0"/>
            </w:tcBorders>
            <w:shd w:val="clear" w:color="auto" w:fill="FFFFFF"/>
            <w:noWrap/>
            <w:vAlign w:val="center"/>
          </w:tcPr>
          <w:p>
            <w:pPr>
              <w:widowControl/>
              <w:jc w:val="right"/>
              <w:rPr>
                <w:rFonts w:ascii="宋体" w:cs="Arial"/>
                <w:color w:val="000000"/>
                <w:kern w:val="0"/>
                <w:szCs w:val="21"/>
              </w:rPr>
            </w:pPr>
            <w:r>
              <w:rPr>
                <w:rFonts w:hint="eastAsia" w:ascii="宋体" w:hAnsi="宋体" w:cs="Arial"/>
                <w:color w:val="000000"/>
                <w:kern w:val="0"/>
                <w:szCs w:val="21"/>
              </w:rPr>
              <w:t>公开</w:t>
            </w:r>
            <w:r>
              <w:rPr>
                <w:rFonts w:ascii="宋体" w:hAnsi="宋体" w:cs="Arial"/>
                <w:color w:val="000000"/>
                <w:kern w:val="0"/>
                <w:szCs w:val="21"/>
              </w:rPr>
              <w:t>04</w:t>
            </w:r>
            <w:r>
              <w:rPr>
                <w:rFonts w:hint="eastAsia" w:ascii="宋体" w:hAnsi="宋体" w:cs="Arial"/>
                <w:color w:val="000000"/>
                <w:kern w:val="0"/>
                <w:szCs w:val="21"/>
              </w:rPr>
              <w:t>表</w:t>
            </w:r>
          </w:p>
        </w:tc>
      </w:tr>
      <w:tr>
        <w:tblPrEx>
          <w:tblCellMar>
            <w:top w:w="0" w:type="dxa"/>
            <w:left w:w="108" w:type="dxa"/>
            <w:bottom w:w="0" w:type="dxa"/>
            <w:right w:w="108" w:type="dxa"/>
          </w:tblCellMar>
        </w:tblPrEx>
        <w:trPr>
          <w:trHeight w:val="285" w:hRule="atLeast"/>
        </w:trPr>
        <w:tc>
          <w:tcPr>
            <w:tcW w:w="3370" w:type="dxa"/>
            <w:gridSpan w:val="2"/>
            <w:tcBorders>
              <w:top w:val="nil"/>
              <w:left w:val="nil"/>
              <w:bottom w:val="single" w:color="808080" w:sz="4" w:space="0"/>
              <w:right w:val="nil"/>
            </w:tcBorders>
            <w:shd w:val="clear" w:color="auto" w:fill="FFFFFF"/>
            <w:noWrap/>
            <w:vAlign w:val="center"/>
          </w:tcPr>
          <w:p>
            <w:pPr>
              <w:widowControl/>
              <w:jc w:val="left"/>
              <w:rPr>
                <w:rFonts w:ascii="宋体" w:cs="Arial"/>
                <w:color w:val="000000"/>
                <w:kern w:val="0"/>
                <w:szCs w:val="21"/>
              </w:rPr>
            </w:pPr>
            <w:r>
              <w:rPr>
                <w:rFonts w:hint="eastAsia" w:ascii="宋体" w:hAnsi="宋体" w:cs="Arial"/>
                <w:color w:val="000000"/>
                <w:kern w:val="0"/>
                <w:szCs w:val="21"/>
              </w:rPr>
              <w:t>部门：湖南省核工业地质局培训中心</w:t>
            </w:r>
          </w:p>
        </w:tc>
        <w:tc>
          <w:tcPr>
            <w:tcW w:w="950" w:type="dxa"/>
            <w:tcBorders>
              <w:top w:val="nil"/>
              <w:left w:val="nil"/>
              <w:bottom w:val="single" w:color="808080" w:sz="4" w:space="0"/>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　</w:t>
            </w:r>
          </w:p>
        </w:tc>
        <w:tc>
          <w:tcPr>
            <w:tcW w:w="3298" w:type="dxa"/>
            <w:tcBorders>
              <w:top w:val="nil"/>
              <w:left w:val="nil"/>
              <w:bottom w:val="single" w:color="808080" w:sz="4" w:space="0"/>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　</w:t>
            </w:r>
          </w:p>
        </w:tc>
        <w:tc>
          <w:tcPr>
            <w:tcW w:w="952" w:type="dxa"/>
            <w:tcBorders>
              <w:top w:val="nil"/>
              <w:left w:val="nil"/>
              <w:bottom w:val="single" w:color="808080" w:sz="4" w:space="0"/>
              <w:right w:val="nil"/>
            </w:tcBorders>
            <w:shd w:val="clear" w:color="auto" w:fill="FFFFFF"/>
            <w:noWrap/>
            <w:vAlign w:val="center"/>
          </w:tcPr>
          <w:p>
            <w:pPr>
              <w:widowControl/>
              <w:rPr>
                <w:rFonts w:ascii="宋体" w:cs="Arial"/>
                <w:color w:val="000000"/>
                <w:kern w:val="0"/>
                <w:szCs w:val="21"/>
              </w:rPr>
            </w:pPr>
            <w:r>
              <w:rPr>
                <w:rFonts w:ascii="宋体" w:hAnsi="宋体" w:cs="Arial"/>
                <w:color w:val="000000"/>
                <w:kern w:val="0"/>
                <w:szCs w:val="21"/>
              </w:rPr>
              <w:t>202</w:t>
            </w:r>
            <w:r>
              <w:rPr>
                <w:rFonts w:ascii="宋体" w:cs="Arial"/>
                <w:color w:val="000000"/>
                <w:kern w:val="0"/>
                <w:szCs w:val="21"/>
              </w:rPr>
              <w:t>0</w:t>
            </w:r>
            <w:r>
              <w:rPr>
                <w:rFonts w:hint="eastAsia" w:ascii="宋体" w:hAnsi="宋体" w:cs="Arial"/>
                <w:color w:val="000000"/>
                <w:kern w:val="0"/>
                <w:szCs w:val="21"/>
              </w:rPr>
              <w:t>年度</w:t>
            </w:r>
          </w:p>
        </w:tc>
        <w:tc>
          <w:tcPr>
            <w:tcW w:w="696" w:type="dxa"/>
            <w:tcBorders>
              <w:top w:val="nil"/>
              <w:left w:val="nil"/>
              <w:bottom w:val="single" w:color="808080" w:sz="4" w:space="0"/>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　</w:t>
            </w:r>
          </w:p>
        </w:tc>
        <w:tc>
          <w:tcPr>
            <w:tcW w:w="912" w:type="dxa"/>
            <w:gridSpan w:val="2"/>
            <w:tcBorders>
              <w:top w:val="nil"/>
              <w:left w:val="nil"/>
              <w:bottom w:val="single" w:color="808080" w:sz="4" w:space="0"/>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　</w:t>
            </w:r>
          </w:p>
        </w:tc>
        <w:tc>
          <w:tcPr>
            <w:tcW w:w="667" w:type="dxa"/>
            <w:tcBorders>
              <w:top w:val="nil"/>
              <w:left w:val="nil"/>
              <w:bottom w:val="single" w:color="808080" w:sz="4" w:space="0"/>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　</w:t>
            </w:r>
          </w:p>
        </w:tc>
        <w:tc>
          <w:tcPr>
            <w:tcW w:w="3240" w:type="dxa"/>
            <w:gridSpan w:val="3"/>
            <w:tcBorders>
              <w:top w:val="nil"/>
              <w:left w:val="nil"/>
              <w:bottom w:val="single" w:color="808080" w:sz="4" w:space="0"/>
              <w:right w:val="single" w:color="808080" w:sz="4" w:space="0"/>
            </w:tcBorders>
            <w:shd w:val="clear" w:color="auto" w:fill="FFFFFF"/>
            <w:noWrap/>
            <w:vAlign w:val="center"/>
          </w:tcPr>
          <w:p>
            <w:pPr>
              <w:widowControl/>
              <w:jc w:val="right"/>
              <w:rPr>
                <w:rFonts w:ascii="宋体" w:cs="Arial"/>
                <w:color w:val="000000"/>
                <w:kern w:val="0"/>
                <w:szCs w:val="21"/>
              </w:rPr>
            </w:pPr>
            <w:r>
              <w:rPr>
                <w:rFonts w:hint="eastAsia" w:ascii="宋体" w:hAnsi="宋体" w:cs="Arial"/>
                <w:color w:val="000000"/>
                <w:kern w:val="0"/>
                <w:szCs w:val="21"/>
              </w:rPr>
              <w:t>金额单位：万元</w:t>
            </w:r>
          </w:p>
        </w:tc>
      </w:tr>
      <w:tr>
        <w:trPr>
          <w:trHeight w:val="162" w:hRule="atLeast"/>
        </w:trPr>
        <w:tc>
          <w:tcPr>
            <w:tcW w:w="432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hint="eastAsia" w:ascii="宋体" w:hAnsi="宋体" w:cs="Arial"/>
                <w:kern w:val="0"/>
                <w:szCs w:val="21"/>
              </w:rPr>
              <w:t>收</w:t>
            </w:r>
            <w:r>
              <w:rPr>
                <w:rFonts w:ascii="宋体" w:hAnsi="宋体" w:cs="Arial"/>
                <w:kern w:val="0"/>
                <w:szCs w:val="21"/>
              </w:rPr>
              <w:t xml:space="preserve">     </w:t>
            </w:r>
            <w:r>
              <w:rPr>
                <w:rFonts w:hint="eastAsia" w:ascii="宋体" w:hAnsi="宋体" w:cs="Arial"/>
                <w:kern w:val="0"/>
                <w:szCs w:val="21"/>
              </w:rPr>
              <w:t>入</w:t>
            </w:r>
          </w:p>
        </w:tc>
        <w:tc>
          <w:tcPr>
            <w:tcW w:w="9765" w:type="dxa"/>
            <w:gridSpan w:val="9"/>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hint="eastAsia" w:ascii="宋体" w:hAnsi="宋体" w:cs="Arial"/>
                <w:kern w:val="0"/>
                <w:szCs w:val="21"/>
              </w:rPr>
              <w:t>支</w:t>
            </w:r>
            <w:r>
              <w:rPr>
                <w:rFonts w:ascii="宋体" w:hAnsi="宋体" w:cs="Arial"/>
                <w:kern w:val="0"/>
                <w:szCs w:val="21"/>
              </w:rPr>
              <w:t xml:space="preserve">     </w:t>
            </w:r>
            <w:r>
              <w:rPr>
                <w:rFonts w:hint="eastAsia" w:ascii="宋体" w:hAnsi="宋体" w:cs="Arial"/>
                <w:kern w:val="0"/>
                <w:szCs w:val="21"/>
              </w:rPr>
              <w:t>出</w:t>
            </w:r>
          </w:p>
        </w:tc>
      </w:tr>
      <w:tr>
        <w:tblPrEx>
          <w:tblCellMar>
            <w:top w:w="0" w:type="dxa"/>
            <w:left w:w="108" w:type="dxa"/>
            <w:bottom w:w="0" w:type="dxa"/>
            <w:right w:w="108" w:type="dxa"/>
          </w:tblCellMar>
        </w:tblPrEx>
        <w:trPr>
          <w:trHeight w:val="312" w:hRule="atLeast"/>
        </w:trPr>
        <w:tc>
          <w:tcPr>
            <w:tcW w:w="2982"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left"/>
              <w:rPr>
                <w:rFonts w:ascii="宋体" w:cs="Arial"/>
                <w:kern w:val="0"/>
                <w:szCs w:val="21"/>
              </w:rPr>
            </w:pPr>
            <w:r>
              <w:rPr>
                <w:rFonts w:hint="eastAsia" w:ascii="宋体" w:hAnsi="宋体" w:cs="Arial"/>
                <w:kern w:val="0"/>
                <w:szCs w:val="21"/>
              </w:rPr>
              <w:t>项目</w:t>
            </w:r>
          </w:p>
        </w:tc>
        <w:tc>
          <w:tcPr>
            <w:tcW w:w="388"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行次</w:t>
            </w:r>
          </w:p>
        </w:tc>
        <w:tc>
          <w:tcPr>
            <w:tcW w:w="95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金额</w:t>
            </w:r>
          </w:p>
        </w:tc>
        <w:tc>
          <w:tcPr>
            <w:tcW w:w="3298" w:type="dxa"/>
            <w:vMerge w:val="restart"/>
            <w:tcBorders>
              <w:top w:val="nil"/>
              <w:left w:val="nil"/>
              <w:bottom w:val="single" w:color="000000" w:sz="4" w:space="0"/>
              <w:right w:val="single" w:color="000000" w:sz="4" w:space="0"/>
            </w:tcBorders>
            <w:shd w:val="clear" w:color="auto" w:fill="C0C0C0"/>
            <w:vAlign w:val="bottom"/>
          </w:tcPr>
          <w:p>
            <w:pPr>
              <w:widowControl/>
              <w:jc w:val="left"/>
              <w:rPr>
                <w:rFonts w:ascii="宋体" w:cs="Arial"/>
                <w:kern w:val="0"/>
                <w:szCs w:val="21"/>
              </w:rPr>
            </w:pPr>
            <w:r>
              <w:rPr>
                <w:rFonts w:hint="eastAsia" w:ascii="宋体" w:hAnsi="宋体" w:cs="Arial"/>
                <w:kern w:val="0"/>
                <w:szCs w:val="21"/>
              </w:rPr>
              <w:t>项目</w:t>
            </w:r>
          </w:p>
        </w:tc>
        <w:tc>
          <w:tcPr>
            <w:tcW w:w="952"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行次</w:t>
            </w:r>
          </w:p>
        </w:tc>
        <w:tc>
          <w:tcPr>
            <w:tcW w:w="1000" w:type="dxa"/>
            <w:gridSpan w:val="2"/>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hint="eastAsia" w:ascii="宋体" w:hAnsi="宋体" w:cs="Arial"/>
                <w:kern w:val="0"/>
                <w:szCs w:val="21"/>
              </w:rPr>
              <w:t>合计</w:t>
            </w:r>
          </w:p>
        </w:tc>
        <w:tc>
          <w:tcPr>
            <w:tcW w:w="1365" w:type="dxa"/>
            <w:gridSpan w:val="3"/>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一般公共预算财政拨款</w:t>
            </w:r>
          </w:p>
        </w:tc>
        <w:tc>
          <w:tcPr>
            <w:tcW w:w="136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政府性基金预算财政拨款</w:t>
            </w:r>
          </w:p>
        </w:tc>
        <w:tc>
          <w:tcPr>
            <w:tcW w:w="178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国有资本经营预算财政拨款</w:t>
            </w:r>
          </w:p>
        </w:tc>
      </w:tr>
      <w:tr>
        <w:tblPrEx>
          <w:tblCellMar>
            <w:top w:w="0" w:type="dxa"/>
            <w:left w:w="108" w:type="dxa"/>
            <w:bottom w:w="0" w:type="dxa"/>
            <w:right w:w="108" w:type="dxa"/>
          </w:tblCellMar>
        </w:tblPrEx>
        <w:trPr>
          <w:trHeight w:val="480" w:hRule="atLeast"/>
        </w:trPr>
        <w:tc>
          <w:tcPr>
            <w:tcW w:w="2982"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Cs w:val="21"/>
              </w:rPr>
            </w:pPr>
          </w:p>
        </w:tc>
        <w:tc>
          <w:tcPr>
            <w:tcW w:w="38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95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329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95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1000"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1365" w:type="dxa"/>
            <w:gridSpan w:val="3"/>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136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178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栏次</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hint="eastAsia" w:ascii="宋体" w:hAnsi="宋体" w:cs="Arial"/>
                <w:kern w:val="0"/>
                <w:szCs w:val="21"/>
              </w:rPr>
              <w:t>　</w:t>
            </w:r>
          </w:p>
        </w:tc>
        <w:tc>
          <w:tcPr>
            <w:tcW w:w="950"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w:t>
            </w:r>
          </w:p>
        </w:tc>
        <w:tc>
          <w:tcPr>
            <w:tcW w:w="3298" w:type="dxa"/>
            <w:tcBorders>
              <w:top w:val="nil"/>
              <w:left w:val="nil"/>
              <w:bottom w:val="single" w:color="000000" w:sz="4" w:space="0"/>
              <w:right w:val="single" w:color="000000" w:sz="4" w:space="0"/>
            </w:tcBorders>
            <w:shd w:val="clear" w:color="auto" w:fill="C0C0C0"/>
            <w:noWrap/>
            <w:vAlign w:val="bottom"/>
          </w:tcPr>
          <w:p>
            <w:pPr>
              <w:widowControl/>
              <w:jc w:val="left"/>
              <w:rPr>
                <w:rFonts w:ascii="宋体" w:cs="Arial"/>
                <w:kern w:val="0"/>
                <w:szCs w:val="21"/>
              </w:rPr>
            </w:pPr>
            <w:r>
              <w:rPr>
                <w:rFonts w:hint="eastAsia" w:ascii="宋体" w:hAnsi="宋体" w:cs="Arial"/>
                <w:kern w:val="0"/>
                <w:szCs w:val="21"/>
              </w:rPr>
              <w:t>栏次</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hint="eastAsia" w:ascii="宋体" w:hAnsi="宋体" w:cs="Arial"/>
                <w:kern w:val="0"/>
                <w:szCs w:val="21"/>
              </w:rPr>
              <w:t>　</w:t>
            </w:r>
          </w:p>
        </w:tc>
        <w:tc>
          <w:tcPr>
            <w:tcW w:w="1000" w:type="dxa"/>
            <w:gridSpan w:val="2"/>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w:t>
            </w:r>
          </w:p>
        </w:tc>
        <w:tc>
          <w:tcPr>
            <w:tcW w:w="1365" w:type="dxa"/>
            <w:gridSpan w:val="3"/>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w:t>
            </w:r>
          </w:p>
        </w:tc>
        <w:tc>
          <w:tcPr>
            <w:tcW w:w="136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w:t>
            </w:r>
          </w:p>
        </w:tc>
        <w:tc>
          <w:tcPr>
            <w:tcW w:w="178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w:t>
            </w:r>
          </w:p>
        </w:tc>
      </w:tr>
      <w:tr>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一、一般公共预算财政拨款</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181.72</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一、一般公共服务支出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33</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二、政府性基金预算财政拨款</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二、外交支出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34</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三、国有资本经营财政拨款</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三、国防支出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35</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四、公共安全支出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36</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五、教育支出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37</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6</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六、科学技术支出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38</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7</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七、文化旅游体育与传媒支出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39</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8</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八、社会保障和就业支出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40</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30.22</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30.22</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9</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九、卫生健康支出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41</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10</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十、节能环保支出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42</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11</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十一、城乡社区支出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43</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12</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十二、农林水支出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44</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13</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十三、交通运输支出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45</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14</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十四、资源勘探工业信息等支出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46</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44.30</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44.30</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15</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十五、商业服务业等支出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47</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16</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十六、金融支出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48</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17</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十七、援助其他地区支出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49</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18</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十八、自然资源海洋气象等支出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50</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101.20</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101.20</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19</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十九、住房保障支出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51</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26.00</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26.00</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20</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二十、粮油物资储备支出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52</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21</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二十一、国有资本经营预算支出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53</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22</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二十二、灾害防治及应急管理支出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54</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23</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二十三、其他支出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55</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Cs w:val="21"/>
              </w:rPr>
            </w:pPr>
            <w:r>
              <w:rPr>
                <w:rFonts w:hint="eastAsia" w:ascii="宋体" w:hAnsi="宋体" w:cs="Arial"/>
                <w:b/>
                <w:bCs/>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24</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二十四、债务还本支出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56</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25</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二十五、债务付息支出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57</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26</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二十六、抗疫特别国债安排的支出</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58</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b/>
                <w:bCs/>
                <w:kern w:val="0"/>
                <w:szCs w:val="21"/>
              </w:rPr>
            </w:pPr>
            <w:r>
              <w:rPr>
                <w:rFonts w:hint="eastAsia" w:ascii="宋体" w:hAnsi="宋体" w:cs="Arial"/>
                <w:b/>
                <w:bCs/>
                <w:kern w:val="0"/>
                <w:szCs w:val="21"/>
              </w:rPr>
              <w:t>本年收入合计</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27</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181.72</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b/>
                <w:bCs/>
                <w:kern w:val="0"/>
                <w:szCs w:val="21"/>
              </w:rPr>
            </w:pPr>
            <w:r>
              <w:rPr>
                <w:rFonts w:hint="eastAsia" w:ascii="宋体" w:hAnsi="宋体" w:cs="Arial"/>
                <w:b/>
                <w:bCs/>
                <w:kern w:val="0"/>
                <w:szCs w:val="21"/>
              </w:rPr>
              <w:t>本年支出合计</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59</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201.72</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201.72</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年初财政拨款结转和结余</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28</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20.00</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年末财政拨款结转和结余</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60</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一般公共预算财政拨款</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29</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20.00</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61</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政府性基金预算财政拨款</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30</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62</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国有资本经营预算财政拨款</w:t>
            </w:r>
          </w:p>
        </w:tc>
        <w:tc>
          <w:tcPr>
            <w:tcW w:w="38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31</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63</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62" w:hRule="atLeast"/>
        </w:trPr>
        <w:tc>
          <w:tcPr>
            <w:tcW w:w="2982"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Cs w:val="21"/>
              </w:rPr>
            </w:pPr>
            <w:r>
              <w:rPr>
                <w:rFonts w:hint="eastAsia" w:ascii="宋体" w:hAnsi="宋体" w:cs="Arial"/>
                <w:b/>
                <w:bCs/>
                <w:kern w:val="0"/>
                <w:szCs w:val="21"/>
              </w:rPr>
              <w:t>总计</w:t>
            </w:r>
          </w:p>
        </w:tc>
        <w:tc>
          <w:tcPr>
            <w:tcW w:w="388" w:type="dxa"/>
            <w:tcBorders>
              <w:top w:val="nil"/>
              <w:left w:val="nil"/>
              <w:bottom w:val="single" w:color="000000" w:sz="12"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32</w:t>
            </w:r>
          </w:p>
        </w:tc>
        <w:tc>
          <w:tcPr>
            <w:tcW w:w="95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201.72</w:t>
            </w:r>
          </w:p>
        </w:tc>
        <w:tc>
          <w:tcPr>
            <w:tcW w:w="3298"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Cs w:val="21"/>
              </w:rPr>
            </w:pPr>
            <w:r>
              <w:rPr>
                <w:rFonts w:hint="eastAsia" w:ascii="宋体" w:hAnsi="宋体" w:cs="Arial"/>
                <w:b/>
                <w:bCs/>
                <w:kern w:val="0"/>
                <w:szCs w:val="21"/>
              </w:rPr>
              <w:t>总计</w:t>
            </w:r>
          </w:p>
        </w:tc>
        <w:tc>
          <w:tcPr>
            <w:tcW w:w="952"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ascii="宋体" w:hAnsi="宋体" w:cs="Arial"/>
                <w:kern w:val="0"/>
                <w:szCs w:val="21"/>
              </w:rPr>
              <w:t>64</w:t>
            </w:r>
          </w:p>
        </w:tc>
        <w:tc>
          <w:tcPr>
            <w:tcW w:w="1000" w:type="dxa"/>
            <w:gridSpan w:val="2"/>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201.72</w:t>
            </w:r>
          </w:p>
        </w:tc>
        <w:tc>
          <w:tcPr>
            <w:tcW w:w="1365" w:type="dxa"/>
            <w:gridSpan w:val="3"/>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201.72</w:t>
            </w:r>
          </w:p>
        </w:tc>
        <w:tc>
          <w:tcPr>
            <w:tcW w:w="136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7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rPr>
          <w:trHeight w:val="162" w:hRule="atLeast"/>
        </w:trPr>
        <w:tc>
          <w:tcPr>
            <w:tcW w:w="12300" w:type="dxa"/>
            <w:gridSpan w:val="11"/>
            <w:tcBorders>
              <w:top w:val="nil"/>
              <w:left w:val="nil"/>
              <w:bottom w:val="nil"/>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注：本表反映部门本年度一般公共预算财政拨款、政府性基金预算财政拨款和国有资本经营预算财政拨款的总收支和年末结转结余情况。</w:t>
            </w:r>
          </w:p>
        </w:tc>
        <w:tc>
          <w:tcPr>
            <w:tcW w:w="1785" w:type="dxa"/>
            <w:tcBorders>
              <w:top w:val="nil"/>
              <w:left w:val="nil"/>
              <w:bottom w:val="nil"/>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　</w:t>
            </w:r>
          </w:p>
        </w:tc>
      </w:tr>
    </w:tbl>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tbl>
      <w:tblPr>
        <w:tblStyle w:val="5"/>
        <w:tblW w:w="14782" w:type="dxa"/>
        <w:tblInd w:w="93" w:type="dxa"/>
        <w:tblLayout w:type="autofit"/>
        <w:tblCellMar>
          <w:top w:w="0" w:type="dxa"/>
          <w:left w:w="108" w:type="dxa"/>
          <w:bottom w:w="0" w:type="dxa"/>
          <w:right w:w="108" w:type="dxa"/>
        </w:tblCellMar>
      </w:tblPr>
      <w:tblGrid>
        <w:gridCol w:w="2473"/>
        <w:gridCol w:w="538"/>
        <w:gridCol w:w="539"/>
        <w:gridCol w:w="140"/>
        <w:gridCol w:w="4957"/>
        <w:gridCol w:w="1733"/>
        <w:gridCol w:w="1733"/>
        <w:gridCol w:w="2669"/>
      </w:tblGrid>
      <w:tr>
        <w:tblPrEx>
          <w:tblCellMar>
            <w:top w:w="0" w:type="dxa"/>
            <w:left w:w="108" w:type="dxa"/>
            <w:bottom w:w="0" w:type="dxa"/>
            <w:right w:w="108" w:type="dxa"/>
          </w:tblCellMar>
        </w:tblPrEx>
        <w:trPr>
          <w:trHeight w:val="375" w:hRule="atLeast"/>
        </w:trPr>
        <w:tc>
          <w:tcPr>
            <w:tcW w:w="247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309" w:type="dxa"/>
            <w:gridSpan w:val="7"/>
            <w:tcBorders>
              <w:top w:val="nil"/>
              <w:left w:val="nil"/>
              <w:bottom w:val="nil"/>
              <w:right w:val="single" w:color="808080" w:sz="4" w:space="0"/>
            </w:tcBorders>
            <w:shd w:val="clear" w:color="auto" w:fill="FFFFFF"/>
            <w:noWrap/>
            <w:vAlign w:val="center"/>
          </w:tcPr>
          <w:p>
            <w:pPr>
              <w:widowControl/>
              <w:jc w:val="center"/>
              <w:rPr>
                <w:rFonts w:ascii="黑体" w:hAnsi="黑体" w:eastAsia="黑体" w:cs="Arial"/>
                <w:color w:val="000000"/>
                <w:kern w:val="0"/>
                <w:sz w:val="28"/>
                <w:szCs w:val="28"/>
              </w:rPr>
            </w:pPr>
            <w:r>
              <w:rPr>
                <w:rFonts w:hint="eastAsia" w:ascii="黑体" w:hAnsi="黑体" w:eastAsia="黑体" w:cs="Arial"/>
                <w:color w:val="000000"/>
                <w:kern w:val="0"/>
                <w:sz w:val="28"/>
                <w:szCs w:val="28"/>
              </w:rPr>
              <w:t>一般公共预算财政拨款支出决算表</w:t>
            </w:r>
          </w:p>
        </w:tc>
      </w:tr>
      <w:tr>
        <w:tblPrEx>
          <w:tblCellMar>
            <w:top w:w="0" w:type="dxa"/>
            <w:left w:w="108" w:type="dxa"/>
            <w:bottom w:w="0" w:type="dxa"/>
            <w:right w:w="108" w:type="dxa"/>
          </w:tblCellMar>
        </w:tblPrEx>
        <w:trPr>
          <w:trHeight w:val="300" w:hRule="atLeast"/>
        </w:trPr>
        <w:tc>
          <w:tcPr>
            <w:tcW w:w="247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53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679"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495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3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3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669" w:type="dxa"/>
            <w:tcBorders>
              <w:top w:val="nil"/>
              <w:left w:val="nil"/>
              <w:bottom w:val="nil"/>
              <w:right w:val="single" w:color="808080" w:sz="4" w:space="0"/>
            </w:tcBorders>
            <w:shd w:val="clear" w:color="auto" w:fill="FFFFFF"/>
            <w:noWrap/>
            <w:vAlign w:val="center"/>
          </w:tcPr>
          <w:p>
            <w:pPr>
              <w:widowControl/>
              <w:jc w:val="right"/>
              <w:rPr>
                <w:rFonts w:ascii="宋体" w:cs="Arial"/>
                <w:color w:val="000000"/>
                <w:kern w:val="0"/>
                <w:sz w:val="22"/>
              </w:rPr>
            </w:pPr>
            <w:r>
              <w:rPr>
                <w:rFonts w:hint="eastAsia" w:ascii="宋体" w:hAnsi="宋体" w:cs="Arial"/>
                <w:color w:val="000000"/>
                <w:kern w:val="0"/>
                <w:sz w:val="22"/>
              </w:rPr>
              <w:t>公开</w:t>
            </w:r>
            <w:r>
              <w:rPr>
                <w:rFonts w:ascii="宋体" w:hAnsi="宋体" w:cs="Arial"/>
                <w:color w:val="000000"/>
                <w:kern w:val="0"/>
                <w:sz w:val="22"/>
              </w:rPr>
              <w:t>05</w:t>
            </w:r>
            <w:r>
              <w:rPr>
                <w:rFonts w:hint="eastAsia" w:ascii="宋体" w:hAnsi="宋体" w:cs="Arial"/>
                <w:color w:val="000000"/>
                <w:kern w:val="0"/>
                <w:sz w:val="22"/>
              </w:rPr>
              <w:t>表</w:t>
            </w:r>
          </w:p>
        </w:tc>
      </w:tr>
      <w:tr>
        <w:tblPrEx>
          <w:tblCellMar>
            <w:top w:w="0" w:type="dxa"/>
            <w:left w:w="108" w:type="dxa"/>
            <w:bottom w:w="0" w:type="dxa"/>
            <w:right w:w="108" w:type="dxa"/>
          </w:tblCellMar>
        </w:tblPrEx>
        <w:trPr>
          <w:trHeight w:val="300" w:hRule="atLeast"/>
        </w:trPr>
        <w:tc>
          <w:tcPr>
            <w:tcW w:w="3690" w:type="dxa"/>
            <w:gridSpan w:val="4"/>
            <w:tcBorders>
              <w:top w:val="nil"/>
              <w:left w:val="nil"/>
              <w:bottom w:val="single" w:color="808080" w:sz="4" w:space="0"/>
              <w:right w:val="nil"/>
            </w:tcBorders>
            <w:shd w:val="clear" w:color="auto" w:fill="FFFFFF"/>
            <w:noWrap/>
            <w:vAlign w:val="center"/>
          </w:tcPr>
          <w:p>
            <w:pPr>
              <w:widowControl/>
              <w:jc w:val="left"/>
              <w:rPr>
                <w:rFonts w:ascii="宋体" w:cs="Arial"/>
                <w:color w:val="000000"/>
                <w:kern w:val="0"/>
                <w:sz w:val="22"/>
              </w:rPr>
            </w:pPr>
            <w:r>
              <w:rPr>
                <w:rFonts w:hint="eastAsia" w:ascii="宋体" w:hAnsi="宋体" w:cs="Arial"/>
                <w:color w:val="000000"/>
                <w:kern w:val="0"/>
                <w:sz w:val="22"/>
              </w:rPr>
              <w:t>部门：湖南省核工业地质局培训中心</w:t>
            </w:r>
          </w:p>
        </w:tc>
        <w:tc>
          <w:tcPr>
            <w:tcW w:w="4957" w:type="dxa"/>
            <w:tcBorders>
              <w:top w:val="nil"/>
              <w:left w:val="nil"/>
              <w:bottom w:val="single" w:color="808080" w:sz="4" w:space="0"/>
              <w:right w:val="nil"/>
            </w:tcBorders>
            <w:shd w:val="clear" w:color="auto" w:fill="FFFFFF"/>
            <w:noWrap/>
            <w:vAlign w:val="center"/>
          </w:tcPr>
          <w:p>
            <w:pPr>
              <w:widowControl/>
              <w:jc w:val="center"/>
              <w:rPr>
                <w:rFonts w:ascii="宋体" w:cs="Arial"/>
                <w:color w:val="000000"/>
                <w:kern w:val="0"/>
                <w:sz w:val="22"/>
              </w:rPr>
            </w:pPr>
            <w:r>
              <w:rPr>
                <w:rFonts w:ascii="宋体" w:hAnsi="宋体" w:cs="Arial"/>
                <w:color w:val="000000"/>
                <w:kern w:val="0"/>
                <w:sz w:val="22"/>
              </w:rPr>
              <w:t xml:space="preserve">       2020</w:t>
            </w:r>
            <w:r>
              <w:rPr>
                <w:rFonts w:hint="eastAsia" w:ascii="宋体" w:hAnsi="宋体" w:cs="Arial"/>
                <w:color w:val="000000"/>
                <w:kern w:val="0"/>
                <w:sz w:val="22"/>
              </w:rPr>
              <w:t>年度</w:t>
            </w:r>
          </w:p>
        </w:tc>
        <w:tc>
          <w:tcPr>
            <w:tcW w:w="1733"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33"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669" w:type="dxa"/>
            <w:tcBorders>
              <w:top w:val="nil"/>
              <w:left w:val="nil"/>
              <w:bottom w:val="single" w:color="808080" w:sz="4" w:space="0"/>
              <w:right w:val="single" w:color="808080" w:sz="4" w:space="0"/>
            </w:tcBorders>
            <w:shd w:val="clear" w:color="auto" w:fill="FFFFFF"/>
            <w:noWrap/>
            <w:vAlign w:val="center"/>
          </w:tcPr>
          <w:p>
            <w:pPr>
              <w:widowControl/>
              <w:jc w:val="right"/>
              <w:rPr>
                <w:rFonts w:asci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8647"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6135"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w:t>
            </w:r>
          </w:p>
        </w:tc>
      </w:tr>
      <w:tr>
        <w:tblPrEx>
          <w:tblCellMar>
            <w:top w:w="0" w:type="dxa"/>
            <w:left w:w="108" w:type="dxa"/>
            <w:bottom w:w="0" w:type="dxa"/>
            <w:right w:w="108" w:type="dxa"/>
          </w:tblCellMar>
        </w:tblPrEx>
        <w:trPr>
          <w:trHeight w:val="312" w:hRule="atLeast"/>
        </w:trPr>
        <w:tc>
          <w:tcPr>
            <w:tcW w:w="355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5097" w:type="dxa"/>
            <w:gridSpan w:val="2"/>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173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73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266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r>
      <w:tr>
        <w:tblPrEx>
          <w:tblCellMar>
            <w:top w:w="0" w:type="dxa"/>
            <w:left w:w="108" w:type="dxa"/>
            <w:bottom w:w="0" w:type="dxa"/>
            <w:right w:w="108" w:type="dxa"/>
          </w:tblCellMar>
        </w:tblPrEx>
        <w:trPr>
          <w:trHeight w:val="312" w:hRule="atLeast"/>
        </w:trPr>
        <w:tc>
          <w:tcPr>
            <w:tcW w:w="355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5097"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3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3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6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12" w:hRule="atLeast"/>
        </w:trPr>
        <w:tc>
          <w:tcPr>
            <w:tcW w:w="355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5097"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3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3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66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00" w:hRule="atLeast"/>
        </w:trPr>
        <w:tc>
          <w:tcPr>
            <w:tcW w:w="8647"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266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r>
      <w:tr>
        <w:tblPrEx>
          <w:tblCellMar>
            <w:top w:w="0" w:type="dxa"/>
            <w:left w:w="108" w:type="dxa"/>
            <w:bottom w:w="0" w:type="dxa"/>
            <w:right w:w="108" w:type="dxa"/>
          </w:tblCellMar>
        </w:tblPrEx>
        <w:trPr>
          <w:trHeight w:val="300" w:hRule="atLeast"/>
        </w:trPr>
        <w:tc>
          <w:tcPr>
            <w:tcW w:w="8647"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173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201.72</w:t>
            </w:r>
          </w:p>
        </w:tc>
        <w:tc>
          <w:tcPr>
            <w:tcW w:w="173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ascii="宋体" w:hAnsi="宋体" w:cs="Arial"/>
                <w:b/>
                <w:bCs/>
                <w:kern w:val="0"/>
                <w:sz w:val="20"/>
                <w:szCs w:val="20"/>
              </w:rPr>
              <w:t>201.72</w:t>
            </w:r>
          </w:p>
        </w:tc>
        <w:tc>
          <w:tcPr>
            <w:tcW w:w="26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208</w:t>
            </w:r>
          </w:p>
        </w:tc>
        <w:tc>
          <w:tcPr>
            <w:tcW w:w="5097"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社会保障和就业支出</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30.22</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30.22</w:t>
            </w:r>
          </w:p>
        </w:tc>
        <w:tc>
          <w:tcPr>
            <w:tcW w:w="26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20805</w:t>
            </w:r>
          </w:p>
        </w:tc>
        <w:tc>
          <w:tcPr>
            <w:tcW w:w="5097"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行政事业单位养老支出</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30.22</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30.22</w:t>
            </w:r>
          </w:p>
        </w:tc>
        <w:tc>
          <w:tcPr>
            <w:tcW w:w="26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2080505</w:t>
            </w:r>
          </w:p>
        </w:tc>
        <w:tc>
          <w:tcPr>
            <w:tcW w:w="5097"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机关事业单位基本养老保险缴费支出</w:t>
            </w:r>
          </w:p>
        </w:tc>
        <w:tc>
          <w:tcPr>
            <w:tcW w:w="173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30.22</w:t>
            </w:r>
          </w:p>
        </w:tc>
        <w:tc>
          <w:tcPr>
            <w:tcW w:w="173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30.22</w:t>
            </w:r>
          </w:p>
        </w:tc>
        <w:tc>
          <w:tcPr>
            <w:tcW w:w="26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215</w:t>
            </w:r>
          </w:p>
        </w:tc>
        <w:tc>
          <w:tcPr>
            <w:tcW w:w="5097"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资源勘探工业信息等支出</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44.30</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44.30</w:t>
            </w:r>
          </w:p>
        </w:tc>
        <w:tc>
          <w:tcPr>
            <w:tcW w:w="26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21501</w:t>
            </w:r>
          </w:p>
        </w:tc>
        <w:tc>
          <w:tcPr>
            <w:tcW w:w="5097"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资源勘探开发</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44.30</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44.30</w:t>
            </w:r>
          </w:p>
        </w:tc>
        <w:tc>
          <w:tcPr>
            <w:tcW w:w="26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2150199</w:t>
            </w:r>
          </w:p>
        </w:tc>
        <w:tc>
          <w:tcPr>
            <w:tcW w:w="5097"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其他资源勘探业支出</w:t>
            </w:r>
          </w:p>
        </w:tc>
        <w:tc>
          <w:tcPr>
            <w:tcW w:w="173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44.30</w:t>
            </w:r>
          </w:p>
        </w:tc>
        <w:tc>
          <w:tcPr>
            <w:tcW w:w="173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44.30</w:t>
            </w:r>
          </w:p>
        </w:tc>
        <w:tc>
          <w:tcPr>
            <w:tcW w:w="26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220</w:t>
            </w:r>
          </w:p>
        </w:tc>
        <w:tc>
          <w:tcPr>
            <w:tcW w:w="5097"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自然资源海洋气象等支出</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101.20</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101.20</w:t>
            </w:r>
          </w:p>
        </w:tc>
        <w:tc>
          <w:tcPr>
            <w:tcW w:w="26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22001</w:t>
            </w:r>
          </w:p>
        </w:tc>
        <w:tc>
          <w:tcPr>
            <w:tcW w:w="5097"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自然资源事务</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101.20</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101.20</w:t>
            </w:r>
          </w:p>
        </w:tc>
        <w:tc>
          <w:tcPr>
            <w:tcW w:w="26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2200150</w:t>
            </w:r>
          </w:p>
        </w:tc>
        <w:tc>
          <w:tcPr>
            <w:tcW w:w="5097"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事业运行</w:t>
            </w:r>
          </w:p>
        </w:tc>
        <w:tc>
          <w:tcPr>
            <w:tcW w:w="173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101.20</w:t>
            </w:r>
          </w:p>
        </w:tc>
        <w:tc>
          <w:tcPr>
            <w:tcW w:w="173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101.20</w:t>
            </w:r>
          </w:p>
        </w:tc>
        <w:tc>
          <w:tcPr>
            <w:tcW w:w="26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221</w:t>
            </w:r>
          </w:p>
        </w:tc>
        <w:tc>
          <w:tcPr>
            <w:tcW w:w="5097"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住房保障支出</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26.00</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26.00</w:t>
            </w:r>
          </w:p>
        </w:tc>
        <w:tc>
          <w:tcPr>
            <w:tcW w:w="26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ascii="宋体" w:hAnsi="宋体" w:cs="Arial"/>
                <w:b/>
                <w:bCs/>
                <w:kern w:val="0"/>
                <w:sz w:val="20"/>
                <w:szCs w:val="20"/>
              </w:rPr>
              <w:t>22102</w:t>
            </w:r>
          </w:p>
        </w:tc>
        <w:tc>
          <w:tcPr>
            <w:tcW w:w="5097"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b/>
                <w:bCs/>
                <w:kern w:val="0"/>
                <w:sz w:val="20"/>
                <w:szCs w:val="20"/>
              </w:rPr>
            </w:pPr>
            <w:r>
              <w:rPr>
                <w:rFonts w:hint="eastAsia" w:ascii="宋体" w:hAnsi="宋体" w:cs="Arial"/>
                <w:b/>
                <w:bCs/>
                <w:kern w:val="0"/>
                <w:sz w:val="20"/>
                <w:szCs w:val="20"/>
              </w:rPr>
              <w:t>住房改革支出</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26.00</w:t>
            </w:r>
          </w:p>
        </w:tc>
        <w:tc>
          <w:tcPr>
            <w:tcW w:w="1733"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ascii="宋体" w:hAnsi="宋体" w:cs="Arial"/>
                <w:b/>
                <w:bCs/>
                <w:kern w:val="0"/>
                <w:sz w:val="20"/>
                <w:szCs w:val="20"/>
              </w:rPr>
              <w:t>26.00</w:t>
            </w:r>
          </w:p>
        </w:tc>
        <w:tc>
          <w:tcPr>
            <w:tcW w:w="2669" w:type="dxa"/>
            <w:tcBorders>
              <w:top w:val="nil"/>
              <w:left w:val="nil"/>
              <w:bottom w:val="single" w:color="000000" w:sz="4" w:space="0"/>
              <w:right w:val="single" w:color="000000" w:sz="4" w:space="0"/>
            </w:tcBorders>
            <w:shd w:val="clear" w:color="auto" w:fill="C0C0C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ascii="宋体" w:hAnsi="宋体" w:cs="Arial"/>
                <w:kern w:val="0"/>
                <w:sz w:val="20"/>
                <w:szCs w:val="20"/>
              </w:rPr>
              <w:t>2210201</w:t>
            </w:r>
          </w:p>
        </w:tc>
        <w:tc>
          <w:tcPr>
            <w:tcW w:w="5097"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ascii="宋体" w:hAnsi="宋体" w:cs="Arial"/>
                <w:kern w:val="0"/>
                <w:sz w:val="20"/>
                <w:szCs w:val="20"/>
              </w:rPr>
              <w:t xml:space="preserve">  </w:t>
            </w:r>
            <w:r>
              <w:rPr>
                <w:rFonts w:hint="eastAsia" w:ascii="宋体" w:hAnsi="宋体" w:cs="Arial"/>
                <w:kern w:val="0"/>
                <w:sz w:val="20"/>
                <w:szCs w:val="20"/>
              </w:rPr>
              <w:t>住房公积金</w:t>
            </w:r>
          </w:p>
        </w:tc>
        <w:tc>
          <w:tcPr>
            <w:tcW w:w="173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26.00</w:t>
            </w:r>
          </w:p>
        </w:tc>
        <w:tc>
          <w:tcPr>
            <w:tcW w:w="173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ascii="宋体" w:hAnsi="宋体" w:cs="Arial"/>
                <w:kern w:val="0"/>
                <w:sz w:val="20"/>
                <w:szCs w:val="20"/>
              </w:rPr>
              <w:t>26.00</w:t>
            </w:r>
          </w:p>
        </w:tc>
        <w:tc>
          <w:tcPr>
            <w:tcW w:w="266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4782" w:type="dxa"/>
            <w:gridSpan w:val="8"/>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注：本表反映部门本年度一般公共预算财政拨款支出情况。</w:t>
            </w:r>
          </w:p>
        </w:tc>
      </w:tr>
    </w:tbl>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tbl>
      <w:tblPr>
        <w:tblStyle w:val="5"/>
        <w:tblW w:w="15135" w:type="dxa"/>
        <w:tblInd w:w="93" w:type="dxa"/>
        <w:tblLayout w:type="autofit"/>
        <w:tblCellMar>
          <w:top w:w="0" w:type="dxa"/>
          <w:left w:w="108" w:type="dxa"/>
          <w:bottom w:w="0" w:type="dxa"/>
          <w:right w:w="108" w:type="dxa"/>
        </w:tblCellMar>
      </w:tblPr>
      <w:tblGrid>
        <w:gridCol w:w="741"/>
        <w:gridCol w:w="3464"/>
        <w:gridCol w:w="914"/>
        <w:gridCol w:w="722"/>
        <w:gridCol w:w="283"/>
        <w:gridCol w:w="1816"/>
        <w:gridCol w:w="284"/>
        <w:gridCol w:w="822"/>
        <w:gridCol w:w="722"/>
        <w:gridCol w:w="346"/>
        <w:gridCol w:w="3336"/>
        <w:gridCol w:w="1685"/>
      </w:tblGrid>
      <w:tr>
        <w:tblPrEx>
          <w:tblCellMar>
            <w:top w:w="0" w:type="dxa"/>
            <w:left w:w="108" w:type="dxa"/>
            <w:bottom w:w="0" w:type="dxa"/>
            <w:right w:w="108" w:type="dxa"/>
          </w:tblCellMar>
        </w:tblPrEx>
        <w:trPr>
          <w:trHeight w:val="270" w:hRule="atLeast"/>
        </w:trPr>
        <w:tc>
          <w:tcPr>
            <w:tcW w:w="15135" w:type="dxa"/>
            <w:gridSpan w:val="12"/>
            <w:tcBorders>
              <w:top w:val="nil"/>
              <w:left w:val="nil"/>
              <w:bottom w:val="nil"/>
              <w:right w:val="single" w:color="808080" w:sz="4" w:space="0"/>
            </w:tcBorders>
            <w:shd w:val="clear" w:color="auto" w:fill="FFFFFF"/>
            <w:noWrap/>
            <w:vAlign w:val="center"/>
          </w:tcPr>
          <w:p>
            <w:pPr>
              <w:widowControl/>
              <w:jc w:val="center"/>
              <w:rPr>
                <w:rFonts w:ascii="黑体" w:hAnsi="黑体" w:eastAsia="黑体" w:cs="Arial"/>
                <w:color w:val="000000"/>
                <w:kern w:val="0"/>
                <w:sz w:val="28"/>
                <w:szCs w:val="28"/>
              </w:rPr>
            </w:pPr>
          </w:p>
          <w:p>
            <w:pPr>
              <w:widowControl/>
              <w:jc w:val="center"/>
              <w:rPr>
                <w:rFonts w:ascii="黑体" w:hAnsi="黑体" w:eastAsia="黑体" w:cs="Arial"/>
                <w:color w:val="000000"/>
                <w:kern w:val="0"/>
                <w:sz w:val="28"/>
                <w:szCs w:val="28"/>
              </w:rPr>
            </w:pPr>
            <w:r>
              <w:rPr>
                <w:rFonts w:hint="eastAsia" w:ascii="黑体" w:hAnsi="黑体" w:eastAsia="黑体" w:cs="Arial"/>
                <w:color w:val="000000"/>
                <w:kern w:val="0"/>
                <w:sz w:val="28"/>
                <w:szCs w:val="28"/>
              </w:rPr>
              <w:t>一般公共预算财政拨款基本支出决算表</w:t>
            </w:r>
          </w:p>
        </w:tc>
      </w:tr>
      <w:tr>
        <w:tblPrEx>
          <w:tblCellMar>
            <w:top w:w="0" w:type="dxa"/>
            <w:left w:w="108" w:type="dxa"/>
            <w:bottom w:w="0" w:type="dxa"/>
            <w:right w:w="108" w:type="dxa"/>
          </w:tblCellMar>
        </w:tblPrEx>
        <w:trPr>
          <w:trHeight w:val="154" w:hRule="atLeast"/>
        </w:trPr>
        <w:tc>
          <w:tcPr>
            <w:tcW w:w="741"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6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914"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2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99"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06"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72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682"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85" w:type="dxa"/>
            <w:tcBorders>
              <w:top w:val="nil"/>
              <w:left w:val="nil"/>
              <w:bottom w:val="nil"/>
              <w:right w:val="single" w:color="808080" w:sz="4" w:space="0"/>
            </w:tcBorders>
            <w:shd w:val="clear" w:color="auto" w:fill="FFFFFF"/>
            <w:noWrap/>
            <w:vAlign w:val="center"/>
          </w:tcPr>
          <w:p>
            <w:pPr>
              <w:widowControl/>
              <w:jc w:val="right"/>
              <w:rPr>
                <w:rFonts w:ascii="宋体" w:cs="Arial"/>
                <w:color w:val="000000"/>
                <w:kern w:val="0"/>
                <w:sz w:val="18"/>
                <w:szCs w:val="18"/>
              </w:rPr>
            </w:pPr>
            <w:r>
              <w:rPr>
                <w:rFonts w:hint="eastAsia" w:ascii="宋体" w:hAnsi="宋体" w:cs="Arial"/>
                <w:color w:val="000000"/>
                <w:kern w:val="0"/>
                <w:sz w:val="18"/>
                <w:szCs w:val="18"/>
              </w:rPr>
              <w:t>公开</w:t>
            </w:r>
            <w:r>
              <w:rPr>
                <w:rFonts w:ascii="宋体" w:hAnsi="宋体" w:cs="Arial"/>
                <w:color w:val="000000"/>
                <w:kern w:val="0"/>
                <w:sz w:val="18"/>
                <w:szCs w:val="18"/>
              </w:rPr>
              <w:t>06</w:t>
            </w:r>
            <w:r>
              <w:rPr>
                <w:rFonts w:hint="eastAsia" w:ascii="宋体" w:hAnsi="宋体" w:cs="Arial"/>
                <w:color w:val="000000"/>
                <w:kern w:val="0"/>
                <w:sz w:val="18"/>
                <w:szCs w:val="18"/>
              </w:rPr>
              <w:t>表</w:t>
            </w:r>
          </w:p>
        </w:tc>
      </w:tr>
      <w:tr>
        <w:tblPrEx>
          <w:tblCellMar>
            <w:top w:w="0" w:type="dxa"/>
            <w:left w:w="108" w:type="dxa"/>
            <w:bottom w:w="0" w:type="dxa"/>
            <w:right w:w="108" w:type="dxa"/>
          </w:tblCellMar>
        </w:tblPrEx>
        <w:trPr>
          <w:trHeight w:val="150" w:hRule="atLeast"/>
        </w:trPr>
        <w:tc>
          <w:tcPr>
            <w:tcW w:w="4205" w:type="dxa"/>
            <w:gridSpan w:val="2"/>
            <w:tcBorders>
              <w:top w:val="nil"/>
              <w:left w:val="nil"/>
              <w:bottom w:val="single" w:color="808080" w:sz="4" w:space="0"/>
              <w:right w:val="nil"/>
            </w:tcBorders>
            <w:shd w:val="clear" w:color="auto" w:fill="FFFFFF"/>
            <w:noWrap/>
            <w:vAlign w:val="center"/>
          </w:tcPr>
          <w:p>
            <w:pPr>
              <w:widowControl/>
              <w:jc w:val="left"/>
              <w:rPr>
                <w:rFonts w:ascii="宋体" w:cs="Arial"/>
                <w:color w:val="000000"/>
                <w:kern w:val="0"/>
                <w:szCs w:val="21"/>
              </w:rPr>
            </w:pPr>
            <w:r>
              <w:rPr>
                <w:rFonts w:hint="eastAsia" w:ascii="宋体" w:hAnsi="宋体" w:cs="Arial"/>
                <w:color w:val="000000"/>
                <w:kern w:val="0"/>
                <w:szCs w:val="21"/>
              </w:rPr>
              <w:t>部门：湖南省核工业地质局培训中心</w:t>
            </w:r>
          </w:p>
        </w:tc>
        <w:tc>
          <w:tcPr>
            <w:tcW w:w="914" w:type="dxa"/>
            <w:tcBorders>
              <w:top w:val="nil"/>
              <w:left w:val="nil"/>
              <w:bottom w:val="single" w:color="808080" w:sz="4" w:space="0"/>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　</w:t>
            </w:r>
          </w:p>
        </w:tc>
        <w:tc>
          <w:tcPr>
            <w:tcW w:w="722" w:type="dxa"/>
            <w:tcBorders>
              <w:top w:val="nil"/>
              <w:left w:val="nil"/>
              <w:bottom w:val="single" w:color="808080" w:sz="4" w:space="0"/>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　</w:t>
            </w:r>
          </w:p>
        </w:tc>
        <w:tc>
          <w:tcPr>
            <w:tcW w:w="2099" w:type="dxa"/>
            <w:gridSpan w:val="2"/>
            <w:tcBorders>
              <w:top w:val="nil"/>
              <w:left w:val="nil"/>
              <w:bottom w:val="single" w:color="808080" w:sz="4" w:space="0"/>
              <w:right w:val="nil"/>
            </w:tcBorders>
            <w:shd w:val="clear" w:color="auto" w:fill="FFFFFF"/>
            <w:noWrap/>
            <w:vAlign w:val="center"/>
          </w:tcPr>
          <w:p>
            <w:pPr>
              <w:widowControl/>
              <w:jc w:val="center"/>
              <w:rPr>
                <w:rFonts w:ascii="宋体" w:cs="Arial"/>
                <w:color w:val="000000"/>
                <w:kern w:val="0"/>
                <w:szCs w:val="21"/>
              </w:rPr>
            </w:pPr>
            <w:r>
              <w:rPr>
                <w:rFonts w:hint="eastAsia" w:ascii="宋体" w:hAnsi="宋体" w:cs="Arial"/>
                <w:color w:val="000000"/>
                <w:kern w:val="0"/>
                <w:szCs w:val="21"/>
              </w:rPr>
              <w:t>　</w:t>
            </w:r>
          </w:p>
        </w:tc>
        <w:tc>
          <w:tcPr>
            <w:tcW w:w="1106" w:type="dxa"/>
            <w:gridSpan w:val="2"/>
            <w:tcBorders>
              <w:top w:val="nil"/>
              <w:left w:val="nil"/>
              <w:bottom w:val="single" w:color="808080" w:sz="4" w:space="0"/>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　</w:t>
            </w:r>
          </w:p>
        </w:tc>
        <w:tc>
          <w:tcPr>
            <w:tcW w:w="722" w:type="dxa"/>
            <w:tcBorders>
              <w:top w:val="nil"/>
              <w:left w:val="nil"/>
              <w:bottom w:val="single" w:color="808080" w:sz="4" w:space="0"/>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　</w:t>
            </w:r>
          </w:p>
        </w:tc>
        <w:tc>
          <w:tcPr>
            <w:tcW w:w="3682" w:type="dxa"/>
            <w:gridSpan w:val="2"/>
            <w:tcBorders>
              <w:top w:val="nil"/>
              <w:left w:val="nil"/>
              <w:bottom w:val="single" w:color="808080" w:sz="4" w:space="0"/>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　</w:t>
            </w:r>
          </w:p>
        </w:tc>
        <w:tc>
          <w:tcPr>
            <w:tcW w:w="1685" w:type="dxa"/>
            <w:tcBorders>
              <w:top w:val="nil"/>
              <w:left w:val="nil"/>
              <w:bottom w:val="single" w:color="808080" w:sz="4" w:space="0"/>
              <w:right w:val="single" w:color="808080" w:sz="4" w:space="0"/>
            </w:tcBorders>
            <w:shd w:val="clear" w:color="auto" w:fill="FFFFFF"/>
            <w:noWrap/>
            <w:vAlign w:val="center"/>
          </w:tcPr>
          <w:p>
            <w:pPr>
              <w:widowControl/>
              <w:jc w:val="right"/>
              <w:rPr>
                <w:rFonts w:ascii="宋体" w:cs="Arial"/>
                <w:color w:val="000000"/>
                <w:kern w:val="0"/>
                <w:szCs w:val="21"/>
              </w:rPr>
            </w:pPr>
            <w:r>
              <w:rPr>
                <w:rFonts w:hint="eastAsia" w:ascii="宋体" w:hAnsi="宋体" w:cs="Arial"/>
                <w:color w:val="000000"/>
                <w:kern w:val="0"/>
                <w:szCs w:val="21"/>
              </w:rPr>
              <w:t>金额单位：万元</w:t>
            </w:r>
          </w:p>
        </w:tc>
      </w:tr>
      <w:tr>
        <w:tblPrEx>
          <w:tblCellMar>
            <w:top w:w="0" w:type="dxa"/>
            <w:left w:w="108" w:type="dxa"/>
            <w:bottom w:w="0" w:type="dxa"/>
            <w:right w:w="108" w:type="dxa"/>
          </w:tblCellMar>
        </w:tblPrEx>
        <w:trPr>
          <w:trHeight w:val="199" w:hRule="atLeast"/>
        </w:trPr>
        <w:tc>
          <w:tcPr>
            <w:tcW w:w="5119" w:type="dxa"/>
            <w:gridSpan w:val="3"/>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hint="eastAsia" w:ascii="宋体" w:hAnsi="宋体" w:cs="Arial"/>
                <w:kern w:val="0"/>
                <w:szCs w:val="21"/>
              </w:rPr>
              <w:t>人员经费</w:t>
            </w:r>
          </w:p>
        </w:tc>
        <w:tc>
          <w:tcPr>
            <w:tcW w:w="10016" w:type="dxa"/>
            <w:gridSpan w:val="9"/>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hint="eastAsia" w:ascii="宋体" w:hAnsi="宋体" w:cs="Arial"/>
                <w:kern w:val="0"/>
                <w:szCs w:val="21"/>
              </w:rPr>
              <w:t>公用经费</w:t>
            </w:r>
          </w:p>
        </w:tc>
      </w:tr>
      <w:tr>
        <w:tblPrEx>
          <w:tblCellMar>
            <w:top w:w="0" w:type="dxa"/>
            <w:left w:w="108" w:type="dxa"/>
            <w:bottom w:w="0" w:type="dxa"/>
            <w:right w:w="108" w:type="dxa"/>
          </w:tblCellMar>
        </w:tblPrEx>
        <w:trPr>
          <w:trHeight w:val="624" w:hRule="atLeast"/>
        </w:trPr>
        <w:tc>
          <w:tcPr>
            <w:tcW w:w="741"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科目编码</w:t>
            </w:r>
          </w:p>
        </w:tc>
        <w:tc>
          <w:tcPr>
            <w:tcW w:w="346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科目名称</w:t>
            </w:r>
          </w:p>
        </w:tc>
        <w:tc>
          <w:tcPr>
            <w:tcW w:w="914"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决算数</w:t>
            </w:r>
          </w:p>
        </w:tc>
        <w:tc>
          <w:tcPr>
            <w:tcW w:w="1005"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科目编码</w:t>
            </w:r>
          </w:p>
        </w:tc>
        <w:tc>
          <w:tcPr>
            <w:tcW w:w="2100"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科目名称</w:t>
            </w:r>
          </w:p>
        </w:tc>
        <w:tc>
          <w:tcPr>
            <w:tcW w:w="822"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决算数</w:t>
            </w:r>
          </w:p>
        </w:tc>
        <w:tc>
          <w:tcPr>
            <w:tcW w:w="1068" w:type="dxa"/>
            <w:gridSpan w:val="2"/>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科目编码</w:t>
            </w:r>
          </w:p>
        </w:tc>
        <w:tc>
          <w:tcPr>
            <w:tcW w:w="333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科目名称</w:t>
            </w:r>
          </w:p>
        </w:tc>
        <w:tc>
          <w:tcPr>
            <w:tcW w:w="168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Cs w:val="21"/>
              </w:rPr>
            </w:pPr>
            <w:r>
              <w:rPr>
                <w:rFonts w:hint="eastAsia" w:ascii="宋体" w:hAnsi="宋体" w:cs="Arial"/>
                <w:kern w:val="0"/>
                <w:szCs w:val="21"/>
              </w:rPr>
              <w:t>决算数</w:t>
            </w:r>
          </w:p>
        </w:tc>
      </w:tr>
      <w:tr>
        <w:tblPrEx>
          <w:tblCellMar>
            <w:top w:w="0" w:type="dxa"/>
            <w:left w:w="108" w:type="dxa"/>
            <w:bottom w:w="0" w:type="dxa"/>
            <w:right w:w="108" w:type="dxa"/>
          </w:tblCellMar>
        </w:tblPrEx>
        <w:trPr>
          <w:trHeight w:val="624" w:hRule="atLeast"/>
        </w:trPr>
        <w:tc>
          <w:tcPr>
            <w:tcW w:w="74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Cs w:val="21"/>
              </w:rPr>
            </w:pPr>
          </w:p>
        </w:tc>
        <w:tc>
          <w:tcPr>
            <w:tcW w:w="346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914" w:type="dxa"/>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1005"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2100"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822" w:type="dxa"/>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1068"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333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c>
          <w:tcPr>
            <w:tcW w:w="168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Cs w:val="21"/>
              </w:rPr>
            </w:pP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工资福利支出</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200.32</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商品和服务支出</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307</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债务利息及费用支出</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30101</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基本工资</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86.90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30201</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办公费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30701</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国内债务付息</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30102</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津贴补贴</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12.90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30202</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印刷费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30702</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国外债务付息</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30103</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奖金</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24.30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30203</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咨询费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资本性支出</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30106</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伙食补助费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30204</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手续费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31001</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房屋建筑物购建</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30107</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绩效工资</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30205</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水费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31002</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办公设备购置</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30108</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机关事业单位基本养老保险缴费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30.22</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30206</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电费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31003</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专用设备购置</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30109</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职业年金缴费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30207</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邮电费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31005</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基础设施建设</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30110</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职工基本医疗保险缴费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30208</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取暖费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31006</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大型修缮</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30111</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公务员医疗补助缴费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30209</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物业管理费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31007</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信息网络及软件购置更新</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30112</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其他社会保障缴费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30211</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差旅费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31008</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物资储备</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30113</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住房公积金</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26.00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30212</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因公出国（境）费用</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31009</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土地补偿</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30114</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医疗费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30213</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维修（护）费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31010</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安置补助</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30199</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其他工资福利支出</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30214</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租赁费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31011</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地上附着物和青苗补偿</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对个人和家庭的补助</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1.40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30215</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会议费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31012</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拆迁补偿</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30301</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离休费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30216</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培训费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31013</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公务用车购置</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30302</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退休费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30217</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公务接待费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31019</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其他交通工具购置</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30303</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退职（役）费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30218</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专用材料费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31021</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文物和陈列品购置</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30304</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抚恤金</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30224</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被装购置费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31022</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无形资产购置</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30305</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生活补助</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30225</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专用燃料费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31099</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其他资本性支出</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30306</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救济费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30226</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劳务费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399</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其他支出</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30307</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医疗费补助</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30227</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委托业务费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39906</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赠与</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30308</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助学金</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30228</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工会经费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39907</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国家赔偿费用支出</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30309</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奖励金</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1.40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30229</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福利费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39908</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对民间非营利组织和群众性自治组织补贴</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99"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30310</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个人农业生产补贴</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30231</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公务用车运行维护费</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39999</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其他支出</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165"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30311</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代缴社会保险费</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30239</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其他交通费用</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120"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30399</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其他对个人和家庭的补助</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30240</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税金及附加费用</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90" w:hRule="atLeast"/>
        </w:trPr>
        <w:tc>
          <w:tcPr>
            <w:tcW w:w="741" w:type="dxa"/>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464"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c>
          <w:tcPr>
            <w:tcW w:w="1005"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30299</w:t>
            </w:r>
          </w:p>
        </w:tc>
        <w:tc>
          <w:tcPr>
            <w:tcW w:w="2100"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ascii="宋体" w:hAnsi="宋体" w:cs="Arial"/>
                <w:kern w:val="0"/>
                <w:szCs w:val="21"/>
              </w:rPr>
              <w:t xml:space="preserve">  </w:t>
            </w:r>
            <w:r>
              <w:rPr>
                <w:rFonts w:hint="eastAsia" w:ascii="宋体" w:hAnsi="宋体" w:cs="Arial"/>
                <w:kern w:val="0"/>
                <w:szCs w:val="21"/>
              </w:rPr>
              <w:t>其他商品和服务支出</w:t>
            </w:r>
          </w:p>
        </w:tc>
        <w:tc>
          <w:tcPr>
            <w:tcW w:w="822"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c>
          <w:tcPr>
            <w:tcW w:w="1068" w:type="dxa"/>
            <w:gridSpan w:val="2"/>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3336" w:type="dxa"/>
            <w:tcBorders>
              <w:top w:val="nil"/>
              <w:left w:val="nil"/>
              <w:bottom w:val="single" w:color="000000" w:sz="4" w:space="0"/>
              <w:right w:val="single" w:color="000000" w:sz="4" w:space="0"/>
            </w:tcBorders>
            <w:shd w:val="clear" w:color="auto" w:fill="C0C0C0"/>
            <w:noWrap/>
            <w:vAlign w:val="center"/>
          </w:tcPr>
          <w:p>
            <w:pPr>
              <w:widowControl/>
              <w:jc w:val="left"/>
              <w:rPr>
                <w:rFonts w:ascii="宋体" w:cs="Arial"/>
                <w:kern w:val="0"/>
                <w:szCs w:val="21"/>
              </w:rPr>
            </w:pPr>
            <w:r>
              <w:rPr>
                <w:rFonts w:hint="eastAsia" w:ascii="宋体" w:hAnsi="宋体" w:cs="Arial"/>
                <w:kern w:val="0"/>
                <w:szCs w:val="21"/>
              </w:rPr>
              <w:t>　</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hint="eastAsia" w:ascii="宋体" w:hAnsi="宋体" w:cs="Arial"/>
                <w:kern w:val="0"/>
                <w:szCs w:val="21"/>
              </w:rPr>
              <w:t>　</w:t>
            </w:r>
          </w:p>
        </w:tc>
      </w:tr>
      <w:tr>
        <w:tblPrEx>
          <w:tblCellMar>
            <w:top w:w="0" w:type="dxa"/>
            <w:left w:w="108" w:type="dxa"/>
            <w:bottom w:w="0" w:type="dxa"/>
            <w:right w:w="108" w:type="dxa"/>
          </w:tblCellMar>
        </w:tblPrEx>
        <w:trPr>
          <w:trHeight w:val="392" w:hRule="atLeast"/>
        </w:trPr>
        <w:tc>
          <w:tcPr>
            <w:tcW w:w="4205" w:type="dxa"/>
            <w:gridSpan w:val="2"/>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hint="eastAsia" w:ascii="宋体" w:hAnsi="宋体" w:cs="Arial"/>
                <w:kern w:val="0"/>
                <w:szCs w:val="21"/>
              </w:rPr>
              <w:t>人员经费合计</w:t>
            </w:r>
          </w:p>
        </w:tc>
        <w:tc>
          <w:tcPr>
            <w:tcW w:w="914"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hAnsi="宋体" w:cs="Arial"/>
                <w:kern w:val="0"/>
                <w:szCs w:val="21"/>
              </w:rPr>
              <w:t>201.72</w:t>
            </w:r>
          </w:p>
        </w:tc>
        <w:tc>
          <w:tcPr>
            <w:tcW w:w="8331" w:type="dxa"/>
            <w:gridSpan w:val="8"/>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Cs w:val="21"/>
              </w:rPr>
            </w:pPr>
            <w:r>
              <w:rPr>
                <w:rFonts w:hint="eastAsia" w:ascii="宋体" w:hAnsi="宋体" w:cs="Arial"/>
                <w:kern w:val="0"/>
                <w:szCs w:val="21"/>
              </w:rPr>
              <w:t>公用经费合计</w:t>
            </w:r>
          </w:p>
        </w:tc>
        <w:tc>
          <w:tcPr>
            <w:tcW w:w="16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Cs w:val="21"/>
              </w:rPr>
            </w:pPr>
            <w:r>
              <w:rPr>
                <w:rFonts w:ascii="宋体" w:cs="Arial"/>
                <w:kern w:val="0"/>
                <w:szCs w:val="21"/>
              </w:rPr>
              <w:t>0.00</w:t>
            </w:r>
          </w:p>
        </w:tc>
      </w:tr>
      <w:tr>
        <w:tblPrEx>
          <w:tblCellMar>
            <w:top w:w="0" w:type="dxa"/>
            <w:left w:w="108" w:type="dxa"/>
            <w:bottom w:w="0" w:type="dxa"/>
            <w:right w:w="108" w:type="dxa"/>
          </w:tblCellMar>
        </w:tblPrEx>
        <w:trPr>
          <w:trHeight w:val="300" w:hRule="atLeast"/>
        </w:trPr>
        <w:tc>
          <w:tcPr>
            <w:tcW w:w="15135" w:type="dxa"/>
            <w:gridSpan w:val="12"/>
            <w:tcBorders>
              <w:top w:val="nil"/>
              <w:left w:val="nil"/>
              <w:bottom w:val="nil"/>
              <w:right w:val="nil"/>
            </w:tcBorders>
            <w:shd w:val="clear" w:color="auto" w:fill="FFFFFF"/>
            <w:noWrap/>
            <w:vAlign w:val="center"/>
          </w:tcPr>
          <w:p>
            <w:pPr>
              <w:widowControl/>
              <w:jc w:val="left"/>
              <w:rPr>
                <w:rFonts w:ascii="宋体" w:cs="Arial"/>
                <w:kern w:val="0"/>
                <w:szCs w:val="21"/>
              </w:rPr>
            </w:pPr>
            <w:r>
              <w:rPr>
                <w:rFonts w:hint="eastAsia" w:ascii="宋体" w:hAnsi="宋体" w:cs="Arial"/>
                <w:kern w:val="0"/>
                <w:szCs w:val="21"/>
              </w:rPr>
              <w:t>注：本表反映部门本年度一般公共预算财政拨款基本支出明细情况。</w:t>
            </w:r>
          </w:p>
        </w:tc>
      </w:tr>
    </w:tbl>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tbl>
      <w:tblPr>
        <w:tblStyle w:val="5"/>
        <w:tblW w:w="15870" w:type="dxa"/>
        <w:tblInd w:w="93" w:type="dxa"/>
        <w:tblLayout w:type="autofit"/>
        <w:tblCellMar>
          <w:top w:w="0" w:type="dxa"/>
          <w:left w:w="108" w:type="dxa"/>
          <w:bottom w:w="0" w:type="dxa"/>
          <w:right w:w="108" w:type="dxa"/>
        </w:tblCellMar>
      </w:tblPr>
      <w:tblGrid>
        <w:gridCol w:w="1377"/>
        <w:gridCol w:w="1200"/>
        <w:gridCol w:w="1243"/>
        <w:gridCol w:w="1243"/>
        <w:gridCol w:w="1243"/>
        <w:gridCol w:w="2285"/>
        <w:gridCol w:w="1005"/>
        <w:gridCol w:w="1183"/>
        <w:gridCol w:w="1243"/>
        <w:gridCol w:w="1056"/>
        <w:gridCol w:w="1073"/>
        <w:gridCol w:w="1719"/>
      </w:tblGrid>
      <w:tr>
        <w:tblPrEx>
          <w:tblCellMar>
            <w:top w:w="0" w:type="dxa"/>
            <w:left w:w="108" w:type="dxa"/>
            <w:bottom w:w="0" w:type="dxa"/>
            <w:right w:w="108" w:type="dxa"/>
          </w:tblCellMar>
        </w:tblPrEx>
        <w:trPr>
          <w:trHeight w:val="555" w:hRule="atLeast"/>
        </w:trPr>
        <w:tc>
          <w:tcPr>
            <w:tcW w:w="15870" w:type="dxa"/>
            <w:gridSpan w:val="12"/>
            <w:tcBorders>
              <w:top w:val="nil"/>
              <w:left w:val="nil"/>
              <w:bottom w:val="nil"/>
              <w:right w:val="single" w:color="808080" w:sz="4" w:space="0"/>
            </w:tcBorders>
            <w:shd w:val="clear" w:color="auto" w:fill="FFFFFF"/>
            <w:noWrap/>
            <w:vAlign w:val="center"/>
          </w:tcPr>
          <w:p>
            <w:pPr>
              <w:widowControl/>
              <w:jc w:val="center"/>
              <w:rPr>
                <w:rFonts w:ascii="黑体" w:hAnsi="黑体" w:eastAsia="黑体" w:cs="Arial"/>
                <w:b/>
                <w:bCs/>
                <w:kern w:val="0"/>
                <w:sz w:val="28"/>
                <w:szCs w:val="28"/>
              </w:rPr>
            </w:pPr>
            <w:r>
              <w:rPr>
                <w:rFonts w:hint="eastAsia" w:ascii="黑体" w:hAnsi="黑体" w:eastAsia="黑体" w:cs="Arial"/>
                <w:b/>
                <w:bCs/>
                <w:kern w:val="0"/>
                <w:sz w:val="28"/>
                <w:szCs w:val="28"/>
              </w:rPr>
              <w:t>一般公共预算财政拨款“三公”经费支出决算表</w:t>
            </w:r>
          </w:p>
        </w:tc>
      </w:tr>
      <w:tr>
        <w:tblPrEx>
          <w:tblCellMar>
            <w:top w:w="0" w:type="dxa"/>
            <w:left w:w="108" w:type="dxa"/>
            <w:bottom w:w="0" w:type="dxa"/>
            <w:right w:w="108" w:type="dxa"/>
          </w:tblCellMar>
        </w:tblPrEx>
        <w:trPr>
          <w:trHeight w:val="199" w:hRule="atLeast"/>
        </w:trPr>
        <w:tc>
          <w:tcPr>
            <w:tcW w:w="1377" w:type="dxa"/>
            <w:tcBorders>
              <w:top w:val="nil"/>
              <w:left w:val="nil"/>
              <w:bottom w:val="nil"/>
              <w:right w:val="nil"/>
            </w:tcBorders>
            <w:shd w:val="clear" w:color="auto" w:fill="FFFFFF"/>
            <w:noWrap/>
            <w:vAlign w:val="center"/>
          </w:tcPr>
          <w:p>
            <w:pPr>
              <w:widowControl/>
              <w:jc w:val="left"/>
              <w:rPr>
                <w:rFonts w:ascii="宋体" w:cs="Arial"/>
                <w:kern w:val="0"/>
                <w:sz w:val="22"/>
              </w:rPr>
            </w:pPr>
            <w:r>
              <w:rPr>
                <w:rFonts w:hint="eastAsia" w:ascii="宋体" w:hAnsi="宋体" w:cs="Arial"/>
                <w:kern w:val="0"/>
                <w:sz w:val="22"/>
              </w:rPr>
              <w:t>预算代码：</w:t>
            </w:r>
          </w:p>
        </w:tc>
        <w:tc>
          <w:tcPr>
            <w:tcW w:w="1200"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4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4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4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28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0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8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4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5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7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19" w:type="dxa"/>
            <w:tcBorders>
              <w:top w:val="nil"/>
              <w:left w:val="nil"/>
              <w:bottom w:val="nil"/>
              <w:right w:val="single" w:color="808080" w:sz="4" w:space="0"/>
            </w:tcBorders>
            <w:shd w:val="clear" w:color="auto" w:fill="FFFFFF"/>
            <w:noWrap/>
            <w:vAlign w:val="center"/>
          </w:tcPr>
          <w:p>
            <w:pPr>
              <w:widowControl/>
              <w:jc w:val="right"/>
              <w:rPr>
                <w:rFonts w:ascii="宋体" w:cs="Arial"/>
                <w:kern w:val="0"/>
                <w:sz w:val="22"/>
              </w:rPr>
            </w:pPr>
            <w:r>
              <w:rPr>
                <w:rFonts w:hint="eastAsia" w:ascii="宋体" w:hAnsi="宋体" w:cs="Arial"/>
                <w:kern w:val="0"/>
                <w:sz w:val="22"/>
              </w:rPr>
              <w:t>公开</w:t>
            </w:r>
            <w:r>
              <w:rPr>
                <w:rFonts w:ascii="宋体" w:hAnsi="宋体" w:cs="Arial"/>
                <w:kern w:val="0"/>
                <w:sz w:val="22"/>
              </w:rPr>
              <w:t>07</w:t>
            </w:r>
            <w:r>
              <w:rPr>
                <w:rFonts w:hint="eastAsia" w:ascii="宋体" w:hAnsi="宋体" w:cs="Arial"/>
                <w:kern w:val="0"/>
                <w:sz w:val="22"/>
              </w:rPr>
              <w:t>表</w:t>
            </w:r>
          </w:p>
        </w:tc>
      </w:tr>
      <w:tr>
        <w:tblPrEx>
          <w:tblCellMar>
            <w:top w:w="0" w:type="dxa"/>
            <w:left w:w="108" w:type="dxa"/>
            <w:bottom w:w="0" w:type="dxa"/>
            <w:right w:w="108" w:type="dxa"/>
          </w:tblCellMar>
        </w:tblPrEx>
        <w:trPr>
          <w:trHeight w:val="199" w:hRule="atLeast"/>
        </w:trPr>
        <w:tc>
          <w:tcPr>
            <w:tcW w:w="3820" w:type="dxa"/>
            <w:gridSpan w:val="3"/>
            <w:tcBorders>
              <w:top w:val="nil"/>
              <w:left w:val="nil"/>
              <w:bottom w:val="single" w:color="808080" w:sz="4" w:space="0"/>
              <w:right w:val="nil"/>
            </w:tcBorders>
            <w:shd w:val="clear" w:color="auto" w:fill="FFFFFF"/>
            <w:noWrap/>
            <w:vAlign w:val="center"/>
          </w:tcPr>
          <w:p>
            <w:pPr>
              <w:widowControl/>
              <w:jc w:val="left"/>
              <w:rPr>
                <w:rFonts w:ascii="宋体" w:cs="Arial"/>
                <w:kern w:val="0"/>
                <w:sz w:val="22"/>
              </w:rPr>
            </w:pPr>
            <w:r>
              <w:rPr>
                <w:rFonts w:hint="eastAsia" w:ascii="宋体" w:hAnsi="宋体" w:cs="Arial"/>
                <w:kern w:val="0"/>
                <w:sz w:val="22"/>
              </w:rPr>
              <w:t>部门：湖南省核工业地质局培训中心</w:t>
            </w:r>
          </w:p>
        </w:tc>
        <w:tc>
          <w:tcPr>
            <w:tcW w:w="1243"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43"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285" w:type="dxa"/>
            <w:tcBorders>
              <w:top w:val="nil"/>
              <w:left w:val="nil"/>
              <w:bottom w:val="single" w:color="808080" w:sz="4" w:space="0"/>
              <w:right w:val="nil"/>
            </w:tcBorders>
            <w:shd w:val="clear" w:color="auto" w:fill="FFFFFF"/>
            <w:noWrap/>
            <w:vAlign w:val="center"/>
          </w:tcPr>
          <w:p>
            <w:pPr>
              <w:widowControl/>
              <w:jc w:val="center"/>
              <w:rPr>
                <w:rFonts w:ascii="宋体" w:cs="Arial"/>
                <w:kern w:val="0"/>
                <w:sz w:val="22"/>
              </w:rPr>
            </w:pPr>
            <w:r>
              <w:rPr>
                <w:rFonts w:ascii="宋体" w:cs="Arial"/>
                <w:kern w:val="0"/>
                <w:sz w:val="22"/>
              </w:rPr>
              <w:t xml:space="preserve"> </w:t>
            </w:r>
          </w:p>
        </w:tc>
        <w:tc>
          <w:tcPr>
            <w:tcW w:w="1005"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83"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243"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56"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073"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19" w:type="dxa"/>
            <w:tcBorders>
              <w:top w:val="nil"/>
              <w:left w:val="nil"/>
              <w:bottom w:val="single" w:color="808080" w:sz="4" w:space="0"/>
              <w:right w:val="single" w:color="808080" w:sz="4" w:space="0"/>
            </w:tcBorders>
            <w:shd w:val="clear" w:color="auto" w:fill="FFFFFF"/>
            <w:noWrap/>
            <w:vAlign w:val="center"/>
          </w:tcPr>
          <w:p>
            <w:pPr>
              <w:widowControl/>
              <w:jc w:val="right"/>
              <w:rPr>
                <w:rFonts w:ascii="宋体" w:cs="Arial"/>
                <w:kern w:val="0"/>
                <w:sz w:val="22"/>
              </w:rPr>
            </w:pPr>
            <w:r>
              <w:rPr>
                <w:rFonts w:hint="eastAsia" w:ascii="宋体" w:hAnsi="宋体" w:cs="Arial"/>
                <w:kern w:val="0"/>
                <w:sz w:val="22"/>
              </w:rPr>
              <w:t>金额单位：万元</w:t>
            </w:r>
          </w:p>
        </w:tc>
      </w:tr>
      <w:tr>
        <w:trPr>
          <w:trHeight w:val="199" w:hRule="atLeast"/>
        </w:trPr>
        <w:tc>
          <w:tcPr>
            <w:tcW w:w="8591" w:type="dxa"/>
            <w:gridSpan w:val="6"/>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预算数</w:t>
            </w:r>
          </w:p>
        </w:tc>
        <w:tc>
          <w:tcPr>
            <w:tcW w:w="7279" w:type="dxa"/>
            <w:gridSpan w:val="6"/>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决算数</w:t>
            </w:r>
          </w:p>
        </w:tc>
      </w:tr>
      <w:tr>
        <w:tblPrEx>
          <w:tblCellMar>
            <w:top w:w="0" w:type="dxa"/>
            <w:left w:w="108" w:type="dxa"/>
            <w:bottom w:w="0" w:type="dxa"/>
            <w:right w:w="108" w:type="dxa"/>
          </w:tblCellMar>
        </w:tblPrEx>
        <w:trPr>
          <w:trHeight w:val="199" w:hRule="atLeast"/>
        </w:trPr>
        <w:tc>
          <w:tcPr>
            <w:tcW w:w="1377" w:type="dxa"/>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200"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因公出国（境）费</w:t>
            </w:r>
          </w:p>
        </w:tc>
        <w:tc>
          <w:tcPr>
            <w:tcW w:w="3729"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228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公务接待费</w:t>
            </w:r>
          </w:p>
        </w:tc>
        <w:tc>
          <w:tcPr>
            <w:tcW w:w="100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1183"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因公出国（境）费</w:t>
            </w:r>
          </w:p>
        </w:tc>
        <w:tc>
          <w:tcPr>
            <w:tcW w:w="3372"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公务用车购置及运行费</w:t>
            </w:r>
          </w:p>
        </w:tc>
        <w:tc>
          <w:tcPr>
            <w:tcW w:w="171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公务接待费</w:t>
            </w:r>
          </w:p>
        </w:tc>
      </w:tr>
      <w:tr>
        <w:tblPrEx>
          <w:tblCellMar>
            <w:top w:w="0" w:type="dxa"/>
            <w:left w:w="108" w:type="dxa"/>
            <w:bottom w:w="0" w:type="dxa"/>
            <w:right w:w="108" w:type="dxa"/>
          </w:tblCellMar>
        </w:tblPrEx>
        <w:trPr>
          <w:trHeight w:val="360" w:hRule="atLeast"/>
        </w:trPr>
        <w:tc>
          <w:tcPr>
            <w:tcW w:w="1377"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1200"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4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24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公务用车购置费</w:t>
            </w:r>
          </w:p>
        </w:tc>
        <w:tc>
          <w:tcPr>
            <w:tcW w:w="124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公务用车运行费</w:t>
            </w:r>
          </w:p>
        </w:tc>
        <w:tc>
          <w:tcPr>
            <w:tcW w:w="228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00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183"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24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05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公务用车购置费</w:t>
            </w:r>
          </w:p>
        </w:tc>
        <w:tc>
          <w:tcPr>
            <w:tcW w:w="107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公务用车运行费</w:t>
            </w:r>
          </w:p>
        </w:tc>
        <w:tc>
          <w:tcPr>
            <w:tcW w:w="171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199" w:hRule="atLeast"/>
        </w:trPr>
        <w:tc>
          <w:tcPr>
            <w:tcW w:w="1377" w:type="dxa"/>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w:t>
            </w:r>
          </w:p>
        </w:tc>
        <w:tc>
          <w:tcPr>
            <w:tcW w:w="1200"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2</w:t>
            </w:r>
          </w:p>
        </w:tc>
        <w:tc>
          <w:tcPr>
            <w:tcW w:w="124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3</w:t>
            </w:r>
          </w:p>
        </w:tc>
        <w:tc>
          <w:tcPr>
            <w:tcW w:w="124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4</w:t>
            </w:r>
          </w:p>
        </w:tc>
        <w:tc>
          <w:tcPr>
            <w:tcW w:w="124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5</w:t>
            </w:r>
          </w:p>
        </w:tc>
        <w:tc>
          <w:tcPr>
            <w:tcW w:w="2285"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6</w:t>
            </w:r>
          </w:p>
        </w:tc>
        <w:tc>
          <w:tcPr>
            <w:tcW w:w="1005"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7</w:t>
            </w:r>
          </w:p>
        </w:tc>
        <w:tc>
          <w:tcPr>
            <w:tcW w:w="118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8</w:t>
            </w:r>
          </w:p>
        </w:tc>
        <w:tc>
          <w:tcPr>
            <w:tcW w:w="124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9</w:t>
            </w:r>
          </w:p>
        </w:tc>
        <w:tc>
          <w:tcPr>
            <w:tcW w:w="1056"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10</w:t>
            </w:r>
          </w:p>
        </w:tc>
        <w:tc>
          <w:tcPr>
            <w:tcW w:w="1073"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11</w:t>
            </w:r>
          </w:p>
        </w:tc>
        <w:tc>
          <w:tcPr>
            <w:tcW w:w="1719" w:type="dxa"/>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ascii="宋体" w:hAnsi="宋体" w:cs="Arial"/>
                <w:kern w:val="0"/>
                <w:sz w:val="20"/>
                <w:szCs w:val="20"/>
              </w:rPr>
              <w:t>12</w:t>
            </w:r>
          </w:p>
        </w:tc>
      </w:tr>
      <w:tr>
        <w:trPr>
          <w:trHeight w:val="330" w:hRule="atLeast"/>
        </w:trPr>
        <w:tc>
          <w:tcPr>
            <w:tcW w:w="1377" w:type="dxa"/>
            <w:tcBorders>
              <w:top w:val="nil"/>
              <w:left w:val="single" w:color="000000" w:sz="4" w:space="0"/>
              <w:bottom w:val="single" w:color="000000" w:sz="4" w:space="0"/>
              <w:right w:val="single" w:color="000000" w:sz="4" w:space="0"/>
            </w:tcBorders>
            <w:shd w:val="clear" w:color="auto" w:fill="00FF00"/>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00"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43" w:type="dxa"/>
            <w:tcBorders>
              <w:top w:val="nil"/>
              <w:left w:val="nil"/>
              <w:bottom w:val="single" w:color="000000" w:sz="4" w:space="0"/>
              <w:right w:val="single" w:color="000000" w:sz="4" w:space="0"/>
            </w:tcBorders>
            <w:shd w:val="clear" w:color="auto" w:fill="00FF00"/>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28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18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24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5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073"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71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199" w:hRule="atLeast"/>
        </w:trPr>
        <w:tc>
          <w:tcPr>
            <w:tcW w:w="15870" w:type="dxa"/>
            <w:gridSpan w:val="12"/>
            <w:tcBorders>
              <w:top w:val="nil"/>
              <w:left w:val="nil"/>
              <w:bottom w:val="nil"/>
              <w:right w:val="nil"/>
            </w:tcBorders>
            <w:shd w:val="clear" w:color="auto" w:fill="FFFFFF"/>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left"/>
        <w:rPr>
          <w:rFonts w:ascii="宋体" w:cs="宋体"/>
          <w:kern w:val="0"/>
          <w:sz w:val="24"/>
          <w:szCs w:val="24"/>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rPr>
          <w:rFonts w:ascii="Times New Roman" w:hAnsi="Times New Roman" w:eastAsia="方正小标宋_GBK"/>
          <w:kern w:val="0"/>
          <w:sz w:val="36"/>
          <w:szCs w:val="36"/>
        </w:rPr>
      </w:pPr>
    </w:p>
    <w:p>
      <w:pPr>
        <w:widowControl/>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p>
      <w:pPr>
        <w:widowControl/>
        <w:jc w:val="center"/>
        <w:rPr>
          <w:rFonts w:ascii="Times New Roman" w:hAnsi="Times New Roman" w:eastAsia="方正小标宋_GBK"/>
          <w:kern w:val="0"/>
          <w:sz w:val="36"/>
          <w:szCs w:val="36"/>
        </w:rPr>
      </w:pPr>
    </w:p>
    <w:tbl>
      <w:tblPr>
        <w:tblStyle w:val="5"/>
        <w:tblW w:w="14895" w:type="dxa"/>
        <w:tblInd w:w="93" w:type="dxa"/>
        <w:tblLayout w:type="autofit"/>
        <w:tblCellMar>
          <w:top w:w="0" w:type="dxa"/>
          <w:left w:w="108" w:type="dxa"/>
          <w:bottom w:w="0" w:type="dxa"/>
          <w:right w:w="108" w:type="dxa"/>
        </w:tblCellMar>
      </w:tblPr>
      <w:tblGrid>
        <w:gridCol w:w="222"/>
        <w:gridCol w:w="222"/>
        <w:gridCol w:w="222"/>
        <w:gridCol w:w="3005"/>
        <w:gridCol w:w="2501"/>
        <w:gridCol w:w="1766"/>
        <w:gridCol w:w="1309"/>
        <w:gridCol w:w="1418"/>
        <w:gridCol w:w="1345"/>
        <w:gridCol w:w="3005"/>
      </w:tblGrid>
      <w:tr>
        <w:tblPrEx>
          <w:tblCellMar>
            <w:top w:w="0" w:type="dxa"/>
            <w:left w:w="108" w:type="dxa"/>
            <w:bottom w:w="0" w:type="dxa"/>
            <w:right w:w="108" w:type="dxa"/>
          </w:tblCellMar>
        </w:tblPrEx>
        <w:trPr>
          <w:trHeight w:val="375" w:hRule="atLeast"/>
        </w:trPr>
        <w:tc>
          <w:tcPr>
            <w:tcW w:w="14895" w:type="dxa"/>
            <w:gridSpan w:val="10"/>
            <w:tcBorders>
              <w:top w:val="nil"/>
              <w:left w:val="nil"/>
              <w:bottom w:val="nil"/>
              <w:right w:val="single" w:color="808080" w:sz="4" w:space="0"/>
            </w:tcBorders>
            <w:shd w:val="clear" w:color="auto" w:fill="FFFFFF"/>
            <w:noWrap/>
            <w:vAlign w:val="center"/>
          </w:tcPr>
          <w:p>
            <w:pPr>
              <w:widowControl/>
              <w:jc w:val="center"/>
              <w:rPr>
                <w:rFonts w:ascii="黑体" w:hAnsi="黑体" w:eastAsia="黑体" w:cs="Arial"/>
                <w:color w:val="000000"/>
                <w:kern w:val="0"/>
                <w:sz w:val="28"/>
                <w:szCs w:val="28"/>
              </w:rPr>
            </w:pPr>
            <w:r>
              <w:rPr>
                <w:rFonts w:hint="eastAsia" w:ascii="黑体" w:hAnsi="黑体" w:eastAsia="黑体" w:cs="Arial"/>
                <w:color w:val="000000"/>
                <w:kern w:val="0"/>
                <w:sz w:val="28"/>
                <w:szCs w:val="28"/>
              </w:rPr>
              <w:t>政府性基金预算财政拨款收入支出决算表</w:t>
            </w:r>
          </w:p>
        </w:tc>
      </w:tr>
      <w:tr>
        <w:tblPrEx>
          <w:tblCellMar>
            <w:top w:w="0" w:type="dxa"/>
            <w:left w:w="108" w:type="dxa"/>
            <w:bottom w:w="0" w:type="dxa"/>
            <w:right w:w="108" w:type="dxa"/>
          </w:tblCellMar>
        </w:tblPrEx>
        <w:trPr>
          <w:trHeight w:val="300" w:hRule="atLeast"/>
        </w:trPr>
        <w:tc>
          <w:tcPr>
            <w:tcW w:w="18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82"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0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501"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76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09"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18"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45"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05" w:type="dxa"/>
            <w:tcBorders>
              <w:top w:val="nil"/>
              <w:left w:val="nil"/>
              <w:bottom w:val="nil"/>
              <w:right w:val="single" w:color="808080" w:sz="4" w:space="0"/>
            </w:tcBorders>
            <w:shd w:val="clear" w:color="auto" w:fill="FFFFFF"/>
            <w:noWrap/>
            <w:vAlign w:val="center"/>
          </w:tcPr>
          <w:p>
            <w:pPr>
              <w:widowControl/>
              <w:jc w:val="right"/>
              <w:rPr>
                <w:rFonts w:ascii="宋体" w:cs="Arial"/>
                <w:color w:val="000000"/>
                <w:kern w:val="0"/>
                <w:sz w:val="22"/>
              </w:rPr>
            </w:pPr>
            <w:r>
              <w:rPr>
                <w:rFonts w:hint="eastAsia" w:ascii="宋体" w:hAnsi="宋体" w:cs="Arial"/>
                <w:color w:val="000000"/>
                <w:kern w:val="0"/>
                <w:sz w:val="22"/>
              </w:rPr>
              <w:t>公开</w:t>
            </w:r>
            <w:r>
              <w:rPr>
                <w:rFonts w:ascii="宋体" w:hAnsi="宋体" w:cs="Arial"/>
                <w:color w:val="000000"/>
                <w:kern w:val="0"/>
                <w:sz w:val="22"/>
              </w:rPr>
              <w:t>08</w:t>
            </w:r>
            <w:r>
              <w:rPr>
                <w:rFonts w:hint="eastAsia" w:ascii="宋体" w:hAnsi="宋体" w:cs="Arial"/>
                <w:color w:val="000000"/>
                <w:kern w:val="0"/>
                <w:sz w:val="22"/>
              </w:rPr>
              <w:t>表</w:t>
            </w:r>
          </w:p>
        </w:tc>
      </w:tr>
      <w:tr>
        <w:tblPrEx>
          <w:tblCellMar>
            <w:top w:w="0" w:type="dxa"/>
            <w:left w:w="108" w:type="dxa"/>
            <w:bottom w:w="0" w:type="dxa"/>
            <w:right w:w="108" w:type="dxa"/>
          </w:tblCellMar>
        </w:tblPrEx>
        <w:trPr>
          <w:trHeight w:val="199" w:hRule="atLeast"/>
        </w:trPr>
        <w:tc>
          <w:tcPr>
            <w:tcW w:w="3551" w:type="dxa"/>
            <w:gridSpan w:val="4"/>
            <w:tcBorders>
              <w:top w:val="nil"/>
              <w:left w:val="nil"/>
              <w:bottom w:val="single" w:color="808080" w:sz="4" w:space="0"/>
              <w:right w:val="nil"/>
            </w:tcBorders>
            <w:shd w:val="clear" w:color="auto" w:fill="FFFFFF"/>
            <w:noWrap/>
            <w:vAlign w:val="center"/>
          </w:tcPr>
          <w:p>
            <w:pPr>
              <w:widowControl/>
              <w:jc w:val="left"/>
              <w:rPr>
                <w:rFonts w:ascii="宋体" w:cs="Arial"/>
                <w:color w:val="000000"/>
                <w:kern w:val="0"/>
                <w:sz w:val="22"/>
              </w:rPr>
            </w:pPr>
            <w:r>
              <w:rPr>
                <w:rFonts w:hint="eastAsia" w:ascii="宋体" w:hAnsi="宋体" w:cs="Arial"/>
                <w:color w:val="000000"/>
                <w:kern w:val="0"/>
                <w:sz w:val="22"/>
              </w:rPr>
              <w:t>部门：湖南省核工业地质局培训中心</w:t>
            </w:r>
          </w:p>
        </w:tc>
        <w:tc>
          <w:tcPr>
            <w:tcW w:w="2501" w:type="dxa"/>
            <w:tcBorders>
              <w:top w:val="nil"/>
              <w:left w:val="nil"/>
              <w:bottom w:val="single" w:color="808080" w:sz="4" w:space="0"/>
              <w:right w:val="nil"/>
            </w:tcBorders>
            <w:shd w:val="clear" w:color="auto" w:fill="FFFFFF"/>
            <w:noWrap/>
            <w:vAlign w:val="center"/>
          </w:tcPr>
          <w:p>
            <w:pPr>
              <w:widowControl/>
              <w:jc w:val="center"/>
              <w:rPr>
                <w:rFonts w:ascii="宋体" w:cs="Arial"/>
                <w:color w:val="000000"/>
                <w:kern w:val="0"/>
                <w:sz w:val="22"/>
              </w:rPr>
            </w:pPr>
            <w:r>
              <w:rPr>
                <w:rFonts w:ascii="宋体" w:hAnsi="宋体" w:cs="Arial"/>
                <w:color w:val="000000"/>
                <w:kern w:val="0"/>
                <w:sz w:val="22"/>
              </w:rPr>
              <w:t>2020</w:t>
            </w:r>
            <w:r>
              <w:rPr>
                <w:rFonts w:hint="eastAsia" w:ascii="宋体" w:hAnsi="宋体" w:cs="Arial"/>
                <w:color w:val="000000"/>
                <w:kern w:val="0"/>
                <w:sz w:val="22"/>
              </w:rPr>
              <w:t>年度</w:t>
            </w:r>
          </w:p>
        </w:tc>
        <w:tc>
          <w:tcPr>
            <w:tcW w:w="1766"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09"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418"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345"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005" w:type="dxa"/>
            <w:tcBorders>
              <w:top w:val="nil"/>
              <w:left w:val="nil"/>
              <w:bottom w:val="single" w:color="808080" w:sz="4" w:space="0"/>
              <w:right w:val="single" w:color="808080" w:sz="4" w:space="0"/>
            </w:tcBorders>
            <w:shd w:val="clear" w:color="auto" w:fill="FFFFFF"/>
            <w:noWrap/>
            <w:vAlign w:val="center"/>
          </w:tcPr>
          <w:p>
            <w:pPr>
              <w:widowControl/>
              <w:jc w:val="right"/>
              <w:rPr>
                <w:rFonts w:asci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199" w:hRule="atLeast"/>
        </w:trPr>
        <w:tc>
          <w:tcPr>
            <w:tcW w:w="3551"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2501"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年初结转和结余</w:t>
            </w:r>
          </w:p>
        </w:tc>
        <w:tc>
          <w:tcPr>
            <w:tcW w:w="176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本年收入</w:t>
            </w:r>
          </w:p>
        </w:tc>
        <w:tc>
          <w:tcPr>
            <w:tcW w:w="4072"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w:t>
            </w:r>
          </w:p>
        </w:tc>
        <w:tc>
          <w:tcPr>
            <w:tcW w:w="300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年末结转和结余</w:t>
            </w:r>
          </w:p>
        </w:tc>
      </w:tr>
      <w:tr>
        <w:tblPrEx>
          <w:tblCellMar>
            <w:top w:w="0" w:type="dxa"/>
            <w:left w:w="108" w:type="dxa"/>
            <w:bottom w:w="0" w:type="dxa"/>
            <w:right w:w="108" w:type="dxa"/>
          </w:tblCellMar>
        </w:tblPrEx>
        <w:trPr>
          <w:trHeight w:val="312" w:hRule="atLeast"/>
        </w:trPr>
        <w:tc>
          <w:tcPr>
            <w:tcW w:w="546"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3005" w:type="dxa"/>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2501"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6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09"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小计</w:t>
            </w:r>
          </w:p>
        </w:tc>
        <w:tc>
          <w:tcPr>
            <w:tcW w:w="1418"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1345"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c>
          <w:tcPr>
            <w:tcW w:w="300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12" w:hRule="atLeast"/>
        </w:trPr>
        <w:tc>
          <w:tcPr>
            <w:tcW w:w="54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300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501"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6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0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4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300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12" w:hRule="atLeast"/>
        </w:trPr>
        <w:tc>
          <w:tcPr>
            <w:tcW w:w="54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300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501"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76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09"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418"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134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3005"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199" w:hRule="atLeast"/>
        </w:trPr>
        <w:tc>
          <w:tcPr>
            <w:tcW w:w="3551"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2501"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176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1309"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c>
          <w:tcPr>
            <w:tcW w:w="1418"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4</w:t>
            </w:r>
          </w:p>
        </w:tc>
        <w:tc>
          <w:tcPr>
            <w:tcW w:w="134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5</w:t>
            </w:r>
          </w:p>
        </w:tc>
        <w:tc>
          <w:tcPr>
            <w:tcW w:w="3005"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6</w:t>
            </w:r>
          </w:p>
        </w:tc>
      </w:tr>
      <w:tr>
        <w:tblPrEx>
          <w:tblCellMar>
            <w:top w:w="0" w:type="dxa"/>
            <w:left w:w="108" w:type="dxa"/>
            <w:bottom w:w="0" w:type="dxa"/>
            <w:right w:w="108" w:type="dxa"/>
          </w:tblCellMar>
        </w:tblPrEx>
        <w:trPr>
          <w:trHeight w:val="199" w:hRule="atLeast"/>
        </w:trPr>
        <w:tc>
          <w:tcPr>
            <w:tcW w:w="3551" w:type="dxa"/>
            <w:gridSpan w:val="4"/>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250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76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3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4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13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199" w:hRule="atLeast"/>
        </w:trPr>
        <w:tc>
          <w:tcPr>
            <w:tcW w:w="546"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3005" w:type="dxa"/>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501"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76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309"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418"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134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005"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4895" w:type="dxa"/>
            <w:gridSpan w:val="10"/>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注：本表反映部门本年度政府性基金预算财政拨款收入、支出及结转和结余情况。</w:t>
            </w:r>
          </w:p>
        </w:tc>
      </w:tr>
    </w:tbl>
    <w:p>
      <w:pPr>
        <w:widowControl/>
        <w:jc w:val="left"/>
        <w:rPr>
          <w:rFonts w:ascii="黑体" w:hAnsi="黑体" w:eastAsia="黑体"/>
          <w:szCs w:val="21"/>
        </w:r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rPr>
          <w:sz w:val="72"/>
          <w:szCs w:val="72"/>
        </w:rPr>
      </w:pPr>
    </w:p>
    <w:tbl>
      <w:tblPr>
        <w:tblStyle w:val="5"/>
        <w:tblW w:w="13215" w:type="dxa"/>
        <w:tblInd w:w="93" w:type="dxa"/>
        <w:tblLayout w:type="autofit"/>
        <w:tblCellMar>
          <w:top w:w="0" w:type="dxa"/>
          <w:left w:w="108" w:type="dxa"/>
          <w:bottom w:w="0" w:type="dxa"/>
          <w:right w:w="108" w:type="dxa"/>
        </w:tblCellMar>
      </w:tblPr>
      <w:tblGrid>
        <w:gridCol w:w="1183"/>
        <w:gridCol w:w="1183"/>
        <w:gridCol w:w="1184"/>
        <w:gridCol w:w="350"/>
        <w:gridCol w:w="1687"/>
        <w:gridCol w:w="2096"/>
        <w:gridCol w:w="2096"/>
        <w:gridCol w:w="3436"/>
      </w:tblGrid>
      <w:tr>
        <w:tblPrEx>
          <w:tblCellMar>
            <w:top w:w="0" w:type="dxa"/>
            <w:left w:w="108" w:type="dxa"/>
            <w:bottom w:w="0" w:type="dxa"/>
            <w:right w:w="108" w:type="dxa"/>
          </w:tblCellMar>
        </w:tblPrEx>
        <w:trPr>
          <w:trHeight w:val="624" w:hRule="atLeast"/>
        </w:trPr>
        <w:tc>
          <w:tcPr>
            <w:tcW w:w="13215" w:type="dxa"/>
            <w:gridSpan w:val="8"/>
            <w:vMerge w:val="restart"/>
            <w:tcBorders>
              <w:top w:val="nil"/>
              <w:left w:val="nil"/>
              <w:bottom w:val="nil"/>
              <w:right w:val="single" w:color="808080" w:sz="4" w:space="0"/>
            </w:tcBorders>
            <w:shd w:val="clear" w:color="auto" w:fill="FFFFFF"/>
            <w:noWrap/>
            <w:vAlign w:val="center"/>
          </w:tcPr>
          <w:p>
            <w:pPr>
              <w:widowControl/>
              <w:jc w:val="center"/>
              <w:rPr>
                <w:rFonts w:ascii="黑体" w:hAnsi="黑体" w:eastAsia="黑体" w:cs="Arial"/>
                <w:b/>
                <w:bCs/>
                <w:color w:val="000000"/>
                <w:kern w:val="0"/>
                <w:sz w:val="28"/>
                <w:szCs w:val="28"/>
              </w:rPr>
            </w:pPr>
            <w:r>
              <w:rPr>
                <w:rFonts w:hint="eastAsia" w:ascii="黑体" w:hAnsi="黑体" w:eastAsia="黑体" w:cs="Arial"/>
                <w:b/>
                <w:bCs/>
                <w:color w:val="000000"/>
                <w:kern w:val="0"/>
                <w:sz w:val="28"/>
                <w:szCs w:val="28"/>
              </w:rPr>
              <w:t>国有资本经营预算财政拨款支出决算表</w:t>
            </w:r>
          </w:p>
        </w:tc>
      </w:tr>
      <w:tr>
        <w:tblPrEx>
          <w:tblCellMar>
            <w:top w:w="0" w:type="dxa"/>
            <w:left w:w="108" w:type="dxa"/>
            <w:bottom w:w="0" w:type="dxa"/>
            <w:right w:w="108" w:type="dxa"/>
          </w:tblCellMar>
        </w:tblPrEx>
        <w:trPr>
          <w:trHeight w:val="312" w:hRule="atLeast"/>
        </w:trPr>
        <w:tc>
          <w:tcPr>
            <w:tcW w:w="13215" w:type="dxa"/>
            <w:gridSpan w:val="8"/>
            <w:vMerge w:val="continue"/>
            <w:tcBorders>
              <w:top w:val="nil"/>
              <w:left w:val="nil"/>
              <w:bottom w:val="nil"/>
              <w:right w:val="single" w:color="808080" w:sz="4" w:space="0"/>
            </w:tcBorders>
            <w:vAlign w:val="center"/>
          </w:tcPr>
          <w:p>
            <w:pPr>
              <w:widowControl/>
              <w:jc w:val="left"/>
              <w:rPr>
                <w:rFonts w:ascii="黑体" w:hAnsi="黑体" w:eastAsia="黑体" w:cs="Arial"/>
                <w:b/>
                <w:bCs/>
                <w:color w:val="000000"/>
                <w:kern w:val="0"/>
                <w:sz w:val="22"/>
              </w:rPr>
            </w:pPr>
          </w:p>
        </w:tc>
      </w:tr>
      <w:tr>
        <w:tblPrEx>
          <w:tblCellMar>
            <w:top w:w="0" w:type="dxa"/>
            <w:left w:w="108" w:type="dxa"/>
            <w:bottom w:w="0" w:type="dxa"/>
            <w:right w:w="108" w:type="dxa"/>
          </w:tblCellMar>
        </w:tblPrEx>
        <w:trPr>
          <w:trHeight w:val="300" w:hRule="atLeast"/>
        </w:trPr>
        <w:tc>
          <w:tcPr>
            <w:tcW w:w="1183" w:type="dxa"/>
            <w:tcBorders>
              <w:top w:val="nil"/>
              <w:left w:val="nil"/>
              <w:bottom w:val="nil"/>
              <w:right w:val="nil"/>
            </w:tcBorders>
            <w:shd w:val="clear" w:color="auto" w:fill="FFFFFF"/>
            <w:noWrap/>
            <w:vAlign w:val="center"/>
          </w:tcPr>
          <w:p>
            <w:pPr>
              <w:widowControl/>
              <w:jc w:val="left"/>
              <w:rPr>
                <w:rFonts w:ascii="宋体" w:cs="Arial"/>
                <w:kern w:val="0"/>
                <w:sz w:val="22"/>
              </w:rPr>
            </w:pPr>
            <w:r>
              <w:rPr>
                <w:rFonts w:hint="eastAsia" w:ascii="宋体" w:hAnsi="宋体" w:cs="Arial"/>
                <w:kern w:val="0"/>
                <w:sz w:val="22"/>
              </w:rPr>
              <w:t>　</w:t>
            </w:r>
          </w:p>
        </w:tc>
        <w:tc>
          <w:tcPr>
            <w:tcW w:w="118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34"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8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36" w:type="dxa"/>
            <w:tcBorders>
              <w:top w:val="nil"/>
              <w:left w:val="nil"/>
              <w:bottom w:val="nil"/>
              <w:right w:val="single" w:color="808080" w:sz="4" w:space="0"/>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r>
      <w:tr>
        <w:tblPrEx>
          <w:tblCellMar>
            <w:top w:w="0" w:type="dxa"/>
            <w:left w:w="108" w:type="dxa"/>
            <w:bottom w:w="0" w:type="dxa"/>
            <w:right w:w="108" w:type="dxa"/>
          </w:tblCellMar>
        </w:tblPrEx>
        <w:trPr>
          <w:trHeight w:val="300" w:hRule="atLeast"/>
        </w:trPr>
        <w:tc>
          <w:tcPr>
            <w:tcW w:w="118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183"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534" w:type="dxa"/>
            <w:gridSpan w:val="2"/>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1687"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96" w:type="dxa"/>
            <w:tcBorders>
              <w:top w:val="nil"/>
              <w:left w:val="nil"/>
              <w:bottom w:val="nil"/>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36" w:type="dxa"/>
            <w:tcBorders>
              <w:top w:val="nil"/>
              <w:left w:val="nil"/>
              <w:bottom w:val="nil"/>
              <w:right w:val="single" w:color="808080" w:sz="4" w:space="0"/>
            </w:tcBorders>
            <w:shd w:val="clear" w:color="auto" w:fill="FFFFFF"/>
            <w:noWrap/>
            <w:vAlign w:val="center"/>
          </w:tcPr>
          <w:p>
            <w:pPr>
              <w:widowControl/>
              <w:jc w:val="right"/>
              <w:rPr>
                <w:rFonts w:ascii="宋体" w:cs="Arial"/>
                <w:color w:val="000000"/>
                <w:kern w:val="0"/>
                <w:sz w:val="22"/>
              </w:rPr>
            </w:pPr>
            <w:r>
              <w:rPr>
                <w:rFonts w:hint="eastAsia" w:ascii="宋体" w:hAnsi="宋体" w:cs="Arial"/>
                <w:color w:val="000000"/>
                <w:kern w:val="0"/>
                <w:sz w:val="22"/>
              </w:rPr>
              <w:t>公开</w:t>
            </w:r>
            <w:r>
              <w:rPr>
                <w:rFonts w:ascii="宋体" w:hAnsi="宋体" w:cs="Arial"/>
                <w:color w:val="000000"/>
                <w:kern w:val="0"/>
                <w:sz w:val="22"/>
              </w:rPr>
              <w:t>09</w:t>
            </w:r>
            <w:r>
              <w:rPr>
                <w:rFonts w:hint="eastAsia" w:ascii="宋体" w:hAnsi="宋体" w:cs="Arial"/>
                <w:color w:val="000000"/>
                <w:kern w:val="0"/>
                <w:sz w:val="22"/>
              </w:rPr>
              <w:t>表</w:t>
            </w:r>
          </w:p>
        </w:tc>
      </w:tr>
      <w:tr>
        <w:tblPrEx>
          <w:tblCellMar>
            <w:top w:w="0" w:type="dxa"/>
            <w:left w:w="108" w:type="dxa"/>
            <w:bottom w:w="0" w:type="dxa"/>
            <w:right w:w="108" w:type="dxa"/>
          </w:tblCellMar>
        </w:tblPrEx>
        <w:trPr>
          <w:trHeight w:val="300" w:hRule="atLeast"/>
        </w:trPr>
        <w:tc>
          <w:tcPr>
            <w:tcW w:w="3900" w:type="dxa"/>
            <w:gridSpan w:val="4"/>
            <w:tcBorders>
              <w:top w:val="nil"/>
              <w:left w:val="nil"/>
              <w:bottom w:val="single" w:color="808080" w:sz="4" w:space="0"/>
              <w:right w:val="nil"/>
            </w:tcBorders>
            <w:shd w:val="clear" w:color="auto" w:fill="FFFFFF"/>
            <w:noWrap/>
            <w:vAlign w:val="center"/>
          </w:tcPr>
          <w:p>
            <w:pPr>
              <w:widowControl/>
              <w:jc w:val="left"/>
              <w:rPr>
                <w:rFonts w:ascii="宋体" w:cs="Arial"/>
                <w:color w:val="000000"/>
                <w:kern w:val="0"/>
                <w:sz w:val="22"/>
              </w:rPr>
            </w:pPr>
            <w:r>
              <w:rPr>
                <w:rFonts w:hint="eastAsia" w:ascii="宋体" w:hAnsi="宋体" w:cs="Arial"/>
                <w:color w:val="000000"/>
                <w:kern w:val="0"/>
                <w:sz w:val="22"/>
              </w:rPr>
              <w:t>部门：湖南省核工业地质局培训中心</w:t>
            </w:r>
          </w:p>
        </w:tc>
        <w:tc>
          <w:tcPr>
            <w:tcW w:w="1687" w:type="dxa"/>
            <w:tcBorders>
              <w:top w:val="nil"/>
              <w:left w:val="nil"/>
              <w:bottom w:val="single" w:color="808080" w:sz="4" w:space="0"/>
              <w:right w:val="nil"/>
            </w:tcBorders>
            <w:shd w:val="clear" w:color="auto" w:fill="FFFFFF"/>
            <w:noWrap/>
            <w:vAlign w:val="center"/>
          </w:tcPr>
          <w:p>
            <w:pPr>
              <w:widowControl/>
              <w:jc w:val="center"/>
              <w:rPr>
                <w:rFonts w:ascii="宋体" w:cs="Arial"/>
                <w:color w:val="000000"/>
                <w:kern w:val="0"/>
                <w:sz w:val="22"/>
              </w:rPr>
            </w:pPr>
            <w:r>
              <w:rPr>
                <w:rFonts w:ascii="宋体" w:hAnsi="宋体" w:cs="Arial"/>
                <w:color w:val="000000"/>
                <w:kern w:val="0"/>
                <w:sz w:val="22"/>
              </w:rPr>
              <w:t>2020</w:t>
            </w:r>
            <w:r>
              <w:rPr>
                <w:rFonts w:hint="eastAsia" w:ascii="宋体" w:hAnsi="宋体" w:cs="Arial"/>
                <w:color w:val="000000"/>
                <w:kern w:val="0"/>
                <w:sz w:val="22"/>
              </w:rPr>
              <w:t>年度</w:t>
            </w:r>
          </w:p>
        </w:tc>
        <w:tc>
          <w:tcPr>
            <w:tcW w:w="2096"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2096" w:type="dxa"/>
            <w:tcBorders>
              <w:top w:val="nil"/>
              <w:left w:val="nil"/>
              <w:bottom w:val="single" w:color="808080" w:sz="4" w:space="0"/>
              <w:right w:val="nil"/>
            </w:tcBorders>
            <w:shd w:val="clear" w:color="auto" w:fill="FFFFFF"/>
            <w:noWrap/>
            <w:vAlign w:val="center"/>
          </w:tcPr>
          <w:p>
            <w:pPr>
              <w:widowControl/>
              <w:jc w:val="left"/>
              <w:rPr>
                <w:rFonts w:ascii="宋体" w:cs="Arial"/>
                <w:kern w:val="0"/>
                <w:sz w:val="18"/>
                <w:szCs w:val="18"/>
              </w:rPr>
            </w:pPr>
            <w:r>
              <w:rPr>
                <w:rFonts w:hint="eastAsia" w:ascii="宋体" w:hAnsi="宋体" w:cs="Arial"/>
                <w:kern w:val="0"/>
                <w:sz w:val="18"/>
                <w:szCs w:val="18"/>
              </w:rPr>
              <w:t>　</w:t>
            </w:r>
          </w:p>
        </w:tc>
        <w:tc>
          <w:tcPr>
            <w:tcW w:w="3436" w:type="dxa"/>
            <w:tcBorders>
              <w:top w:val="nil"/>
              <w:left w:val="nil"/>
              <w:bottom w:val="single" w:color="808080" w:sz="4" w:space="0"/>
              <w:right w:val="single" w:color="808080" w:sz="4" w:space="0"/>
            </w:tcBorders>
            <w:shd w:val="clear" w:color="auto" w:fill="FFFFFF"/>
            <w:noWrap/>
            <w:vAlign w:val="center"/>
          </w:tcPr>
          <w:p>
            <w:pPr>
              <w:widowControl/>
              <w:jc w:val="right"/>
              <w:rPr>
                <w:rFonts w:ascii="宋体" w:cs="Arial"/>
                <w:color w:val="000000"/>
                <w:kern w:val="0"/>
                <w:sz w:val="22"/>
              </w:rPr>
            </w:pPr>
            <w:r>
              <w:rPr>
                <w:rFonts w:hint="eastAsia" w:ascii="宋体" w:hAnsi="宋体" w:cs="Arial"/>
                <w:color w:val="000000"/>
                <w:kern w:val="0"/>
                <w:sz w:val="22"/>
              </w:rPr>
              <w:t>金额单位：万元</w:t>
            </w:r>
          </w:p>
        </w:tc>
      </w:tr>
      <w:tr>
        <w:tblPrEx>
          <w:tblCellMar>
            <w:top w:w="0" w:type="dxa"/>
            <w:left w:w="108" w:type="dxa"/>
            <w:bottom w:w="0" w:type="dxa"/>
            <w:right w:w="108" w:type="dxa"/>
          </w:tblCellMar>
        </w:tblPrEx>
        <w:trPr>
          <w:trHeight w:val="300" w:hRule="atLeast"/>
        </w:trPr>
        <w:tc>
          <w:tcPr>
            <w:tcW w:w="5587"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项目</w:t>
            </w:r>
          </w:p>
        </w:tc>
        <w:tc>
          <w:tcPr>
            <w:tcW w:w="7628" w:type="dxa"/>
            <w:gridSpan w:val="3"/>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本年支出</w:t>
            </w:r>
          </w:p>
        </w:tc>
      </w:tr>
      <w:tr>
        <w:tblPrEx>
          <w:tblCellMar>
            <w:top w:w="0" w:type="dxa"/>
            <w:left w:w="108" w:type="dxa"/>
            <w:bottom w:w="0" w:type="dxa"/>
            <w:right w:w="108" w:type="dxa"/>
          </w:tblCellMar>
        </w:tblPrEx>
        <w:trPr>
          <w:trHeight w:val="312" w:hRule="atLeast"/>
        </w:trPr>
        <w:tc>
          <w:tcPr>
            <w:tcW w:w="355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功能分类科目编码</w:t>
            </w:r>
          </w:p>
        </w:tc>
        <w:tc>
          <w:tcPr>
            <w:tcW w:w="2037" w:type="dxa"/>
            <w:gridSpan w:val="2"/>
            <w:vMerge w:val="restart"/>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科目名称</w:t>
            </w:r>
          </w:p>
        </w:tc>
        <w:tc>
          <w:tcPr>
            <w:tcW w:w="209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合计</w:t>
            </w:r>
          </w:p>
        </w:tc>
        <w:tc>
          <w:tcPr>
            <w:tcW w:w="209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基本支出</w:t>
            </w:r>
          </w:p>
        </w:tc>
        <w:tc>
          <w:tcPr>
            <w:tcW w:w="3436" w:type="dxa"/>
            <w:vMerge w:val="restart"/>
            <w:tcBorders>
              <w:top w:val="nil"/>
              <w:left w:val="nil"/>
              <w:bottom w:val="single" w:color="000000" w:sz="4" w:space="0"/>
              <w:right w:val="single" w:color="000000" w:sz="4" w:space="0"/>
            </w:tcBorders>
            <w:shd w:val="clear" w:color="auto" w:fill="C0C0C0"/>
            <w:vAlign w:val="center"/>
          </w:tcPr>
          <w:p>
            <w:pPr>
              <w:widowControl/>
              <w:jc w:val="center"/>
              <w:rPr>
                <w:rFonts w:ascii="宋体" w:cs="Arial"/>
                <w:kern w:val="0"/>
                <w:sz w:val="20"/>
                <w:szCs w:val="20"/>
              </w:rPr>
            </w:pPr>
            <w:r>
              <w:rPr>
                <w:rFonts w:hint="eastAsia" w:ascii="宋体" w:hAnsi="宋体" w:cs="Arial"/>
                <w:kern w:val="0"/>
                <w:sz w:val="20"/>
                <w:szCs w:val="20"/>
              </w:rPr>
              <w:t>项目支出</w:t>
            </w:r>
          </w:p>
        </w:tc>
      </w:tr>
      <w:tr>
        <w:tblPrEx>
          <w:tblCellMar>
            <w:top w:w="0" w:type="dxa"/>
            <w:left w:w="108" w:type="dxa"/>
            <w:bottom w:w="0" w:type="dxa"/>
            <w:right w:w="108" w:type="dxa"/>
          </w:tblCellMar>
        </w:tblPrEx>
        <w:trPr>
          <w:trHeight w:val="312" w:hRule="atLeast"/>
        </w:trPr>
        <w:tc>
          <w:tcPr>
            <w:tcW w:w="355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037"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09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09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343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12" w:hRule="atLeast"/>
        </w:trPr>
        <w:tc>
          <w:tcPr>
            <w:tcW w:w="355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宋体" w:cs="Arial"/>
                <w:kern w:val="0"/>
                <w:sz w:val="20"/>
                <w:szCs w:val="20"/>
              </w:rPr>
            </w:pPr>
          </w:p>
        </w:tc>
        <w:tc>
          <w:tcPr>
            <w:tcW w:w="2037" w:type="dxa"/>
            <w:gridSpan w:val="2"/>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09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209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c>
          <w:tcPr>
            <w:tcW w:w="3436" w:type="dxa"/>
            <w:vMerge w:val="continue"/>
            <w:tcBorders>
              <w:top w:val="nil"/>
              <w:left w:val="nil"/>
              <w:bottom w:val="single" w:color="000000" w:sz="4" w:space="0"/>
              <w:right w:val="single" w:color="000000" w:sz="4" w:space="0"/>
            </w:tcBorders>
            <w:vAlign w:val="center"/>
          </w:tcPr>
          <w:p>
            <w:pPr>
              <w:widowControl/>
              <w:jc w:val="left"/>
              <w:rPr>
                <w:rFonts w:ascii="宋体" w:cs="Arial"/>
                <w:kern w:val="0"/>
                <w:sz w:val="20"/>
                <w:szCs w:val="20"/>
              </w:rPr>
            </w:pPr>
          </w:p>
        </w:tc>
      </w:tr>
      <w:tr>
        <w:tblPrEx>
          <w:tblCellMar>
            <w:top w:w="0" w:type="dxa"/>
            <w:left w:w="108" w:type="dxa"/>
            <w:bottom w:w="0" w:type="dxa"/>
            <w:right w:w="108" w:type="dxa"/>
          </w:tblCellMar>
        </w:tblPrEx>
        <w:trPr>
          <w:trHeight w:val="300" w:hRule="atLeast"/>
        </w:trPr>
        <w:tc>
          <w:tcPr>
            <w:tcW w:w="5587"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hint="eastAsia" w:ascii="宋体" w:hAnsi="宋体" w:cs="Arial"/>
                <w:kern w:val="0"/>
                <w:sz w:val="20"/>
                <w:szCs w:val="20"/>
              </w:rPr>
              <w:t>栏次</w:t>
            </w:r>
          </w:p>
        </w:tc>
        <w:tc>
          <w:tcPr>
            <w:tcW w:w="20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1</w:t>
            </w:r>
          </w:p>
        </w:tc>
        <w:tc>
          <w:tcPr>
            <w:tcW w:w="209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2</w:t>
            </w:r>
          </w:p>
        </w:tc>
        <w:tc>
          <w:tcPr>
            <w:tcW w:w="3436" w:type="dxa"/>
            <w:tcBorders>
              <w:top w:val="nil"/>
              <w:left w:val="nil"/>
              <w:bottom w:val="single" w:color="000000" w:sz="4" w:space="0"/>
              <w:right w:val="single" w:color="000000" w:sz="4" w:space="0"/>
            </w:tcBorders>
            <w:shd w:val="clear" w:color="auto" w:fill="C0C0C0"/>
            <w:noWrap/>
            <w:vAlign w:val="center"/>
          </w:tcPr>
          <w:p>
            <w:pPr>
              <w:widowControl/>
              <w:jc w:val="center"/>
              <w:rPr>
                <w:rFonts w:ascii="宋体" w:cs="Arial"/>
                <w:kern w:val="0"/>
                <w:sz w:val="20"/>
                <w:szCs w:val="20"/>
              </w:rPr>
            </w:pPr>
            <w:r>
              <w:rPr>
                <w:rFonts w:ascii="宋体" w:hAnsi="宋体" w:cs="Arial"/>
                <w:kern w:val="0"/>
                <w:sz w:val="20"/>
                <w:szCs w:val="20"/>
              </w:rPr>
              <w:t>3</w:t>
            </w:r>
          </w:p>
        </w:tc>
      </w:tr>
      <w:tr>
        <w:tblPrEx>
          <w:tblCellMar>
            <w:top w:w="0" w:type="dxa"/>
            <w:left w:w="108" w:type="dxa"/>
            <w:bottom w:w="0" w:type="dxa"/>
            <w:right w:w="108" w:type="dxa"/>
          </w:tblCellMar>
        </w:tblPrEx>
        <w:trPr>
          <w:trHeight w:val="300" w:hRule="atLeast"/>
        </w:trPr>
        <w:tc>
          <w:tcPr>
            <w:tcW w:w="5587" w:type="dxa"/>
            <w:gridSpan w:val="5"/>
            <w:tcBorders>
              <w:top w:val="nil"/>
              <w:left w:val="single" w:color="000000" w:sz="4" w:space="0"/>
              <w:bottom w:val="single" w:color="000000" w:sz="4" w:space="0"/>
              <w:right w:val="single" w:color="000000" w:sz="4" w:space="0"/>
            </w:tcBorders>
            <w:shd w:val="clear" w:color="auto" w:fill="C0C0C0"/>
            <w:noWrap/>
            <w:vAlign w:val="center"/>
          </w:tcPr>
          <w:p>
            <w:pPr>
              <w:widowControl/>
              <w:jc w:val="left"/>
              <w:rPr>
                <w:rFonts w:ascii="宋体" w:cs="Arial"/>
                <w:kern w:val="0"/>
                <w:sz w:val="20"/>
                <w:szCs w:val="20"/>
              </w:rPr>
            </w:pPr>
            <w:r>
              <w:rPr>
                <w:rFonts w:hint="eastAsia" w:ascii="宋体" w:hAnsi="宋体" w:cs="Arial"/>
                <w:kern w:val="0"/>
                <w:sz w:val="20"/>
                <w:szCs w:val="20"/>
              </w:rPr>
              <w:t>合计</w:t>
            </w:r>
          </w:p>
        </w:tc>
        <w:tc>
          <w:tcPr>
            <w:tcW w:w="2096" w:type="dxa"/>
            <w:tcBorders>
              <w:top w:val="nil"/>
              <w:left w:val="nil"/>
              <w:bottom w:val="single" w:color="000000" w:sz="4" w:space="0"/>
              <w:right w:val="single" w:color="000000" w:sz="4" w:space="0"/>
            </w:tcBorders>
            <w:shd w:val="clear" w:color="auto" w:fill="00FF0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2096" w:type="dxa"/>
            <w:tcBorders>
              <w:top w:val="nil"/>
              <w:left w:val="nil"/>
              <w:bottom w:val="single" w:color="000000" w:sz="4" w:space="0"/>
              <w:right w:val="single" w:color="000000" w:sz="4" w:space="0"/>
            </w:tcBorders>
            <w:shd w:val="clear" w:color="auto" w:fill="00FF0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c>
          <w:tcPr>
            <w:tcW w:w="3436" w:type="dxa"/>
            <w:tcBorders>
              <w:top w:val="nil"/>
              <w:left w:val="nil"/>
              <w:bottom w:val="single" w:color="000000" w:sz="4" w:space="0"/>
              <w:right w:val="single" w:color="000000" w:sz="4" w:space="0"/>
            </w:tcBorders>
            <w:shd w:val="clear" w:color="auto" w:fill="00FF00"/>
            <w:noWrap/>
            <w:vAlign w:val="center"/>
          </w:tcPr>
          <w:p>
            <w:pPr>
              <w:widowControl/>
              <w:jc w:val="right"/>
              <w:rPr>
                <w:rFonts w:ascii="宋体" w:cs="Arial"/>
                <w:b/>
                <w:bCs/>
                <w:kern w:val="0"/>
                <w:sz w:val="20"/>
                <w:szCs w:val="20"/>
              </w:rPr>
            </w:pPr>
            <w:r>
              <w:rPr>
                <w:rFonts w:hint="eastAsia" w:ascii="宋体" w:hAnsi="宋体" w:cs="Arial"/>
                <w:b/>
                <w:bCs/>
                <w:kern w:val="0"/>
                <w:sz w:val="20"/>
                <w:szCs w:val="20"/>
              </w:rPr>
              <w:t>　</w:t>
            </w:r>
          </w:p>
        </w:tc>
      </w:tr>
      <w:tr>
        <w:tblPrEx>
          <w:tblCellMar>
            <w:top w:w="0" w:type="dxa"/>
            <w:left w:w="108" w:type="dxa"/>
            <w:bottom w:w="0" w:type="dxa"/>
            <w:right w:w="108" w:type="dxa"/>
          </w:tblCellMar>
        </w:tblPrEx>
        <w:trPr>
          <w:trHeight w:val="300" w:hRule="atLeast"/>
        </w:trPr>
        <w:tc>
          <w:tcPr>
            <w:tcW w:w="3550" w:type="dxa"/>
            <w:gridSpan w:val="3"/>
            <w:tcBorders>
              <w:top w:val="nil"/>
              <w:left w:val="single" w:color="000000" w:sz="4" w:space="0"/>
              <w:bottom w:val="single" w:color="000000" w:sz="4" w:space="0"/>
              <w:right w:val="single" w:color="000000" w:sz="4" w:space="0"/>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037" w:type="dxa"/>
            <w:gridSpan w:val="2"/>
            <w:tcBorders>
              <w:top w:val="nil"/>
              <w:left w:val="nil"/>
              <w:bottom w:val="single" w:color="000000" w:sz="4" w:space="0"/>
              <w:right w:val="single" w:color="000000" w:sz="4" w:space="0"/>
            </w:tcBorders>
            <w:shd w:val="clear" w:color="auto" w:fill="CCFFFF"/>
            <w:noWrap/>
            <w:vAlign w:val="center"/>
          </w:tcPr>
          <w:p>
            <w:pPr>
              <w:widowControl/>
              <w:jc w:val="left"/>
              <w:rPr>
                <w:rFonts w:ascii="宋体" w:cs="Arial"/>
                <w:kern w:val="0"/>
                <w:sz w:val="20"/>
                <w:szCs w:val="20"/>
              </w:rPr>
            </w:pPr>
            <w:r>
              <w:rPr>
                <w:rFonts w:hint="eastAsia" w:ascii="宋体" w:hAnsi="宋体" w:cs="Arial"/>
                <w:kern w:val="0"/>
                <w:sz w:val="20"/>
                <w:szCs w:val="20"/>
              </w:rPr>
              <w:t>　</w:t>
            </w:r>
          </w:p>
        </w:tc>
        <w:tc>
          <w:tcPr>
            <w:tcW w:w="209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209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c>
          <w:tcPr>
            <w:tcW w:w="3436" w:type="dxa"/>
            <w:tcBorders>
              <w:top w:val="nil"/>
              <w:left w:val="nil"/>
              <w:bottom w:val="single" w:color="000000" w:sz="4" w:space="0"/>
              <w:right w:val="single" w:color="000000" w:sz="4" w:space="0"/>
            </w:tcBorders>
            <w:shd w:val="clear" w:color="auto" w:fill="FFFFFF"/>
            <w:noWrap/>
            <w:vAlign w:val="center"/>
          </w:tcPr>
          <w:p>
            <w:pPr>
              <w:widowControl/>
              <w:jc w:val="right"/>
              <w:rPr>
                <w:rFonts w:ascii="宋体" w:cs="Arial"/>
                <w:kern w:val="0"/>
                <w:sz w:val="20"/>
                <w:szCs w:val="20"/>
              </w:rPr>
            </w:pPr>
            <w:r>
              <w:rPr>
                <w:rFonts w:hint="eastAsia" w:ascii="宋体" w:hAnsi="宋体" w:cs="Arial"/>
                <w:kern w:val="0"/>
                <w:sz w:val="20"/>
                <w:szCs w:val="20"/>
              </w:rPr>
              <w:t>　</w:t>
            </w:r>
          </w:p>
        </w:tc>
      </w:tr>
      <w:tr>
        <w:tblPrEx>
          <w:tblCellMar>
            <w:top w:w="0" w:type="dxa"/>
            <w:left w:w="108" w:type="dxa"/>
            <w:bottom w:w="0" w:type="dxa"/>
            <w:right w:w="108" w:type="dxa"/>
          </w:tblCellMar>
        </w:tblPrEx>
        <w:trPr>
          <w:trHeight w:val="300" w:hRule="atLeast"/>
        </w:trPr>
        <w:tc>
          <w:tcPr>
            <w:tcW w:w="13215" w:type="dxa"/>
            <w:gridSpan w:val="8"/>
            <w:tcBorders>
              <w:top w:val="nil"/>
              <w:left w:val="nil"/>
              <w:bottom w:val="nil"/>
              <w:right w:val="nil"/>
            </w:tcBorders>
            <w:shd w:val="clear" w:color="auto" w:fill="FFFFFF"/>
            <w:noWrap/>
            <w:vAlign w:val="center"/>
          </w:tcPr>
          <w:p>
            <w:pPr>
              <w:widowControl/>
              <w:jc w:val="left"/>
              <w:rPr>
                <w:rFonts w:ascii="宋体" w:cs="Arial"/>
                <w:kern w:val="0"/>
                <w:sz w:val="20"/>
                <w:szCs w:val="20"/>
              </w:rPr>
            </w:pPr>
            <w:r>
              <w:rPr>
                <w:rFonts w:hint="eastAsia" w:ascii="宋体" w:hAnsi="宋体" w:cs="Arial"/>
                <w:kern w:val="0"/>
                <w:sz w:val="20"/>
                <w:szCs w:val="20"/>
              </w:rPr>
              <w:t>注：本表反映部门本年度国有资本经营预算财政拨款支出情况。</w:t>
            </w:r>
          </w:p>
        </w:tc>
      </w:tr>
    </w:tbl>
    <w:p>
      <w:pPr>
        <w:pStyle w:val="10"/>
        <w:rPr>
          <w:sz w:val="72"/>
          <w:szCs w:val="72"/>
        </w:rPr>
        <w:sectPr>
          <w:pgSz w:w="16838" w:h="11906" w:orient="landscape"/>
          <w:pgMar w:top="720" w:right="720" w:bottom="720" w:left="720" w:header="851" w:footer="992" w:gutter="0"/>
          <w:cols w:space="425" w:num="1"/>
          <w:docGrid w:type="lines" w:linePitch="312" w:charSpace="0"/>
        </w:sectPr>
      </w:pPr>
      <w:r>
        <w:rPr>
          <w:sz w:val="72"/>
          <w:szCs w:val="72"/>
        </w:rPr>
        <w:t xml:space="preserve"> </w:t>
      </w:r>
    </w:p>
    <w:p>
      <w:pPr>
        <w:pStyle w:val="10"/>
        <w:rPr>
          <w:sz w:val="72"/>
          <w:szCs w:val="72"/>
        </w:rPr>
      </w:pPr>
    </w:p>
    <w:p>
      <w:pPr>
        <w:pStyle w:val="10"/>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2020</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0"/>
        <w:ind w:firstLine="642" w:firstLineChars="200"/>
        <w:rPr>
          <w:rFonts w:hAnsi="黑体"/>
          <w:b/>
          <w:sz w:val="32"/>
          <w:szCs w:val="32"/>
        </w:rPr>
      </w:pP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年度收入总计</w:t>
      </w:r>
      <w:r>
        <w:rPr>
          <w:rFonts w:ascii="宋体" w:hAnsi="宋体" w:eastAsia="宋体"/>
          <w:sz w:val="32"/>
          <w:szCs w:val="32"/>
        </w:rPr>
        <w:t>5</w:t>
      </w:r>
      <w:r>
        <w:rPr>
          <w:rFonts w:hint="eastAsia" w:ascii="宋体" w:hAnsi="宋体" w:eastAsia="宋体"/>
          <w:sz w:val="32"/>
          <w:szCs w:val="32"/>
          <w:lang w:val="en-US" w:eastAsia="zh-CN"/>
        </w:rPr>
        <w:t>7</w:t>
      </w:r>
      <w:r>
        <w:rPr>
          <w:rFonts w:ascii="宋体" w:hAnsi="宋体" w:eastAsia="宋体"/>
          <w:sz w:val="32"/>
          <w:szCs w:val="32"/>
        </w:rPr>
        <w:t>1.89</w:t>
      </w:r>
      <w:r>
        <w:rPr>
          <w:rFonts w:hint="eastAsia" w:ascii="宋体" w:hAnsi="宋体" w:eastAsia="宋体"/>
          <w:sz w:val="32"/>
          <w:szCs w:val="32"/>
        </w:rPr>
        <w:t>万元</w:t>
      </w:r>
      <w:r>
        <w:rPr>
          <w:rFonts w:hint="eastAsia" w:ascii="宋体" w:hAnsi="宋体" w:eastAsia="宋体"/>
          <w:color w:val="auto"/>
          <w:sz w:val="32"/>
          <w:szCs w:val="32"/>
        </w:rPr>
        <w:t>（</w:t>
      </w:r>
      <w:r>
        <w:rPr>
          <w:rFonts w:hint="eastAsia" w:ascii="宋体" w:hAnsi="宋体" w:eastAsia="宋体"/>
          <w:color w:val="auto"/>
          <w:sz w:val="32"/>
          <w:szCs w:val="32"/>
          <w:lang w:val="en-US" w:eastAsia="zh-CN"/>
        </w:rPr>
        <w:t>本年收入551.89万元，</w:t>
      </w:r>
      <w:r>
        <w:rPr>
          <w:rFonts w:hint="eastAsia" w:ascii="宋体" w:hAnsi="宋体" w:eastAsia="宋体"/>
          <w:color w:val="auto"/>
          <w:sz w:val="32"/>
          <w:szCs w:val="32"/>
        </w:rPr>
        <w:t>年初结转结余</w:t>
      </w:r>
      <w:r>
        <w:rPr>
          <w:rFonts w:ascii="宋体" w:hAnsi="宋体" w:eastAsia="宋体"/>
          <w:color w:val="auto"/>
          <w:sz w:val="32"/>
          <w:szCs w:val="32"/>
        </w:rPr>
        <w:t>20</w:t>
      </w:r>
      <w:r>
        <w:rPr>
          <w:rFonts w:hint="eastAsia" w:ascii="宋体" w:hAnsi="宋体" w:eastAsia="宋体"/>
          <w:color w:val="auto"/>
          <w:sz w:val="32"/>
          <w:szCs w:val="32"/>
        </w:rPr>
        <w:t>万元）</w:t>
      </w:r>
      <w:r>
        <w:rPr>
          <w:rFonts w:hint="eastAsia" w:ascii="宋体" w:hAnsi="宋体" w:eastAsia="宋体"/>
          <w:sz w:val="32"/>
          <w:szCs w:val="32"/>
        </w:rPr>
        <w:t>，与上年相比，减少</w:t>
      </w:r>
      <w:r>
        <w:rPr>
          <w:rFonts w:ascii="宋体" w:hAnsi="宋体" w:eastAsia="宋体"/>
          <w:sz w:val="32"/>
          <w:szCs w:val="32"/>
        </w:rPr>
        <w:t>2</w:t>
      </w:r>
      <w:r>
        <w:rPr>
          <w:rFonts w:hint="eastAsia" w:ascii="宋体" w:hAnsi="宋体" w:eastAsia="宋体"/>
          <w:sz w:val="32"/>
          <w:szCs w:val="32"/>
          <w:lang w:val="en-US" w:eastAsia="zh-CN"/>
        </w:rPr>
        <w:t>1</w:t>
      </w:r>
      <w:r>
        <w:rPr>
          <w:rFonts w:ascii="宋体" w:hAnsi="宋体" w:eastAsia="宋体"/>
          <w:sz w:val="32"/>
          <w:szCs w:val="32"/>
        </w:rPr>
        <w:t>5.35</w:t>
      </w:r>
      <w:r>
        <w:rPr>
          <w:rFonts w:hint="eastAsia" w:ascii="宋体" w:hAnsi="宋体" w:eastAsia="宋体"/>
          <w:sz w:val="32"/>
          <w:szCs w:val="32"/>
        </w:rPr>
        <w:t>万元，减少</w:t>
      </w:r>
      <w:r>
        <w:rPr>
          <w:rFonts w:ascii="宋体" w:hAnsi="宋体" w:eastAsia="宋体"/>
          <w:sz w:val="32"/>
          <w:szCs w:val="32"/>
        </w:rPr>
        <w:t>2</w:t>
      </w:r>
      <w:r>
        <w:rPr>
          <w:rFonts w:hint="eastAsia" w:ascii="宋体" w:hAnsi="宋体" w:eastAsia="宋体"/>
          <w:sz w:val="32"/>
          <w:szCs w:val="32"/>
          <w:lang w:val="en-US" w:eastAsia="zh-CN"/>
        </w:rPr>
        <w:t>7</w:t>
      </w:r>
      <w:r>
        <w:rPr>
          <w:rFonts w:ascii="宋体" w:hAnsi="宋体" w:eastAsia="宋体"/>
          <w:sz w:val="32"/>
          <w:szCs w:val="32"/>
        </w:rPr>
        <w:t>%</w:t>
      </w:r>
      <w:r>
        <w:rPr>
          <w:rFonts w:hint="eastAsia" w:ascii="宋体" w:hAnsi="宋体" w:eastAsia="宋体"/>
          <w:sz w:val="32"/>
          <w:szCs w:val="32"/>
        </w:rPr>
        <w:t>，主要是因为人员经费拨款减少。</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年度支出总计</w:t>
      </w:r>
      <w:r>
        <w:rPr>
          <w:rFonts w:ascii="宋体" w:hAnsi="宋体" w:eastAsia="宋体"/>
          <w:sz w:val="32"/>
          <w:szCs w:val="32"/>
        </w:rPr>
        <w:t>5</w:t>
      </w:r>
      <w:r>
        <w:rPr>
          <w:rFonts w:hint="eastAsia" w:ascii="宋体" w:hAnsi="宋体" w:eastAsia="宋体"/>
          <w:sz w:val="32"/>
          <w:szCs w:val="32"/>
          <w:lang w:val="en-US" w:eastAsia="zh-CN"/>
        </w:rPr>
        <w:t>71.89</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lang w:val="en-US" w:eastAsia="zh-CN"/>
        </w:rPr>
        <w:t>本年支出547.31万元，年末结余24.58万元</w:t>
      </w:r>
      <w:r>
        <w:rPr>
          <w:rFonts w:hint="eastAsia" w:ascii="宋体" w:hAnsi="宋体" w:eastAsia="宋体"/>
          <w:sz w:val="32"/>
          <w:szCs w:val="32"/>
          <w:lang w:eastAsia="zh-CN"/>
        </w:rPr>
        <w:t>）</w:t>
      </w:r>
      <w:r>
        <w:rPr>
          <w:rFonts w:hint="eastAsia" w:ascii="宋体" w:hAnsi="宋体" w:eastAsia="宋体"/>
          <w:sz w:val="32"/>
          <w:szCs w:val="32"/>
        </w:rPr>
        <w:t>，与上年相比，减少</w:t>
      </w:r>
      <w:r>
        <w:rPr>
          <w:rFonts w:hint="eastAsia" w:ascii="宋体" w:hAnsi="宋体" w:eastAsia="宋体"/>
          <w:sz w:val="32"/>
          <w:szCs w:val="32"/>
          <w:lang w:val="en-US" w:eastAsia="zh-CN"/>
        </w:rPr>
        <w:t>215.35</w:t>
      </w:r>
      <w:r>
        <w:rPr>
          <w:rFonts w:hint="eastAsia" w:ascii="宋体" w:hAnsi="宋体" w:eastAsia="宋体"/>
          <w:sz w:val="32"/>
          <w:szCs w:val="32"/>
        </w:rPr>
        <w:t>万元，减少</w:t>
      </w:r>
      <w:r>
        <w:rPr>
          <w:rFonts w:ascii="宋体" w:hAnsi="宋体" w:eastAsia="宋体"/>
          <w:sz w:val="32"/>
          <w:szCs w:val="32"/>
        </w:rPr>
        <w:t>2</w:t>
      </w:r>
      <w:r>
        <w:rPr>
          <w:rFonts w:hint="eastAsia" w:ascii="宋体" w:hAnsi="宋体" w:eastAsia="宋体"/>
          <w:sz w:val="32"/>
          <w:szCs w:val="32"/>
          <w:lang w:val="en-US" w:eastAsia="zh-CN"/>
        </w:rPr>
        <w:t>7</w:t>
      </w:r>
      <w:r>
        <w:rPr>
          <w:rFonts w:ascii="宋体" w:hAnsi="宋体" w:eastAsia="宋体"/>
          <w:sz w:val="32"/>
          <w:szCs w:val="32"/>
        </w:rPr>
        <w:t>%</w:t>
      </w:r>
      <w:r>
        <w:rPr>
          <w:rFonts w:hint="eastAsia" w:ascii="宋体" w:hAnsi="宋体" w:eastAsia="宋体"/>
          <w:sz w:val="32"/>
          <w:szCs w:val="32"/>
        </w:rPr>
        <w:t>，主要是因为经营支出减少。</w:t>
      </w:r>
    </w:p>
    <w:p>
      <w:pPr>
        <w:pStyle w:val="10"/>
        <w:ind w:firstLine="642" w:firstLineChars="200"/>
        <w:rPr>
          <w:rFonts w:hAnsi="黑体"/>
          <w:b/>
          <w:sz w:val="32"/>
          <w:szCs w:val="32"/>
        </w:rPr>
      </w:pPr>
      <w:r>
        <w:rPr>
          <w:rFonts w:hint="eastAsia" w:hAnsi="黑体"/>
          <w:b/>
          <w:sz w:val="32"/>
          <w:szCs w:val="32"/>
        </w:rPr>
        <w:t>二、收入决算情况说明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本年收入合计</w:t>
      </w:r>
      <w:r>
        <w:rPr>
          <w:rFonts w:ascii="宋体" w:hAnsi="宋体" w:eastAsia="宋体"/>
          <w:sz w:val="32"/>
          <w:szCs w:val="32"/>
        </w:rPr>
        <w:t>551.89</w:t>
      </w:r>
      <w:r>
        <w:rPr>
          <w:rFonts w:hint="eastAsia" w:ascii="宋体" w:hAnsi="宋体" w:eastAsia="宋体"/>
          <w:sz w:val="32"/>
          <w:szCs w:val="32"/>
        </w:rPr>
        <w:t>万元，其中：财政拨款收入</w:t>
      </w:r>
      <w:r>
        <w:rPr>
          <w:rFonts w:ascii="宋体" w:hAnsi="宋体" w:eastAsia="宋体"/>
          <w:sz w:val="32"/>
          <w:szCs w:val="32"/>
        </w:rPr>
        <w:t>181.72</w:t>
      </w:r>
      <w:r>
        <w:rPr>
          <w:rFonts w:hint="eastAsia" w:ascii="宋体" w:hAnsi="宋体" w:eastAsia="宋体"/>
          <w:sz w:val="32"/>
          <w:szCs w:val="32"/>
        </w:rPr>
        <w:t>万元，占</w:t>
      </w:r>
      <w:r>
        <w:rPr>
          <w:rFonts w:ascii="宋体" w:hAnsi="宋体" w:eastAsia="宋体"/>
          <w:sz w:val="32"/>
          <w:szCs w:val="32"/>
        </w:rPr>
        <w:t>32.92%</w:t>
      </w:r>
      <w:r>
        <w:rPr>
          <w:rFonts w:hint="eastAsia" w:ascii="宋体" w:hAnsi="宋体" w:eastAsia="宋体"/>
          <w:sz w:val="32"/>
          <w:szCs w:val="32"/>
        </w:rPr>
        <w:t>；上级补助收入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；事业收入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；经营收入</w:t>
      </w:r>
      <w:r>
        <w:rPr>
          <w:rFonts w:ascii="宋体" w:hAnsi="宋体" w:eastAsia="宋体"/>
          <w:sz w:val="32"/>
          <w:szCs w:val="32"/>
        </w:rPr>
        <w:t>370.17</w:t>
      </w:r>
      <w:r>
        <w:rPr>
          <w:rFonts w:hint="eastAsia" w:ascii="宋体" w:hAnsi="宋体" w:eastAsia="宋体"/>
          <w:sz w:val="32"/>
          <w:szCs w:val="32"/>
        </w:rPr>
        <w:t>万元，占</w:t>
      </w:r>
      <w:r>
        <w:rPr>
          <w:rFonts w:ascii="宋体" w:hAnsi="宋体" w:eastAsia="宋体"/>
          <w:sz w:val="32"/>
          <w:szCs w:val="32"/>
        </w:rPr>
        <w:t>67.08%</w:t>
      </w:r>
      <w:r>
        <w:rPr>
          <w:rFonts w:hint="eastAsia" w:ascii="宋体" w:hAnsi="宋体" w:eastAsia="宋体"/>
          <w:sz w:val="32"/>
          <w:szCs w:val="32"/>
        </w:rPr>
        <w:t>；附属单位上缴收入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；其他收入</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pPr>
        <w:pStyle w:val="10"/>
        <w:ind w:firstLine="642" w:firstLineChars="200"/>
        <w:rPr>
          <w:rFonts w:hAnsi="黑体"/>
          <w:b/>
          <w:sz w:val="32"/>
          <w:szCs w:val="32"/>
        </w:rPr>
      </w:pPr>
      <w:r>
        <w:rPr>
          <w:rFonts w:hint="eastAsia" w:hAnsi="黑体"/>
          <w:b/>
          <w:sz w:val="32"/>
          <w:szCs w:val="32"/>
        </w:rPr>
        <w:t>三、支出决算情况说明</w:t>
      </w:r>
    </w:p>
    <w:p>
      <w:pPr>
        <w:pStyle w:val="10"/>
        <w:ind w:firstLine="640" w:firstLineChars="200"/>
        <w:rPr>
          <w:rFonts w:ascii="宋体" w:hAnsi="宋体" w:eastAsia="宋体"/>
          <w:sz w:val="32"/>
          <w:szCs w:val="32"/>
        </w:rPr>
      </w:pPr>
      <w:r>
        <w:rPr>
          <w:rFonts w:hint="eastAsia" w:ascii="宋体" w:hAnsi="宋体" w:eastAsia="宋体"/>
          <w:sz w:val="32"/>
          <w:szCs w:val="32"/>
        </w:rPr>
        <w:t>本年支出合计</w:t>
      </w:r>
      <w:r>
        <w:rPr>
          <w:rFonts w:ascii="宋体" w:hAnsi="宋体" w:eastAsia="宋体"/>
          <w:sz w:val="32"/>
          <w:szCs w:val="32"/>
        </w:rPr>
        <w:t>547.31</w:t>
      </w:r>
      <w:r>
        <w:rPr>
          <w:rFonts w:hint="eastAsia" w:ascii="宋体" w:hAnsi="宋体" w:eastAsia="宋体"/>
          <w:sz w:val="32"/>
          <w:szCs w:val="32"/>
        </w:rPr>
        <w:t>万元，其中：基本支出</w:t>
      </w:r>
      <w:r>
        <w:rPr>
          <w:rFonts w:ascii="宋体" w:hAnsi="宋体" w:eastAsia="宋体"/>
          <w:sz w:val="32"/>
          <w:szCs w:val="32"/>
        </w:rPr>
        <w:t>201.72</w:t>
      </w:r>
      <w:r>
        <w:rPr>
          <w:rFonts w:hint="eastAsia" w:ascii="宋体" w:hAnsi="宋体" w:eastAsia="宋体"/>
          <w:sz w:val="32"/>
          <w:szCs w:val="32"/>
        </w:rPr>
        <w:t>万元，占</w:t>
      </w:r>
      <w:r>
        <w:rPr>
          <w:rFonts w:ascii="宋体" w:hAnsi="宋体" w:eastAsia="宋体"/>
          <w:sz w:val="32"/>
          <w:szCs w:val="32"/>
        </w:rPr>
        <w:t>36.85%</w:t>
      </w:r>
      <w:r>
        <w:rPr>
          <w:rFonts w:hint="eastAsia" w:ascii="宋体" w:hAnsi="宋体" w:eastAsia="宋体"/>
          <w:sz w:val="32"/>
          <w:szCs w:val="32"/>
        </w:rPr>
        <w:t>；项目支出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；上缴上级支出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；经营支出</w:t>
      </w:r>
      <w:r>
        <w:rPr>
          <w:rFonts w:ascii="宋体" w:hAnsi="宋体" w:eastAsia="宋体"/>
          <w:sz w:val="32"/>
          <w:szCs w:val="32"/>
        </w:rPr>
        <w:t>345.59</w:t>
      </w:r>
      <w:r>
        <w:rPr>
          <w:rFonts w:hint="eastAsia" w:ascii="宋体" w:hAnsi="宋体" w:eastAsia="宋体"/>
          <w:sz w:val="32"/>
          <w:szCs w:val="32"/>
        </w:rPr>
        <w:t>万元，占</w:t>
      </w:r>
      <w:r>
        <w:rPr>
          <w:rFonts w:ascii="宋体" w:hAnsi="宋体" w:eastAsia="宋体"/>
          <w:sz w:val="32"/>
          <w:szCs w:val="32"/>
        </w:rPr>
        <w:t>63.15%</w:t>
      </w:r>
      <w:r>
        <w:rPr>
          <w:rFonts w:hint="eastAsia" w:ascii="宋体" w:hAnsi="宋体" w:eastAsia="宋体"/>
          <w:sz w:val="32"/>
          <w:szCs w:val="32"/>
        </w:rPr>
        <w:t>；对附属单位补助支出</w:t>
      </w:r>
      <w:r>
        <w:rPr>
          <w:rFonts w:ascii="宋体" w:hAnsi="宋体" w:eastAsia="宋体"/>
          <w:sz w:val="32"/>
          <w:szCs w:val="32"/>
        </w:rPr>
        <w:t>0</w:t>
      </w:r>
      <w:r>
        <w:rPr>
          <w:rFonts w:hint="eastAsia" w:ascii="宋体" w:hAnsi="宋体" w:eastAsia="宋体"/>
          <w:sz w:val="32"/>
          <w:szCs w:val="32"/>
        </w:rPr>
        <w:t>万元，占</w:t>
      </w:r>
      <w:r>
        <w:rPr>
          <w:rFonts w:ascii="宋体" w:hAnsi="宋体" w:eastAsia="宋体"/>
          <w:sz w:val="32"/>
          <w:szCs w:val="32"/>
        </w:rPr>
        <w:t>0%</w:t>
      </w:r>
      <w:r>
        <w:rPr>
          <w:rFonts w:hint="eastAsia" w:ascii="宋体" w:hAnsi="宋体" w:eastAsia="宋体"/>
          <w:sz w:val="32"/>
          <w:szCs w:val="32"/>
        </w:rPr>
        <w:t>。</w:t>
      </w:r>
    </w:p>
    <w:p>
      <w:pPr>
        <w:pStyle w:val="10"/>
        <w:ind w:firstLine="642" w:firstLineChars="200"/>
        <w:rPr>
          <w:rFonts w:hAnsi="黑体"/>
          <w:b/>
          <w:sz w:val="32"/>
          <w:szCs w:val="32"/>
        </w:rPr>
      </w:pPr>
      <w:r>
        <w:rPr>
          <w:rFonts w:hint="eastAsia" w:hAnsi="黑体"/>
          <w:b/>
          <w:sz w:val="32"/>
          <w:szCs w:val="32"/>
        </w:rPr>
        <w:t>四、财政拨款收入支出决算总体情况说明</w:t>
      </w:r>
    </w:p>
    <w:p>
      <w:pPr>
        <w:pStyle w:val="10"/>
        <w:ind w:firstLine="645"/>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年度财政拨款收入总计</w:t>
      </w:r>
      <w:r>
        <w:rPr>
          <w:rFonts w:hint="eastAsia" w:ascii="宋体" w:hAnsi="宋体" w:eastAsia="宋体"/>
          <w:sz w:val="32"/>
          <w:szCs w:val="32"/>
          <w:lang w:val="en-US" w:eastAsia="zh-CN"/>
        </w:rPr>
        <w:t>201</w:t>
      </w:r>
      <w:r>
        <w:rPr>
          <w:rFonts w:ascii="宋体" w:hAnsi="宋体" w:eastAsia="宋体"/>
          <w:sz w:val="32"/>
          <w:szCs w:val="32"/>
        </w:rPr>
        <w:t>.72</w:t>
      </w:r>
      <w:r>
        <w:rPr>
          <w:rFonts w:hint="eastAsia" w:ascii="宋体" w:hAnsi="宋体" w:eastAsia="宋体"/>
          <w:sz w:val="32"/>
          <w:szCs w:val="32"/>
        </w:rPr>
        <w:t>万元</w:t>
      </w:r>
      <w:r>
        <w:rPr>
          <w:rFonts w:hint="eastAsia" w:ascii="宋体" w:hAnsi="宋体" w:eastAsia="宋体"/>
          <w:color w:val="auto"/>
          <w:sz w:val="32"/>
          <w:szCs w:val="32"/>
        </w:rPr>
        <w:t>（</w:t>
      </w:r>
      <w:r>
        <w:rPr>
          <w:rFonts w:hint="eastAsia" w:ascii="宋体" w:hAnsi="宋体" w:eastAsia="宋体"/>
          <w:color w:val="auto"/>
          <w:sz w:val="32"/>
          <w:szCs w:val="32"/>
          <w:lang w:val="en-US" w:eastAsia="zh-CN"/>
        </w:rPr>
        <w:t>本年财政拨款收入181.72万元，</w:t>
      </w:r>
      <w:r>
        <w:rPr>
          <w:rFonts w:hint="eastAsia" w:ascii="宋体" w:hAnsi="宋体" w:eastAsia="宋体"/>
          <w:color w:val="auto"/>
          <w:sz w:val="32"/>
          <w:szCs w:val="32"/>
        </w:rPr>
        <w:t>年初结转结余</w:t>
      </w:r>
      <w:r>
        <w:rPr>
          <w:rFonts w:ascii="宋体" w:hAnsi="宋体" w:eastAsia="宋体"/>
          <w:color w:val="auto"/>
          <w:sz w:val="32"/>
          <w:szCs w:val="32"/>
        </w:rPr>
        <w:t>20</w:t>
      </w:r>
      <w:r>
        <w:rPr>
          <w:rFonts w:hint="eastAsia" w:ascii="宋体" w:hAnsi="宋体" w:eastAsia="宋体"/>
          <w:color w:val="auto"/>
          <w:sz w:val="32"/>
          <w:szCs w:val="32"/>
        </w:rPr>
        <w:t>万元）</w:t>
      </w:r>
      <w:r>
        <w:rPr>
          <w:rFonts w:hint="eastAsia" w:ascii="宋体" w:hAnsi="宋体" w:eastAsia="宋体"/>
          <w:sz w:val="32"/>
          <w:szCs w:val="32"/>
        </w:rPr>
        <w:t>，与上年相比，减少</w:t>
      </w:r>
      <w:r>
        <w:rPr>
          <w:rFonts w:hint="eastAsia" w:ascii="宋体" w:hAnsi="宋体" w:eastAsia="宋体"/>
          <w:sz w:val="32"/>
          <w:szCs w:val="32"/>
          <w:lang w:val="en-US" w:eastAsia="zh-CN"/>
        </w:rPr>
        <w:t>32.25</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减少</w:t>
      </w:r>
      <w:r>
        <w:rPr>
          <w:rFonts w:hint="eastAsia" w:ascii="宋体" w:hAnsi="宋体" w:eastAsia="宋体"/>
          <w:sz w:val="32"/>
          <w:szCs w:val="32"/>
          <w:lang w:val="en-US" w:eastAsia="zh-CN"/>
        </w:rPr>
        <w:t>13.78</w:t>
      </w:r>
      <w:r>
        <w:rPr>
          <w:rFonts w:ascii="宋体" w:hAnsi="宋体" w:eastAsia="宋体"/>
          <w:sz w:val="32"/>
          <w:szCs w:val="32"/>
        </w:rPr>
        <w:t>%</w:t>
      </w:r>
      <w:r>
        <w:rPr>
          <w:rFonts w:hint="eastAsia" w:ascii="宋体" w:hAnsi="宋体" w:eastAsia="宋体"/>
          <w:sz w:val="32"/>
          <w:szCs w:val="32"/>
        </w:rPr>
        <w:t>，主要是因为人员费拨款减少。</w:t>
      </w:r>
    </w:p>
    <w:p>
      <w:pPr>
        <w:pStyle w:val="10"/>
        <w:rPr>
          <w:rFonts w:ascii="宋体" w:hAnsi="宋体" w:eastAsia="宋体"/>
          <w:sz w:val="32"/>
          <w:szCs w:val="32"/>
        </w:rPr>
      </w:pPr>
      <w:r>
        <w:rPr>
          <w:rFonts w:ascii="宋体" w:hAnsi="宋体" w:eastAsia="宋体"/>
          <w:sz w:val="32"/>
          <w:szCs w:val="32"/>
        </w:rPr>
        <w:t xml:space="preserve">    2020</w:t>
      </w:r>
      <w:r>
        <w:rPr>
          <w:rFonts w:hint="eastAsia" w:ascii="宋体" w:hAnsi="宋体" w:eastAsia="宋体"/>
          <w:sz w:val="32"/>
          <w:szCs w:val="32"/>
        </w:rPr>
        <w:t>年度财政支出总计</w:t>
      </w:r>
      <w:r>
        <w:rPr>
          <w:rFonts w:ascii="宋体" w:hAnsi="宋体" w:eastAsia="宋体"/>
          <w:sz w:val="32"/>
          <w:szCs w:val="32"/>
        </w:rPr>
        <w:t>201.72</w:t>
      </w:r>
      <w:r>
        <w:rPr>
          <w:rFonts w:hint="eastAsia" w:ascii="宋体" w:hAnsi="宋体" w:eastAsia="宋体"/>
          <w:sz w:val="32"/>
          <w:szCs w:val="32"/>
        </w:rPr>
        <w:t>万元，与上年相比，减少</w:t>
      </w:r>
      <w:r>
        <w:rPr>
          <w:rFonts w:hint="eastAsia" w:ascii="宋体" w:hAnsi="宋体" w:eastAsia="宋体"/>
          <w:sz w:val="32"/>
          <w:szCs w:val="32"/>
          <w:lang w:val="en-US" w:eastAsia="zh-CN"/>
        </w:rPr>
        <w:t>32.25</w:t>
      </w:r>
      <w:r>
        <w:rPr>
          <w:rFonts w:hint="eastAsia" w:ascii="宋体" w:hAnsi="宋体" w:eastAsia="宋体"/>
          <w:sz w:val="32"/>
          <w:szCs w:val="32"/>
        </w:rPr>
        <w:t>万元</w:t>
      </w:r>
      <w:r>
        <w:rPr>
          <w:rFonts w:ascii="宋体" w:hAnsi="宋体" w:eastAsia="宋体"/>
          <w:sz w:val="32"/>
          <w:szCs w:val="32"/>
        </w:rPr>
        <w:t>,</w:t>
      </w:r>
      <w:r>
        <w:rPr>
          <w:rFonts w:hint="eastAsia" w:ascii="宋体" w:hAnsi="宋体" w:eastAsia="宋体"/>
          <w:sz w:val="32"/>
          <w:szCs w:val="32"/>
        </w:rPr>
        <w:t>减少</w:t>
      </w:r>
      <w:r>
        <w:rPr>
          <w:rFonts w:hint="eastAsia" w:ascii="宋体" w:hAnsi="宋体" w:eastAsia="宋体"/>
          <w:sz w:val="32"/>
          <w:szCs w:val="32"/>
          <w:lang w:val="en-US" w:eastAsia="zh-CN"/>
        </w:rPr>
        <w:t>13.78</w:t>
      </w:r>
      <w:r>
        <w:rPr>
          <w:rFonts w:ascii="宋体" w:hAnsi="宋体" w:eastAsia="宋体"/>
          <w:sz w:val="32"/>
          <w:szCs w:val="32"/>
        </w:rPr>
        <w:t>%</w:t>
      </w:r>
      <w:r>
        <w:rPr>
          <w:rFonts w:hint="eastAsia" w:ascii="宋体" w:hAnsi="宋体" w:eastAsia="宋体"/>
          <w:sz w:val="32"/>
          <w:szCs w:val="32"/>
        </w:rPr>
        <w:t>，主要原因是人员经费减少。</w:t>
      </w:r>
    </w:p>
    <w:p>
      <w:pPr>
        <w:pStyle w:val="10"/>
        <w:ind w:firstLine="642" w:firstLineChars="200"/>
        <w:rPr>
          <w:rFonts w:hAnsi="黑体"/>
          <w:b/>
          <w:sz w:val="32"/>
          <w:szCs w:val="32"/>
        </w:rPr>
      </w:pPr>
      <w:r>
        <w:rPr>
          <w:rFonts w:hint="eastAsia" w:hAnsi="黑体"/>
          <w:b/>
          <w:sz w:val="32"/>
          <w:szCs w:val="32"/>
        </w:rPr>
        <w:t>五、一般公共预算财政拨款支出决算情况说明</w:t>
      </w:r>
    </w:p>
    <w:p>
      <w:pPr>
        <w:pStyle w:val="10"/>
        <w:ind w:firstLine="642" w:firstLineChars="200"/>
        <w:rPr>
          <w:rFonts w:ascii="宋体" w:hAnsi="宋体" w:eastAsia="宋体"/>
          <w:b/>
          <w:sz w:val="32"/>
          <w:szCs w:val="32"/>
        </w:rPr>
      </w:pPr>
      <w:r>
        <w:rPr>
          <w:rFonts w:hint="eastAsia" w:ascii="宋体" w:hAnsi="宋体" w:eastAsia="宋体"/>
          <w:b/>
          <w:sz w:val="32"/>
          <w:szCs w:val="32"/>
        </w:rPr>
        <w:t>（一）财政拨款支出决算总体情况</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年度财政拨款支出</w:t>
      </w:r>
      <w:r>
        <w:rPr>
          <w:rFonts w:ascii="宋体" w:hAnsi="宋体" w:eastAsia="宋体"/>
          <w:sz w:val="32"/>
          <w:szCs w:val="32"/>
        </w:rPr>
        <w:t>201.72</w:t>
      </w:r>
      <w:r>
        <w:rPr>
          <w:rFonts w:hint="eastAsia" w:ascii="宋体" w:hAnsi="宋体" w:eastAsia="宋体"/>
          <w:sz w:val="32"/>
          <w:szCs w:val="32"/>
        </w:rPr>
        <w:t>万元，占本年支出合计的</w:t>
      </w:r>
      <w:r>
        <w:rPr>
          <w:rFonts w:ascii="宋体" w:hAnsi="宋体" w:eastAsia="宋体"/>
          <w:sz w:val="32"/>
          <w:szCs w:val="32"/>
        </w:rPr>
        <w:t>36.85%</w:t>
      </w:r>
      <w:r>
        <w:rPr>
          <w:rFonts w:hint="eastAsia" w:ascii="宋体" w:hAnsi="宋体" w:eastAsia="宋体"/>
          <w:sz w:val="32"/>
          <w:szCs w:val="32"/>
        </w:rPr>
        <w:t>，与上年相比，财政拨款支出减少</w:t>
      </w:r>
      <w:r>
        <w:rPr>
          <w:rFonts w:ascii="宋体" w:hAnsi="宋体" w:eastAsia="宋体"/>
          <w:sz w:val="32"/>
          <w:szCs w:val="32"/>
        </w:rPr>
        <w:t>12.12</w:t>
      </w:r>
      <w:r>
        <w:rPr>
          <w:rFonts w:hint="eastAsia" w:ascii="宋体" w:hAnsi="宋体" w:eastAsia="宋体"/>
          <w:sz w:val="32"/>
          <w:szCs w:val="32"/>
        </w:rPr>
        <w:t>万元，减少</w:t>
      </w:r>
      <w:r>
        <w:rPr>
          <w:rFonts w:ascii="宋体" w:hAnsi="宋体" w:eastAsia="宋体"/>
          <w:sz w:val="32"/>
          <w:szCs w:val="32"/>
        </w:rPr>
        <w:t>6%</w:t>
      </w:r>
      <w:r>
        <w:rPr>
          <w:rFonts w:hint="eastAsia" w:ascii="宋体" w:hAnsi="宋体" w:eastAsia="宋体"/>
          <w:sz w:val="32"/>
          <w:szCs w:val="32"/>
        </w:rPr>
        <w:t>，主要是人员经费</w:t>
      </w:r>
      <w:r>
        <w:rPr>
          <w:rFonts w:hint="eastAsia" w:ascii="宋体" w:hAnsi="宋体" w:eastAsia="宋体"/>
          <w:color w:val="auto"/>
          <w:sz w:val="32"/>
          <w:szCs w:val="32"/>
        </w:rPr>
        <w:t>支出减</w:t>
      </w:r>
      <w:r>
        <w:rPr>
          <w:rFonts w:hint="eastAsia" w:ascii="宋体" w:hAnsi="宋体" w:eastAsia="宋体"/>
          <w:sz w:val="32"/>
          <w:szCs w:val="32"/>
        </w:rPr>
        <w:t>少。</w:t>
      </w:r>
      <w:r>
        <w:rPr>
          <w:rFonts w:ascii="宋体" w:hAnsi="宋体" w:eastAsia="宋体"/>
          <w:sz w:val="32"/>
          <w:szCs w:val="32"/>
        </w:rPr>
        <w:t xml:space="preserve">        </w:t>
      </w:r>
    </w:p>
    <w:p>
      <w:pPr>
        <w:pStyle w:val="10"/>
        <w:ind w:firstLine="642" w:firstLineChars="200"/>
        <w:rPr>
          <w:rFonts w:ascii="宋体" w:hAnsi="宋体" w:eastAsia="宋体"/>
          <w:b/>
          <w:sz w:val="32"/>
          <w:szCs w:val="32"/>
        </w:rPr>
      </w:pPr>
      <w:r>
        <w:rPr>
          <w:rFonts w:hint="eastAsia" w:ascii="宋体" w:hAnsi="宋体" w:eastAsia="宋体"/>
          <w:b/>
          <w:sz w:val="32"/>
          <w:szCs w:val="32"/>
        </w:rPr>
        <w:t>（二）财政拨款支出决算结构情况</w:t>
      </w:r>
    </w:p>
    <w:p>
      <w:pPr>
        <w:pStyle w:val="10"/>
        <w:ind w:firstLine="640" w:firstLineChars="200"/>
        <w:rPr>
          <w:rFonts w:ascii="宋体" w:hAnsi="宋体" w:eastAsia="宋体"/>
          <w:color w:val="auto"/>
          <w:sz w:val="32"/>
          <w:szCs w:val="32"/>
        </w:rPr>
      </w:pPr>
      <w:r>
        <w:rPr>
          <w:rFonts w:ascii="宋体" w:hAnsi="宋体" w:eastAsia="宋体"/>
          <w:sz w:val="32"/>
          <w:szCs w:val="32"/>
        </w:rPr>
        <w:t>2020</w:t>
      </w:r>
      <w:r>
        <w:rPr>
          <w:rFonts w:hint="eastAsia" w:ascii="宋体" w:hAnsi="宋体" w:eastAsia="宋体"/>
          <w:sz w:val="32"/>
          <w:szCs w:val="32"/>
        </w:rPr>
        <w:t>年度财政拨款支出</w:t>
      </w:r>
      <w:r>
        <w:rPr>
          <w:rFonts w:ascii="宋体" w:hAnsi="宋体" w:eastAsia="宋体"/>
          <w:sz w:val="32"/>
          <w:szCs w:val="32"/>
        </w:rPr>
        <w:t>201.72</w:t>
      </w:r>
      <w:r>
        <w:rPr>
          <w:rFonts w:hint="eastAsia" w:ascii="宋体" w:hAnsi="宋体" w:eastAsia="宋体"/>
          <w:sz w:val="32"/>
          <w:szCs w:val="32"/>
        </w:rPr>
        <w:t>万元，主要用于以下方面：社</w:t>
      </w:r>
      <w:r>
        <w:rPr>
          <w:rFonts w:hint="eastAsia" w:ascii="宋体" w:hAnsi="宋体" w:eastAsia="宋体"/>
          <w:color w:val="auto"/>
          <w:sz w:val="32"/>
          <w:szCs w:val="32"/>
        </w:rPr>
        <w:t>会保障和就业（类）支出</w:t>
      </w:r>
      <w:r>
        <w:rPr>
          <w:rFonts w:ascii="宋体" w:hAnsi="宋体" w:eastAsia="宋体"/>
          <w:color w:val="auto"/>
          <w:sz w:val="32"/>
          <w:szCs w:val="32"/>
        </w:rPr>
        <w:t>30.22</w:t>
      </w:r>
      <w:r>
        <w:rPr>
          <w:rFonts w:hint="eastAsia" w:ascii="宋体" w:hAnsi="宋体" w:eastAsia="宋体"/>
          <w:color w:val="auto"/>
          <w:sz w:val="32"/>
          <w:szCs w:val="32"/>
        </w:rPr>
        <w:t>万元，占</w:t>
      </w:r>
      <w:r>
        <w:rPr>
          <w:rFonts w:ascii="宋体" w:hAnsi="宋体" w:eastAsia="宋体"/>
          <w:color w:val="auto"/>
          <w:sz w:val="32"/>
          <w:szCs w:val="32"/>
        </w:rPr>
        <w:t>14.90%</w:t>
      </w:r>
      <w:r>
        <w:rPr>
          <w:rFonts w:hint="eastAsia" w:ascii="宋体" w:hAnsi="宋体" w:eastAsia="宋体"/>
          <w:color w:val="auto"/>
          <w:sz w:val="32"/>
          <w:szCs w:val="32"/>
        </w:rPr>
        <w:t>；资源勘探工业信息等（类）支出</w:t>
      </w:r>
      <w:r>
        <w:rPr>
          <w:rFonts w:ascii="宋体" w:hAnsi="宋体" w:eastAsia="宋体"/>
          <w:color w:val="auto"/>
          <w:sz w:val="32"/>
          <w:szCs w:val="32"/>
        </w:rPr>
        <w:t>44.5</w:t>
      </w:r>
      <w:r>
        <w:rPr>
          <w:rFonts w:hint="eastAsia" w:ascii="宋体" w:hAnsi="宋体" w:eastAsia="宋体"/>
          <w:color w:val="auto"/>
          <w:sz w:val="32"/>
          <w:szCs w:val="32"/>
        </w:rPr>
        <w:t>万元，占</w:t>
      </w:r>
      <w:r>
        <w:rPr>
          <w:rFonts w:ascii="宋体" w:hAnsi="宋体" w:eastAsia="宋体"/>
          <w:color w:val="auto"/>
          <w:sz w:val="32"/>
          <w:szCs w:val="32"/>
        </w:rPr>
        <w:t>22.06%</w:t>
      </w:r>
      <w:r>
        <w:rPr>
          <w:rFonts w:hint="eastAsia" w:ascii="宋体" w:hAnsi="宋体" w:eastAsia="宋体"/>
          <w:color w:val="auto"/>
          <w:sz w:val="32"/>
          <w:szCs w:val="32"/>
        </w:rPr>
        <w:t>；自然资源海洋（类）支出</w:t>
      </w:r>
      <w:r>
        <w:rPr>
          <w:rFonts w:ascii="宋体" w:hAnsi="宋体" w:eastAsia="宋体"/>
          <w:color w:val="auto"/>
          <w:sz w:val="32"/>
          <w:szCs w:val="32"/>
        </w:rPr>
        <w:t>101.2</w:t>
      </w:r>
      <w:r>
        <w:rPr>
          <w:rFonts w:hint="eastAsia" w:ascii="宋体" w:hAnsi="宋体" w:eastAsia="宋体"/>
          <w:color w:val="auto"/>
          <w:sz w:val="32"/>
          <w:szCs w:val="32"/>
        </w:rPr>
        <w:t>万元，占</w:t>
      </w:r>
      <w:r>
        <w:rPr>
          <w:rFonts w:ascii="宋体" w:hAnsi="宋体" w:eastAsia="宋体"/>
          <w:color w:val="auto"/>
          <w:sz w:val="32"/>
          <w:szCs w:val="32"/>
        </w:rPr>
        <w:t>50.16%</w:t>
      </w:r>
      <w:r>
        <w:rPr>
          <w:rFonts w:hint="eastAsia" w:ascii="宋体" w:hAnsi="宋体" w:eastAsia="宋体"/>
          <w:color w:val="auto"/>
          <w:sz w:val="32"/>
          <w:szCs w:val="32"/>
        </w:rPr>
        <w:t>；住房保障（类）支出</w:t>
      </w:r>
      <w:r>
        <w:rPr>
          <w:rFonts w:ascii="宋体" w:hAnsi="宋体" w:eastAsia="宋体"/>
          <w:color w:val="auto"/>
          <w:sz w:val="32"/>
          <w:szCs w:val="32"/>
        </w:rPr>
        <w:t>26</w:t>
      </w:r>
      <w:r>
        <w:rPr>
          <w:rFonts w:hint="eastAsia" w:ascii="宋体" w:hAnsi="宋体" w:eastAsia="宋体"/>
          <w:color w:val="auto"/>
          <w:sz w:val="32"/>
          <w:szCs w:val="32"/>
        </w:rPr>
        <w:t>万元，占</w:t>
      </w:r>
      <w:r>
        <w:rPr>
          <w:rFonts w:ascii="宋体" w:hAnsi="宋体" w:eastAsia="宋体"/>
          <w:color w:val="auto"/>
          <w:sz w:val="32"/>
          <w:szCs w:val="32"/>
        </w:rPr>
        <w:t>12.88%</w:t>
      </w:r>
      <w:r>
        <w:rPr>
          <w:rFonts w:hint="eastAsia" w:ascii="宋体" w:hAnsi="宋体" w:eastAsia="宋体"/>
          <w:color w:val="auto"/>
          <w:sz w:val="32"/>
          <w:szCs w:val="32"/>
        </w:rPr>
        <w:t>；灾害防治及应急管理（类）支出</w:t>
      </w:r>
      <w:r>
        <w:rPr>
          <w:rFonts w:ascii="宋体" w:hAnsi="宋体" w:eastAsia="宋体"/>
          <w:color w:val="auto"/>
          <w:sz w:val="32"/>
          <w:szCs w:val="32"/>
        </w:rPr>
        <w:t>0</w:t>
      </w:r>
      <w:r>
        <w:rPr>
          <w:rFonts w:hint="eastAsia" w:ascii="宋体" w:hAnsi="宋体" w:eastAsia="宋体"/>
          <w:color w:val="auto"/>
          <w:sz w:val="32"/>
          <w:szCs w:val="32"/>
        </w:rPr>
        <w:t>万元，占</w:t>
      </w:r>
      <w:r>
        <w:rPr>
          <w:rFonts w:ascii="宋体" w:hAnsi="宋体" w:eastAsia="宋体"/>
          <w:color w:val="auto"/>
          <w:sz w:val="32"/>
          <w:szCs w:val="32"/>
        </w:rPr>
        <w:t>0%;</w:t>
      </w:r>
    </w:p>
    <w:p>
      <w:pPr>
        <w:pStyle w:val="10"/>
        <w:ind w:firstLine="642" w:firstLineChars="200"/>
        <w:rPr>
          <w:rFonts w:ascii="宋体" w:hAnsi="宋体" w:eastAsia="宋体"/>
          <w:b/>
          <w:sz w:val="32"/>
          <w:szCs w:val="32"/>
        </w:rPr>
      </w:pPr>
      <w:r>
        <w:rPr>
          <w:rFonts w:hint="eastAsia" w:ascii="宋体" w:hAnsi="宋体" w:eastAsia="宋体"/>
          <w:b/>
          <w:sz w:val="32"/>
          <w:szCs w:val="32"/>
        </w:rPr>
        <w:t>（三）财政拨款支出决算具体情况</w:t>
      </w:r>
    </w:p>
    <w:p>
      <w:pPr>
        <w:pStyle w:val="10"/>
        <w:ind w:firstLine="800" w:firstLineChars="25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年度财政拨款支出年初预算数为</w:t>
      </w:r>
      <w:r>
        <w:rPr>
          <w:rFonts w:ascii="宋体" w:hAnsi="宋体" w:eastAsia="宋体"/>
          <w:sz w:val="32"/>
          <w:szCs w:val="32"/>
        </w:rPr>
        <w:t>157.42</w:t>
      </w:r>
      <w:r>
        <w:rPr>
          <w:rFonts w:hint="eastAsia" w:ascii="宋体" w:hAnsi="宋体" w:eastAsia="宋体"/>
          <w:sz w:val="32"/>
          <w:szCs w:val="32"/>
        </w:rPr>
        <w:t>万元，支出决算数为</w:t>
      </w:r>
      <w:r>
        <w:rPr>
          <w:rFonts w:ascii="宋体" w:hAnsi="宋体" w:eastAsia="宋体"/>
          <w:sz w:val="32"/>
          <w:szCs w:val="32"/>
        </w:rPr>
        <w:t>201.72</w:t>
      </w:r>
      <w:r>
        <w:rPr>
          <w:rFonts w:hint="eastAsia" w:ascii="宋体" w:hAnsi="宋体" w:eastAsia="宋体"/>
          <w:sz w:val="32"/>
          <w:szCs w:val="32"/>
        </w:rPr>
        <w:t>万元，完成年初预算</w:t>
      </w:r>
      <w:r>
        <w:rPr>
          <w:rFonts w:ascii="宋体" w:hAnsi="宋体" w:eastAsia="宋体"/>
          <w:sz w:val="32"/>
          <w:szCs w:val="32"/>
        </w:rPr>
        <w:t>128.14%</w:t>
      </w:r>
      <w:r>
        <w:rPr>
          <w:rFonts w:hint="eastAsia" w:ascii="宋体" w:hAnsi="宋体" w:eastAsia="宋体"/>
          <w:sz w:val="32"/>
          <w:szCs w:val="32"/>
        </w:rPr>
        <w:t>，其中：</w:t>
      </w:r>
    </w:p>
    <w:p>
      <w:pPr>
        <w:pStyle w:val="10"/>
        <w:ind w:firstLine="800" w:firstLineChars="25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、社会保障和就业支出（类）行政事业单位养老支出（款）机关事业单位基本养老保险缴费支出（项）。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30.22</w:t>
      </w:r>
      <w:r>
        <w:rPr>
          <w:rFonts w:hint="eastAsia" w:ascii="宋体" w:hAnsi="宋体" w:eastAsia="宋体"/>
          <w:sz w:val="32"/>
          <w:szCs w:val="32"/>
        </w:rPr>
        <w:t>万元，支出决算为</w:t>
      </w:r>
      <w:r>
        <w:rPr>
          <w:rFonts w:ascii="宋体" w:hAnsi="宋体" w:eastAsia="宋体"/>
          <w:sz w:val="32"/>
          <w:szCs w:val="32"/>
        </w:rPr>
        <w:t>30.22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，决算数与年初预算数持平。</w:t>
      </w:r>
    </w:p>
    <w:p>
      <w:pPr>
        <w:pStyle w:val="10"/>
        <w:ind w:firstLine="800" w:firstLineChars="25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、资源勘探工业信息等支出（类）资源勘探开发（款）其他资源勘探业支出（项）。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44.3</w:t>
      </w:r>
      <w:r>
        <w:rPr>
          <w:rFonts w:hint="eastAsia" w:ascii="宋体" w:hAnsi="宋体" w:eastAsia="宋体"/>
          <w:sz w:val="32"/>
          <w:szCs w:val="32"/>
        </w:rPr>
        <w:t>万元，完成年初预算的</w:t>
      </w:r>
      <w:r>
        <w:rPr>
          <w:rFonts w:ascii="宋体" w:hAnsi="宋体" w:eastAsia="宋体"/>
          <w:sz w:val="32"/>
          <w:szCs w:val="32"/>
        </w:rPr>
        <w:t>44%</w:t>
      </w:r>
      <w:r>
        <w:rPr>
          <w:rFonts w:hint="eastAsia" w:ascii="宋体" w:hAnsi="宋体" w:eastAsia="宋体"/>
          <w:sz w:val="32"/>
          <w:szCs w:val="32"/>
        </w:rPr>
        <w:t>，决算数大于年初预算数的主要原因是：本年支出上年结转资金，财政追加自然资源补助资金。</w:t>
      </w:r>
    </w:p>
    <w:p>
      <w:pPr>
        <w:pStyle w:val="10"/>
        <w:ind w:firstLine="800" w:firstLineChars="250"/>
        <w:rPr>
          <w:rFonts w:ascii="宋体" w:hAnsi="宋体" w:eastAsia="宋体"/>
          <w:sz w:val="32"/>
          <w:szCs w:val="32"/>
        </w:rPr>
      </w:pPr>
      <w:r>
        <w:rPr>
          <w:rFonts w:ascii="宋体" w:hAnsi="宋体" w:eastAsia="宋体"/>
          <w:sz w:val="32"/>
          <w:szCs w:val="32"/>
        </w:rPr>
        <w:t>3</w:t>
      </w:r>
      <w:r>
        <w:rPr>
          <w:rFonts w:hint="eastAsia" w:ascii="宋体" w:hAnsi="宋体" w:eastAsia="宋体"/>
          <w:sz w:val="32"/>
          <w:szCs w:val="32"/>
        </w:rPr>
        <w:t>、自然资源海洋气象等支出（类）自然资源事务（款）事业运行（项）。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101.2</w:t>
      </w:r>
      <w:r>
        <w:rPr>
          <w:rFonts w:hint="eastAsia" w:ascii="宋体" w:hAnsi="宋体" w:eastAsia="宋体"/>
          <w:sz w:val="32"/>
          <w:szCs w:val="32"/>
        </w:rPr>
        <w:t>万元，支出决算为</w:t>
      </w:r>
      <w:r>
        <w:rPr>
          <w:rFonts w:ascii="宋体" w:hAnsi="宋体" w:eastAsia="宋体"/>
          <w:sz w:val="32"/>
          <w:szCs w:val="32"/>
        </w:rPr>
        <w:t>101.2</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，决算数与年初预算数持平。</w:t>
      </w:r>
    </w:p>
    <w:p>
      <w:pPr>
        <w:pStyle w:val="10"/>
        <w:ind w:firstLine="800" w:firstLineChars="250"/>
        <w:rPr>
          <w:rFonts w:ascii="宋体" w:hAnsi="宋体" w:eastAsia="宋体"/>
          <w:sz w:val="32"/>
          <w:szCs w:val="32"/>
        </w:rPr>
      </w:pPr>
      <w:r>
        <w:rPr>
          <w:rFonts w:ascii="宋体" w:hAnsi="宋体" w:eastAsia="宋体"/>
          <w:sz w:val="32"/>
          <w:szCs w:val="32"/>
        </w:rPr>
        <w:t>4</w:t>
      </w:r>
      <w:r>
        <w:rPr>
          <w:rFonts w:hint="eastAsia" w:ascii="宋体" w:hAnsi="宋体" w:eastAsia="宋体"/>
          <w:sz w:val="32"/>
          <w:szCs w:val="32"/>
        </w:rPr>
        <w:t>、住房保障支出（类）住房改革支出（款）住房公积金（项）。</w:t>
      </w:r>
    </w:p>
    <w:p>
      <w:pPr>
        <w:pStyle w:val="10"/>
        <w:ind w:firstLine="800" w:firstLineChars="250"/>
        <w:rPr>
          <w:rFonts w:ascii="宋体" w:hAnsi="宋体" w:eastAsia="宋体"/>
          <w:sz w:val="32"/>
          <w:szCs w:val="32"/>
        </w:rPr>
      </w:pPr>
      <w:r>
        <w:rPr>
          <w:rFonts w:hint="eastAsia" w:ascii="宋体" w:hAnsi="宋体" w:eastAsia="宋体"/>
          <w:sz w:val="32"/>
          <w:szCs w:val="32"/>
        </w:rPr>
        <w:t>年初预算为</w:t>
      </w:r>
      <w:r>
        <w:rPr>
          <w:rFonts w:ascii="宋体" w:hAnsi="宋体" w:eastAsia="宋体"/>
          <w:sz w:val="32"/>
          <w:szCs w:val="32"/>
        </w:rPr>
        <w:t>26</w:t>
      </w:r>
      <w:r>
        <w:rPr>
          <w:rFonts w:hint="eastAsia" w:ascii="宋体" w:hAnsi="宋体" w:eastAsia="宋体"/>
          <w:sz w:val="32"/>
          <w:szCs w:val="32"/>
        </w:rPr>
        <w:t>万元，支出决算为</w:t>
      </w:r>
      <w:r>
        <w:rPr>
          <w:rFonts w:ascii="宋体" w:hAnsi="宋体" w:eastAsia="宋体"/>
          <w:sz w:val="32"/>
          <w:szCs w:val="32"/>
        </w:rPr>
        <w:t>26</w:t>
      </w:r>
      <w:r>
        <w:rPr>
          <w:rFonts w:hint="eastAsia" w:ascii="宋体" w:hAnsi="宋体" w:eastAsia="宋体"/>
          <w:sz w:val="32"/>
          <w:szCs w:val="32"/>
        </w:rPr>
        <w:t>万元，完成年初预算的</w:t>
      </w:r>
      <w:r>
        <w:rPr>
          <w:rFonts w:ascii="宋体" w:hAnsi="宋体" w:eastAsia="宋体"/>
          <w:sz w:val="32"/>
          <w:szCs w:val="32"/>
        </w:rPr>
        <w:t>100%</w:t>
      </w:r>
      <w:r>
        <w:rPr>
          <w:rFonts w:hint="eastAsia" w:ascii="宋体" w:hAnsi="宋体" w:eastAsia="宋体"/>
          <w:sz w:val="32"/>
          <w:szCs w:val="32"/>
        </w:rPr>
        <w:t>，决算数与年初预算数持平。</w:t>
      </w:r>
    </w:p>
    <w:p>
      <w:pPr>
        <w:pStyle w:val="10"/>
        <w:ind w:firstLine="642" w:firstLineChars="20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年度财政拨款基本支出</w:t>
      </w:r>
      <w:r>
        <w:rPr>
          <w:rFonts w:ascii="宋体" w:hAnsi="宋体" w:eastAsia="宋体"/>
          <w:sz w:val="32"/>
          <w:szCs w:val="32"/>
        </w:rPr>
        <w:t>201.72</w:t>
      </w:r>
      <w:r>
        <w:rPr>
          <w:rFonts w:hint="eastAsia" w:ascii="宋体" w:hAnsi="宋体" w:eastAsia="宋体"/>
          <w:sz w:val="32"/>
          <w:szCs w:val="32"/>
        </w:rPr>
        <w:t>万元，其中：人员经费</w:t>
      </w:r>
      <w:r>
        <w:rPr>
          <w:rFonts w:ascii="宋体" w:hAnsi="宋体" w:eastAsia="宋体"/>
          <w:sz w:val="32"/>
          <w:szCs w:val="32"/>
        </w:rPr>
        <w:t>201.72</w:t>
      </w:r>
      <w:r>
        <w:rPr>
          <w:rFonts w:hint="eastAsia" w:ascii="宋体" w:hAnsi="宋体" w:eastAsia="宋体"/>
          <w:sz w:val="32"/>
          <w:szCs w:val="32"/>
        </w:rPr>
        <w:t>万元，占基本支出的</w:t>
      </w:r>
      <w:r>
        <w:rPr>
          <w:rFonts w:ascii="宋体" w:hAnsi="宋体" w:eastAsia="宋体"/>
          <w:sz w:val="32"/>
          <w:szCs w:val="32"/>
        </w:rPr>
        <w:t>100%,</w:t>
      </w:r>
      <w:r>
        <w:rPr>
          <w:rFonts w:hint="eastAsia" w:ascii="宋体" w:hAnsi="宋体" w:eastAsia="宋体"/>
          <w:sz w:val="32"/>
          <w:szCs w:val="32"/>
        </w:rPr>
        <w:t>主要包括基本工资</w:t>
      </w:r>
      <w:r>
        <w:rPr>
          <w:rFonts w:ascii="宋体" w:hAnsi="宋体" w:eastAsia="宋体"/>
          <w:sz w:val="32"/>
          <w:szCs w:val="32"/>
        </w:rPr>
        <w:t>86.9</w:t>
      </w:r>
      <w:r>
        <w:rPr>
          <w:rFonts w:hint="eastAsia" w:ascii="宋体" w:hAnsi="宋体" w:eastAsia="宋体"/>
          <w:sz w:val="32"/>
          <w:szCs w:val="32"/>
        </w:rPr>
        <w:t>万元、津贴补贴</w:t>
      </w:r>
      <w:r>
        <w:rPr>
          <w:rFonts w:ascii="宋体" w:hAnsi="宋体" w:eastAsia="宋体"/>
          <w:sz w:val="32"/>
          <w:szCs w:val="32"/>
        </w:rPr>
        <w:t>12.9</w:t>
      </w:r>
      <w:r>
        <w:rPr>
          <w:rFonts w:hint="eastAsia" w:ascii="宋体" w:hAnsi="宋体" w:eastAsia="宋体"/>
          <w:sz w:val="32"/>
          <w:szCs w:val="32"/>
        </w:rPr>
        <w:t>万元、奖金</w:t>
      </w:r>
      <w:r>
        <w:rPr>
          <w:rFonts w:ascii="宋体" w:hAnsi="宋体" w:eastAsia="宋体"/>
          <w:sz w:val="32"/>
          <w:szCs w:val="32"/>
        </w:rPr>
        <w:t>24.3</w:t>
      </w:r>
      <w:r>
        <w:rPr>
          <w:rFonts w:hint="eastAsia" w:ascii="宋体" w:hAnsi="宋体" w:eastAsia="宋体"/>
          <w:sz w:val="32"/>
          <w:szCs w:val="32"/>
        </w:rPr>
        <w:t>万元、绩效工资</w:t>
      </w:r>
      <w:r>
        <w:rPr>
          <w:rFonts w:ascii="宋体" w:hAnsi="宋体" w:eastAsia="宋体"/>
          <w:sz w:val="32"/>
          <w:szCs w:val="32"/>
        </w:rPr>
        <w:t>20</w:t>
      </w:r>
      <w:r>
        <w:rPr>
          <w:rFonts w:hint="eastAsia" w:ascii="宋体" w:hAnsi="宋体" w:eastAsia="宋体"/>
          <w:sz w:val="32"/>
          <w:szCs w:val="32"/>
        </w:rPr>
        <w:t>万元、机关事业单位基本养老保险缴费</w:t>
      </w:r>
      <w:r>
        <w:rPr>
          <w:rFonts w:ascii="宋体" w:hAnsi="宋体" w:eastAsia="宋体"/>
          <w:sz w:val="32"/>
          <w:szCs w:val="32"/>
        </w:rPr>
        <w:t>30.22</w:t>
      </w:r>
      <w:r>
        <w:rPr>
          <w:rFonts w:hint="eastAsia" w:ascii="宋体" w:hAnsi="宋体" w:eastAsia="宋体"/>
          <w:sz w:val="32"/>
          <w:szCs w:val="32"/>
        </w:rPr>
        <w:t>万元、住房公积金</w:t>
      </w:r>
      <w:r>
        <w:rPr>
          <w:rFonts w:ascii="宋体" w:hAnsi="宋体" w:eastAsia="宋体"/>
          <w:sz w:val="32"/>
          <w:szCs w:val="32"/>
        </w:rPr>
        <w:t>26</w:t>
      </w:r>
      <w:r>
        <w:rPr>
          <w:rFonts w:hint="eastAsia" w:ascii="宋体" w:hAnsi="宋体" w:eastAsia="宋体"/>
          <w:sz w:val="32"/>
          <w:szCs w:val="32"/>
        </w:rPr>
        <w:t>万元、其他对个人和家庭的补助</w:t>
      </w:r>
      <w:r>
        <w:rPr>
          <w:rFonts w:ascii="宋体" w:hAnsi="宋体" w:eastAsia="宋体"/>
          <w:sz w:val="32"/>
          <w:szCs w:val="32"/>
        </w:rPr>
        <w:t>1.4</w:t>
      </w:r>
      <w:r>
        <w:rPr>
          <w:rFonts w:hint="eastAsia" w:ascii="宋体" w:hAnsi="宋体" w:eastAsia="宋体"/>
          <w:sz w:val="32"/>
          <w:szCs w:val="32"/>
        </w:rPr>
        <w:t>万元；</w:t>
      </w:r>
    </w:p>
    <w:p>
      <w:pPr>
        <w:pStyle w:val="10"/>
        <w:ind w:firstLine="642" w:firstLineChars="200"/>
        <w:rPr>
          <w:rFonts w:hAnsi="黑体"/>
          <w:b/>
          <w:sz w:val="32"/>
          <w:szCs w:val="32"/>
        </w:rPr>
      </w:pPr>
      <w:r>
        <w:rPr>
          <w:rFonts w:hint="eastAsia" w:hAnsi="黑体"/>
          <w:b/>
          <w:sz w:val="32"/>
          <w:szCs w:val="32"/>
        </w:rPr>
        <w:t>七、一般公共预算财政拨款三公经费支出决算情况说明</w:t>
      </w:r>
    </w:p>
    <w:p>
      <w:pPr>
        <w:pStyle w:val="10"/>
        <w:ind w:firstLine="642" w:firstLineChars="200"/>
        <w:rPr>
          <w:rFonts w:ascii="宋体" w:hAnsi="宋体" w:eastAsia="宋体"/>
          <w:b/>
          <w:sz w:val="32"/>
          <w:szCs w:val="32"/>
        </w:rPr>
      </w:pPr>
      <w:r>
        <w:rPr>
          <w:rFonts w:hint="eastAsia" w:ascii="宋体" w:hAnsi="宋体" w:eastAsia="宋体"/>
          <w:b/>
          <w:sz w:val="32"/>
          <w:szCs w:val="32"/>
        </w:rPr>
        <w:t>（一）“三公”经费财政拨款支出决算总体情况说明</w:t>
      </w:r>
    </w:p>
    <w:p>
      <w:pPr>
        <w:pStyle w:val="10"/>
        <w:ind w:firstLine="640" w:firstLineChars="200"/>
        <w:rPr>
          <w:rFonts w:ascii="宋体" w:hAnsi="宋体" w:eastAsia="宋体"/>
          <w:sz w:val="32"/>
          <w:szCs w:val="32"/>
        </w:rPr>
      </w:pPr>
      <w:r>
        <w:rPr>
          <w:rFonts w:hint="eastAsia" w:ascii="宋体" w:hAnsi="宋体" w:eastAsia="宋体"/>
          <w:sz w:val="32"/>
          <w:szCs w:val="32"/>
        </w:rPr>
        <w:t>“三公”经费财政拨款支出预算为</w:t>
      </w:r>
      <w:r>
        <w:rPr>
          <w:rFonts w:ascii="宋体" w:hAnsi="宋体" w:eastAsia="宋体"/>
          <w:sz w:val="32"/>
          <w:szCs w:val="32"/>
        </w:rPr>
        <w:t>0</w:t>
      </w:r>
      <w:r>
        <w:rPr>
          <w:rFonts w:hint="eastAsia" w:ascii="宋体" w:hAnsi="宋体" w:eastAsia="宋体"/>
          <w:sz w:val="32"/>
          <w:szCs w:val="32"/>
        </w:rPr>
        <w:t>万元，支出决算为</w:t>
      </w:r>
      <w:r>
        <w:rPr>
          <w:rFonts w:ascii="宋体" w:hAnsi="宋体" w:eastAsia="宋体"/>
          <w:sz w:val="32"/>
          <w:szCs w:val="32"/>
        </w:rPr>
        <w:t>0</w:t>
      </w:r>
      <w:r>
        <w:rPr>
          <w:rFonts w:hint="eastAsia" w:ascii="宋体" w:hAnsi="宋体" w:eastAsia="宋体"/>
          <w:sz w:val="32"/>
          <w:szCs w:val="32"/>
        </w:rPr>
        <w:t>万元。</w:t>
      </w:r>
    </w:p>
    <w:p>
      <w:pPr>
        <w:pStyle w:val="10"/>
        <w:rPr>
          <w:rFonts w:ascii="宋体" w:hAnsi="宋体" w:eastAsia="宋体"/>
          <w:color w:val="FF0000"/>
          <w:sz w:val="32"/>
          <w:szCs w:val="32"/>
        </w:rPr>
      </w:pPr>
      <w:r>
        <w:rPr>
          <w:rFonts w:hint="eastAsia" w:ascii="宋体" w:hAnsi="宋体" w:eastAsia="宋体"/>
          <w:color w:val="auto"/>
          <w:sz w:val="32"/>
          <w:szCs w:val="32"/>
        </w:rPr>
        <w:t>完成预算的</w:t>
      </w:r>
      <w:r>
        <w:rPr>
          <w:rFonts w:ascii="宋体" w:hAnsi="宋体" w:eastAsia="宋体"/>
          <w:color w:val="auto"/>
          <w:sz w:val="32"/>
          <w:szCs w:val="32"/>
        </w:rPr>
        <w:t>100%</w:t>
      </w:r>
      <w:r>
        <w:rPr>
          <w:rFonts w:hint="eastAsia" w:ascii="宋体" w:hAnsi="宋体" w:eastAsia="宋体"/>
          <w:color w:val="auto"/>
          <w:sz w:val="32"/>
          <w:szCs w:val="32"/>
        </w:rPr>
        <w:t>。</w:t>
      </w:r>
      <w:r>
        <w:rPr>
          <w:rFonts w:ascii="宋体" w:hAnsi="宋体" w:eastAsia="宋体"/>
          <w:color w:val="auto"/>
          <w:sz w:val="32"/>
          <w:szCs w:val="32"/>
        </w:rPr>
        <w:t>2020</w:t>
      </w:r>
      <w:r>
        <w:rPr>
          <w:rFonts w:hint="eastAsia" w:ascii="宋体" w:hAnsi="宋体" w:eastAsia="宋体"/>
          <w:color w:val="auto"/>
          <w:sz w:val="32"/>
          <w:szCs w:val="32"/>
        </w:rPr>
        <w:t>年比上年增加（减少）为</w:t>
      </w:r>
      <w:r>
        <w:rPr>
          <w:rFonts w:ascii="宋体" w:hAnsi="宋体" w:eastAsia="宋体"/>
          <w:color w:val="auto"/>
          <w:sz w:val="32"/>
          <w:szCs w:val="32"/>
        </w:rPr>
        <w:t>0</w:t>
      </w:r>
      <w:r>
        <w:rPr>
          <w:rFonts w:hint="eastAsia" w:ascii="宋体" w:hAnsi="宋体" w:eastAsia="宋体"/>
          <w:color w:val="auto"/>
          <w:sz w:val="32"/>
          <w:szCs w:val="32"/>
        </w:rPr>
        <w:t>万元，其中：因公出国（境）费支出预算为</w:t>
      </w:r>
      <w:r>
        <w:rPr>
          <w:rFonts w:ascii="宋体" w:hAnsi="宋体" w:eastAsia="宋体"/>
          <w:color w:val="auto"/>
          <w:sz w:val="32"/>
          <w:szCs w:val="32"/>
        </w:rPr>
        <w:t>0</w:t>
      </w:r>
      <w:r>
        <w:rPr>
          <w:rFonts w:hint="eastAsia" w:ascii="宋体" w:hAnsi="宋体" w:eastAsia="宋体"/>
          <w:color w:val="auto"/>
          <w:sz w:val="32"/>
          <w:szCs w:val="32"/>
        </w:rPr>
        <w:t>万元，支出决算为</w:t>
      </w:r>
      <w:r>
        <w:rPr>
          <w:rFonts w:ascii="宋体" w:hAnsi="宋体" w:eastAsia="宋体"/>
          <w:color w:val="auto"/>
          <w:sz w:val="32"/>
          <w:szCs w:val="32"/>
        </w:rPr>
        <w:t>0</w:t>
      </w:r>
      <w:r>
        <w:rPr>
          <w:rFonts w:hint="eastAsia" w:ascii="宋体" w:hAnsi="宋体" w:eastAsia="宋体"/>
          <w:color w:val="auto"/>
          <w:sz w:val="32"/>
          <w:szCs w:val="32"/>
        </w:rPr>
        <w:t>万元。公务接待费用支出预算为</w:t>
      </w:r>
      <w:r>
        <w:rPr>
          <w:rFonts w:ascii="宋体" w:hAnsi="宋体" w:eastAsia="宋体"/>
          <w:color w:val="auto"/>
          <w:sz w:val="32"/>
          <w:szCs w:val="32"/>
        </w:rPr>
        <w:t>0</w:t>
      </w:r>
      <w:r>
        <w:rPr>
          <w:rFonts w:hint="eastAsia" w:ascii="宋体" w:hAnsi="宋体" w:eastAsia="宋体"/>
          <w:color w:val="auto"/>
          <w:sz w:val="32"/>
          <w:szCs w:val="32"/>
        </w:rPr>
        <w:t>万元，支出决算为</w:t>
      </w:r>
      <w:r>
        <w:rPr>
          <w:rFonts w:ascii="宋体" w:hAnsi="宋体" w:eastAsia="宋体"/>
          <w:color w:val="auto"/>
          <w:sz w:val="32"/>
          <w:szCs w:val="32"/>
        </w:rPr>
        <w:t>0</w:t>
      </w:r>
      <w:r>
        <w:rPr>
          <w:rFonts w:hint="eastAsia" w:ascii="宋体" w:hAnsi="宋体" w:eastAsia="宋体"/>
          <w:color w:val="auto"/>
          <w:sz w:val="32"/>
          <w:szCs w:val="32"/>
        </w:rPr>
        <w:t>万元。公务用车购置费及运行维护费支出预算为</w:t>
      </w:r>
      <w:r>
        <w:rPr>
          <w:rFonts w:ascii="宋体" w:hAnsi="宋体" w:eastAsia="宋体"/>
          <w:color w:val="auto"/>
          <w:sz w:val="32"/>
          <w:szCs w:val="32"/>
        </w:rPr>
        <w:t>0</w:t>
      </w:r>
      <w:r>
        <w:rPr>
          <w:rFonts w:hint="eastAsia" w:ascii="宋体" w:hAnsi="宋体" w:eastAsia="宋体"/>
          <w:color w:val="auto"/>
          <w:sz w:val="32"/>
          <w:szCs w:val="32"/>
        </w:rPr>
        <w:t>万元，支出决算为</w:t>
      </w:r>
      <w:r>
        <w:rPr>
          <w:rFonts w:ascii="宋体" w:hAnsi="宋体" w:eastAsia="宋体"/>
          <w:color w:val="auto"/>
          <w:sz w:val="32"/>
          <w:szCs w:val="32"/>
        </w:rPr>
        <w:t>0</w:t>
      </w:r>
      <w:r>
        <w:rPr>
          <w:rFonts w:hint="eastAsia" w:ascii="宋体" w:hAnsi="宋体" w:eastAsia="宋体"/>
          <w:color w:val="auto"/>
          <w:sz w:val="32"/>
          <w:szCs w:val="32"/>
        </w:rPr>
        <w:t>万元。</w:t>
      </w:r>
      <w:bookmarkStart w:id="2" w:name="_GoBack"/>
      <w:bookmarkEnd w:id="2"/>
    </w:p>
    <w:p>
      <w:pPr>
        <w:pStyle w:val="10"/>
        <w:ind w:firstLine="642" w:firstLineChars="200"/>
        <w:rPr>
          <w:rFonts w:ascii="宋体" w:hAnsi="宋体" w:eastAsia="宋体"/>
          <w:b/>
          <w:sz w:val="32"/>
          <w:szCs w:val="32"/>
        </w:rPr>
      </w:pPr>
      <w:r>
        <w:rPr>
          <w:rFonts w:hint="eastAsia" w:ascii="宋体" w:hAnsi="宋体" w:eastAsia="宋体"/>
          <w:b/>
          <w:sz w:val="32"/>
          <w:szCs w:val="32"/>
        </w:rPr>
        <w:t>（二）“三公”经费财政拨款支出决算具体情况说明</w:t>
      </w:r>
    </w:p>
    <w:p>
      <w:pPr>
        <w:pStyle w:val="10"/>
        <w:keepNext w:val="0"/>
        <w:keepLines w:val="0"/>
        <w:pageBreakBefore w:val="0"/>
        <w:widowControl w:val="0"/>
        <w:kinsoku/>
        <w:wordWrap/>
        <w:overflowPunct/>
        <w:topLinePunct w:val="0"/>
        <w:autoSpaceDE w:val="0"/>
        <w:autoSpaceDN w:val="0"/>
        <w:bidi w:val="0"/>
        <w:adjustRightInd w:val="0"/>
        <w:snapToGrid/>
        <w:ind w:firstLine="642" w:firstLineChars="200"/>
        <w:textAlignment w:val="auto"/>
        <w:rPr>
          <w:rFonts w:hint="eastAsia" w:ascii="宋体" w:hAnsi="宋体" w:eastAsia="宋体"/>
          <w:sz w:val="32"/>
          <w:szCs w:val="32"/>
        </w:rPr>
      </w:pPr>
      <w:r>
        <w:rPr>
          <w:rFonts w:hAnsi="黑体"/>
          <w:b/>
          <w:sz w:val="32"/>
          <w:szCs w:val="32"/>
        </w:rPr>
        <w:t xml:space="preserve">     </w:t>
      </w:r>
      <w:r>
        <w:rPr>
          <w:rFonts w:hint="eastAsia" w:ascii="宋体" w:hAnsi="宋体" w:eastAsia="宋体"/>
          <w:sz w:val="32"/>
          <w:szCs w:val="32"/>
        </w:rPr>
        <w:t xml:space="preserve"> </w:t>
      </w:r>
      <w:r>
        <w:rPr>
          <w:rFonts w:hint="eastAsia" w:ascii="宋体" w:hAnsi="宋体" w:eastAsia="宋体"/>
          <w:sz w:val="32"/>
          <w:szCs w:val="32"/>
          <w:lang w:eastAsia="zh-CN"/>
        </w:rPr>
        <w:t>2020</w:t>
      </w:r>
      <w:r>
        <w:rPr>
          <w:rFonts w:hint="eastAsia" w:ascii="宋体" w:hAnsi="宋体" w:eastAsia="宋体"/>
          <w:sz w:val="32"/>
          <w:szCs w:val="32"/>
        </w:rPr>
        <w:t>年度“三公”经费财政拨款支出决算中，公务接待费支出决算0万元，占0%,因公出国（境）费支出决算0万元，占0%,公务用车购置费及运行维护费支出决算0万元，占0%。其中：</w:t>
      </w:r>
    </w:p>
    <w:p>
      <w:pPr>
        <w:pStyle w:val="1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宋体" w:hAnsi="宋体" w:eastAsia="宋体"/>
          <w:sz w:val="32"/>
          <w:szCs w:val="32"/>
        </w:rPr>
      </w:pPr>
      <w:r>
        <w:rPr>
          <w:rFonts w:hint="eastAsia" w:ascii="宋体" w:hAnsi="宋体" w:eastAsia="宋体"/>
          <w:sz w:val="32"/>
          <w:szCs w:val="32"/>
        </w:rPr>
        <w:t>1、因公出国（境）费支出决算为0万元，全年安排因公出国（境）团组0个，累计0人次。</w:t>
      </w:r>
    </w:p>
    <w:p>
      <w:pPr>
        <w:pStyle w:val="1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宋体" w:hAnsi="宋体" w:eastAsia="宋体"/>
          <w:sz w:val="32"/>
          <w:szCs w:val="32"/>
        </w:rPr>
      </w:pPr>
      <w:r>
        <w:rPr>
          <w:rFonts w:hint="eastAsia" w:ascii="宋体" w:hAnsi="宋体" w:eastAsia="宋体"/>
          <w:sz w:val="32"/>
          <w:szCs w:val="32"/>
        </w:rPr>
        <w:t>2、公务接待费支出决算为0万元，全年共接待来访团组0个、来宾0人次。</w:t>
      </w:r>
    </w:p>
    <w:p>
      <w:pPr>
        <w:pStyle w:val="10"/>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宋体" w:hAnsi="宋体" w:eastAsia="宋体"/>
          <w:sz w:val="32"/>
          <w:szCs w:val="32"/>
          <w:lang w:eastAsia="zh-CN"/>
        </w:rPr>
      </w:pPr>
      <w:r>
        <w:rPr>
          <w:rFonts w:hint="eastAsia" w:ascii="宋体" w:hAnsi="宋体" w:eastAsia="宋体"/>
          <w:sz w:val="32"/>
          <w:szCs w:val="32"/>
        </w:rPr>
        <w:t>3、公务用车购置费及运行维护费支出决算为0万元，其中：公务用车购置费0万元,更新公务用车0辆。公务用车运行维护费0万元。截止</w:t>
      </w:r>
      <w:r>
        <w:rPr>
          <w:rFonts w:hint="eastAsia" w:ascii="宋体" w:hAnsi="宋体" w:eastAsia="宋体"/>
          <w:sz w:val="32"/>
          <w:szCs w:val="32"/>
          <w:lang w:eastAsia="zh-CN"/>
        </w:rPr>
        <w:t>2020</w:t>
      </w:r>
      <w:r>
        <w:rPr>
          <w:rFonts w:hint="eastAsia" w:ascii="宋体" w:hAnsi="宋体" w:eastAsia="宋体"/>
          <w:sz w:val="32"/>
          <w:szCs w:val="32"/>
        </w:rPr>
        <w:t>年12月31日，我单位开支财政拨款的公务用车保有量为0辆。</w:t>
      </w:r>
    </w:p>
    <w:p>
      <w:pPr>
        <w:pStyle w:val="10"/>
        <w:rPr>
          <w:rFonts w:hAnsi="黑体"/>
          <w:b/>
          <w:sz w:val="32"/>
          <w:szCs w:val="32"/>
        </w:rPr>
      </w:pPr>
      <w:r>
        <w:rPr>
          <w:rFonts w:hint="eastAsia" w:hAnsi="黑体"/>
          <w:b/>
          <w:sz w:val="32"/>
          <w:szCs w:val="32"/>
          <w:lang w:val="en-US" w:eastAsia="zh-CN"/>
        </w:rPr>
        <w:t xml:space="preserve">    </w:t>
      </w:r>
      <w:r>
        <w:rPr>
          <w:rFonts w:hint="eastAsia" w:hAnsi="黑体"/>
          <w:b/>
          <w:sz w:val="32"/>
          <w:szCs w:val="32"/>
        </w:rPr>
        <w:t>八、政府性基金预算收入支出决算情况</w:t>
      </w:r>
    </w:p>
    <w:p>
      <w:pPr>
        <w:pStyle w:val="10"/>
        <w:rPr>
          <w:rFonts w:ascii="宋体" w:hAnsi="宋体" w:eastAsia="宋体"/>
          <w:i/>
          <w:color w:val="FF0000"/>
          <w:sz w:val="32"/>
          <w:szCs w:val="32"/>
        </w:rPr>
      </w:pPr>
      <w:r>
        <w:rPr>
          <w:rFonts w:ascii="宋体" w:hAnsi="宋体" w:eastAsia="宋体"/>
          <w:sz w:val="32"/>
          <w:szCs w:val="32"/>
        </w:rPr>
        <w:t xml:space="preserve">     2020</w:t>
      </w:r>
      <w:r>
        <w:rPr>
          <w:rFonts w:hint="eastAsia" w:ascii="宋体" w:hAnsi="宋体" w:eastAsia="宋体"/>
          <w:sz w:val="32"/>
          <w:szCs w:val="32"/>
        </w:rPr>
        <w:t>年度无政府性基金收支。</w:t>
      </w:r>
    </w:p>
    <w:p>
      <w:pPr>
        <w:pStyle w:val="10"/>
        <w:ind w:firstLine="642" w:firstLineChars="200"/>
        <w:rPr>
          <w:rFonts w:hAnsi="黑体"/>
          <w:b/>
          <w:sz w:val="32"/>
          <w:szCs w:val="32"/>
        </w:rPr>
      </w:pPr>
      <w:r>
        <w:rPr>
          <w:rFonts w:hint="eastAsia" w:hAnsi="黑体"/>
          <w:b/>
          <w:sz w:val="32"/>
          <w:szCs w:val="32"/>
        </w:rPr>
        <w:t>九、关于机关运行经费支出说明</w:t>
      </w:r>
    </w:p>
    <w:p>
      <w:pPr>
        <w:pStyle w:val="10"/>
        <w:ind w:firstLine="640" w:firstLineChars="200"/>
        <w:rPr>
          <w:rFonts w:ascii="宋体" w:hAnsi="宋体" w:eastAsia="宋体"/>
          <w:color w:val="auto"/>
          <w:sz w:val="32"/>
          <w:szCs w:val="32"/>
        </w:rPr>
      </w:pPr>
      <w:r>
        <w:rPr>
          <w:rFonts w:hint="eastAsia" w:ascii="宋体" w:hAnsi="宋体" w:eastAsia="宋体"/>
          <w:color w:val="auto"/>
          <w:sz w:val="32"/>
          <w:szCs w:val="32"/>
        </w:rPr>
        <w:t>本单位非行政单位和参照公务员法管理事业单位，无机关运行经费。</w:t>
      </w:r>
    </w:p>
    <w:p>
      <w:pPr>
        <w:pStyle w:val="10"/>
        <w:ind w:firstLine="642" w:firstLineChars="200"/>
        <w:rPr>
          <w:rFonts w:hAnsi="黑体"/>
          <w:b/>
          <w:sz w:val="32"/>
          <w:szCs w:val="32"/>
        </w:rPr>
      </w:pPr>
      <w:r>
        <w:rPr>
          <w:rFonts w:hint="eastAsia" w:hAnsi="黑体"/>
          <w:b/>
          <w:sz w:val="32"/>
          <w:szCs w:val="32"/>
        </w:rPr>
        <w:t>十、一般性支出情况</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年本单位无会议、培训支出，全年未举办节庆、晚会等活动。</w:t>
      </w:r>
    </w:p>
    <w:p>
      <w:pPr>
        <w:pStyle w:val="10"/>
        <w:ind w:firstLine="642" w:firstLineChars="200"/>
        <w:rPr>
          <w:rFonts w:hAnsi="黑体"/>
          <w:b/>
          <w:sz w:val="32"/>
          <w:szCs w:val="32"/>
        </w:rPr>
      </w:pPr>
      <w:r>
        <w:rPr>
          <w:rFonts w:hint="eastAsia" w:hAnsi="黑体"/>
          <w:b/>
          <w:sz w:val="32"/>
          <w:szCs w:val="32"/>
        </w:rPr>
        <w:t>十一、关于政府采购支出说明</w:t>
      </w:r>
    </w:p>
    <w:p>
      <w:pPr>
        <w:pStyle w:val="10"/>
        <w:ind w:firstLine="640" w:firstLineChars="200"/>
        <w:rPr>
          <w:rFonts w:ascii="宋体" w:hAnsi="宋体" w:eastAsia="宋体"/>
          <w:sz w:val="32"/>
          <w:szCs w:val="32"/>
        </w:rPr>
      </w:pPr>
      <w:r>
        <w:rPr>
          <w:rFonts w:ascii="宋体" w:hAnsi="宋体" w:eastAsia="宋体"/>
          <w:sz w:val="32"/>
          <w:szCs w:val="32"/>
        </w:rPr>
        <w:t>2020</w:t>
      </w:r>
      <w:r>
        <w:rPr>
          <w:rFonts w:hint="eastAsia" w:ascii="宋体" w:hAnsi="宋体" w:eastAsia="宋体"/>
          <w:sz w:val="32"/>
          <w:szCs w:val="32"/>
        </w:rPr>
        <w:t>年本单位无政府采购。</w:t>
      </w:r>
    </w:p>
    <w:p>
      <w:pPr>
        <w:pStyle w:val="10"/>
        <w:ind w:firstLine="642" w:firstLineChars="200"/>
        <w:rPr>
          <w:rFonts w:hAnsi="黑体"/>
          <w:b/>
          <w:sz w:val="32"/>
          <w:szCs w:val="32"/>
        </w:rPr>
      </w:pPr>
      <w:r>
        <w:rPr>
          <w:rFonts w:hint="eastAsia" w:hAnsi="黑体"/>
          <w:b/>
          <w:sz w:val="32"/>
          <w:szCs w:val="32"/>
        </w:rPr>
        <w:t>十二、关于国有资产占用情况说明</w:t>
      </w:r>
    </w:p>
    <w:p>
      <w:pPr>
        <w:pStyle w:val="10"/>
        <w:ind w:firstLine="640" w:firstLineChars="200"/>
        <w:rPr>
          <w:rFonts w:ascii="宋体" w:hAnsi="宋体" w:eastAsia="宋体"/>
          <w:sz w:val="32"/>
          <w:szCs w:val="32"/>
        </w:rPr>
      </w:pPr>
      <w:r>
        <w:rPr>
          <w:rFonts w:hint="eastAsia" w:ascii="宋体" w:hAnsi="宋体" w:eastAsia="宋体"/>
          <w:sz w:val="32"/>
          <w:szCs w:val="32"/>
        </w:rPr>
        <w:t>截至</w:t>
      </w:r>
      <w:r>
        <w:rPr>
          <w:rFonts w:ascii="宋体" w:hAnsi="宋体" w:eastAsia="宋体"/>
          <w:sz w:val="32"/>
          <w:szCs w:val="32"/>
        </w:rPr>
        <w:t>2020</w:t>
      </w:r>
      <w:r>
        <w:rPr>
          <w:rFonts w:hint="eastAsia" w:ascii="宋体" w:hAnsi="宋体" w:eastAsia="宋体"/>
          <w:sz w:val="32"/>
          <w:szCs w:val="32"/>
        </w:rPr>
        <w:t>年</w:t>
      </w:r>
      <w:r>
        <w:rPr>
          <w:rFonts w:ascii="宋体" w:hAnsi="宋体" w:eastAsia="宋体"/>
          <w:sz w:val="32"/>
          <w:szCs w:val="32"/>
        </w:rPr>
        <w:t>12</w:t>
      </w:r>
      <w:r>
        <w:rPr>
          <w:rFonts w:hint="eastAsia" w:ascii="宋体" w:hAnsi="宋体" w:eastAsia="宋体"/>
          <w:sz w:val="32"/>
          <w:szCs w:val="32"/>
        </w:rPr>
        <w:t>月</w:t>
      </w:r>
      <w:r>
        <w:rPr>
          <w:rFonts w:ascii="宋体" w:hAnsi="宋体" w:eastAsia="宋体"/>
          <w:sz w:val="32"/>
          <w:szCs w:val="32"/>
        </w:rPr>
        <w:t>31</w:t>
      </w:r>
      <w:r>
        <w:rPr>
          <w:rFonts w:hint="eastAsia" w:ascii="宋体" w:hAnsi="宋体" w:eastAsia="宋体"/>
          <w:sz w:val="32"/>
          <w:szCs w:val="32"/>
        </w:rPr>
        <w:t>日，本单位共有车辆</w:t>
      </w:r>
      <w:r>
        <w:rPr>
          <w:rFonts w:ascii="宋体" w:hAnsi="宋体" w:eastAsia="宋体"/>
          <w:sz w:val="32"/>
          <w:szCs w:val="32"/>
        </w:rPr>
        <w:t>0</w:t>
      </w:r>
      <w:r>
        <w:rPr>
          <w:rFonts w:hint="eastAsia" w:ascii="宋体" w:hAnsi="宋体" w:eastAsia="宋体"/>
          <w:sz w:val="32"/>
          <w:szCs w:val="32"/>
        </w:rPr>
        <w:t>辆，其中，主要领导干部用车</w:t>
      </w:r>
      <w:r>
        <w:rPr>
          <w:rFonts w:ascii="宋体" w:hAnsi="宋体" w:eastAsia="宋体"/>
          <w:sz w:val="32"/>
          <w:szCs w:val="32"/>
        </w:rPr>
        <w:t>0</w:t>
      </w:r>
      <w:r>
        <w:rPr>
          <w:rFonts w:hint="eastAsia" w:ascii="宋体" w:hAnsi="宋体" w:eastAsia="宋体"/>
          <w:sz w:val="32"/>
          <w:szCs w:val="32"/>
        </w:rPr>
        <w:t>辆，机要通信用车</w:t>
      </w:r>
      <w:r>
        <w:rPr>
          <w:rFonts w:ascii="宋体" w:hAnsi="宋体" w:eastAsia="宋体"/>
          <w:sz w:val="32"/>
          <w:szCs w:val="32"/>
        </w:rPr>
        <w:t>0</w:t>
      </w:r>
      <w:r>
        <w:rPr>
          <w:rFonts w:hint="eastAsia" w:ascii="宋体" w:hAnsi="宋体" w:eastAsia="宋体"/>
          <w:sz w:val="32"/>
          <w:szCs w:val="32"/>
        </w:rPr>
        <w:t>辆、应急保障用车</w:t>
      </w:r>
      <w:r>
        <w:rPr>
          <w:rFonts w:ascii="宋体" w:hAnsi="宋体" w:eastAsia="宋体"/>
          <w:sz w:val="32"/>
          <w:szCs w:val="32"/>
        </w:rPr>
        <w:t>0</w:t>
      </w:r>
      <w:r>
        <w:rPr>
          <w:rFonts w:hint="eastAsia" w:ascii="宋体" w:hAnsi="宋体" w:eastAsia="宋体"/>
          <w:sz w:val="32"/>
          <w:szCs w:val="32"/>
        </w:rPr>
        <w:t>辆、执法执勤用车</w:t>
      </w:r>
      <w:r>
        <w:rPr>
          <w:rFonts w:ascii="宋体" w:hAnsi="宋体" w:eastAsia="宋体"/>
          <w:sz w:val="32"/>
          <w:szCs w:val="32"/>
        </w:rPr>
        <w:t>0</w:t>
      </w:r>
      <w:r>
        <w:rPr>
          <w:rFonts w:hint="eastAsia" w:ascii="宋体" w:hAnsi="宋体" w:eastAsia="宋体"/>
          <w:sz w:val="32"/>
          <w:szCs w:val="32"/>
        </w:rPr>
        <w:t>辆、特种专业技术用车</w:t>
      </w:r>
      <w:r>
        <w:rPr>
          <w:rFonts w:ascii="宋体" w:hAnsi="宋体" w:eastAsia="宋体"/>
          <w:sz w:val="32"/>
          <w:szCs w:val="32"/>
        </w:rPr>
        <w:t>0</w:t>
      </w:r>
      <w:r>
        <w:rPr>
          <w:rFonts w:hint="eastAsia" w:ascii="宋体" w:hAnsi="宋体" w:eastAsia="宋体"/>
          <w:sz w:val="32"/>
          <w:szCs w:val="32"/>
        </w:rPr>
        <w:t>辆、其他用车</w:t>
      </w:r>
      <w:r>
        <w:rPr>
          <w:rFonts w:ascii="宋体" w:hAnsi="宋体" w:eastAsia="宋体"/>
          <w:sz w:val="32"/>
          <w:szCs w:val="32"/>
        </w:rPr>
        <w:t>0</w:t>
      </w:r>
      <w:r>
        <w:rPr>
          <w:rFonts w:hint="eastAsia" w:ascii="宋体" w:hAnsi="宋体" w:eastAsia="宋体"/>
          <w:sz w:val="32"/>
          <w:szCs w:val="32"/>
        </w:rPr>
        <w:t>辆，其他用车主要是野外作业用车；单位价值</w:t>
      </w:r>
      <w:r>
        <w:rPr>
          <w:rFonts w:ascii="宋体" w:hAnsi="宋体" w:eastAsia="宋体"/>
          <w:sz w:val="32"/>
          <w:szCs w:val="32"/>
        </w:rPr>
        <w:t>50</w:t>
      </w:r>
      <w:r>
        <w:rPr>
          <w:rFonts w:hint="eastAsia" w:ascii="宋体" w:hAnsi="宋体" w:eastAsia="宋体"/>
          <w:sz w:val="32"/>
          <w:szCs w:val="32"/>
        </w:rPr>
        <w:t>万元以上通用设备</w:t>
      </w:r>
      <w:r>
        <w:rPr>
          <w:rFonts w:ascii="宋体" w:hAnsi="宋体" w:eastAsia="宋体"/>
          <w:sz w:val="32"/>
          <w:szCs w:val="32"/>
        </w:rPr>
        <w:t>0</w:t>
      </w:r>
      <w:r>
        <w:rPr>
          <w:rFonts w:hint="eastAsia" w:ascii="宋体" w:hAnsi="宋体" w:eastAsia="宋体"/>
          <w:sz w:val="32"/>
          <w:szCs w:val="32"/>
        </w:rPr>
        <w:t>台（套）；单位价值</w:t>
      </w:r>
      <w:r>
        <w:rPr>
          <w:rFonts w:ascii="宋体" w:hAnsi="宋体" w:eastAsia="宋体"/>
          <w:sz w:val="32"/>
          <w:szCs w:val="32"/>
        </w:rPr>
        <w:t>100</w:t>
      </w:r>
      <w:r>
        <w:rPr>
          <w:rFonts w:hint="eastAsia" w:ascii="宋体" w:hAnsi="宋体" w:eastAsia="宋体"/>
          <w:sz w:val="32"/>
          <w:szCs w:val="32"/>
        </w:rPr>
        <w:t>万元以上专用设备</w:t>
      </w:r>
      <w:r>
        <w:rPr>
          <w:rFonts w:ascii="宋体" w:hAnsi="宋体" w:eastAsia="宋体"/>
          <w:sz w:val="32"/>
          <w:szCs w:val="32"/>
        </w:rPr>
        <w:t>0</w:t>
      </w:r>
      <w:r>
        <w:rPr>
          <w:rFonts w:hint="eastAsia" w:ascii="宋体" w:hAnsi="宋体" w:eastAsia="宋体"/>
          <w:sz w:val="32"/>
          <w:szCs w:val="32"/>
        </w:rPr>
        <w:t>台（套）。</w:t>
      </w:r>
    </w:p>
    <w:p>
      <w:pPr>
        <w:pStyle w:val="10"/>
        <w:ind w:firstLine="642" w:firstLineChars="200"/>
        <w:rPr>
          <w:rFonts w:hAnsi="黑体"/>
          <w:b/>
          <w:sz w:val="32"/>
          <w:szCs w:val="32"/>
        </w:rPr>
      </w:pPr>
      <w:r>
        <w:rPr>
          <w:rFonts w:hint="eastAsia" w:hAnsi="黑体"/>
          <w:b/>
          <w:sz w:val="32"/>
          <w:szCs w:val="32"/>
        </w:rPr>
        <w:t>十三、关于</w:t>
      </w:r>
      <w:r>
        <w:rPr>
          <w:rFonts w:hAnsi="黑体"/>
          <w:b/>
          <w:sz w:val="32"/>
          <w:szCs w:val="32"/>
        </w:rPr>
        <w:t>2020</w:t>
      </w:r>
      <w:r>
        <w:rPr>
          <w:rFonts w:hint="eastAsia" w:hAnsi="黑体"/>
          <w:b/>
          <w:sz w:val="32"/>
          <w:szCs w:val="32"/>
        </w:rPr>
        <w:t>年度预算绩效情况的说明</w:t>
      </w:r>
    </w:p>
    <w:p>
      <w:pPr>
        <w:pStyle w:val="10"/>
        <w:ind w:firstLine="640" w:firstLineChars="200"/>
        <w:rPr>
          <w:rFonts w:ascii="宋体" w:hAnsi="宋体" w:eastAsia="宋体"/>
          <w:sz w:val="32"/>
          <w:szCs w:val="32"/>
        </w:rPr>
      </w:pPr>
      <w:r>
        <w:rPr>
          <w:rFonts w:hint="eastAsia" w:ascii="宋体" w:hAnsi="宋体" w:eastAsia="宋体"/>
          <w:sz w:val="32"/>
          <w:szCs w:val="32"/>
        </w:rPr>
        <w:t>本</w:t>
      </w:r>
      <w:r>
        <w:rPr>
          <w:rFonts w:hint="eastAsia" w:ascii="宋体" w:hAnsi="宋体" w:eastAsia="宋体"/>
          <w:color w:val="auto"/>
          <w:sz w:val="32"/>
          <w:szCs w:val="32"/>
        </w:rPr>
        <w:t>单位</w:t>
      </w:r>
      <w:r>
        <w:rPr>
          <w:rFonts w:hint="eastAsia" w:ascii="宋体" w:hAnsi="宋体" w:eastAsia="宋体"/>
          <w:sz w:val="32"/>
          <w:szCs w:val="32"/>
        </w:rPr>
        <w:t>预算绩效管理开展情况、绩效目标和绩效评价报告等已由上级单位汇总公开，本次随部门决算一同公开。</w:t>
      </w: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ascii="宋体" w:cs="黑体"/>
          <w:color w:val="000000"/>
          <w:kern w:val="0"/>
          <w:sz w:val="32"/>
          <w:szCs w:val="32"/>
        </w:rPr>
      </w:pPr>
    </w:p>
    <w:p>
      <w:pPr>
        <w:pStyle w:val="10"/>
        <w:ind w:firstLine="640" w:firstLineChars="200"/>
        <w:rPr>
          <w:rFonts w:ascii="宋体" w:hAnsi="宋体" w:eastAsia="宋体"/>
          <w:sz w:val="32"/>
          <w:szCs w:val="32"/>
        </w:rPr>
      </w:pPr>
      <w:r>
        <w:rPr>
          <w:rFonts w:hint="eastAsia" w:ascii="宋体" w:hAnsi="宋体" w:eastAsia="宋体"/>
          <w:sz w:val="32"/>
          <w:szCs w:val="32"/>
        </w:rPr>
        <w:t>一、基本支出：指为保障机构正常运转、完成日常工作任务发生的各项支出，包括人员支出和公用支出。</w:t>
      </w:r>
      <w:r>
        <w:rPr>
          <w:rFonts w:ascii="宋体" w:hAnsi="宋体" w:eastAsia="宋体"/>
          <w:sz w:val="32"/>
          <w:szCs w:val="32"/>
        </w:rPr>
        <w:br w:type="textWrapping"/>
      </w:r>
      <w:r>
        <w:rPr>
          <w:rFonts w:ascii="宋体" w:hAnsi="宋体" w:eastAsia="宋体"/>
          <w:sz w:val="32"/>
          <w:szCs w:val="32"/>
        </w:rPr>
        <w:t xml:space="preserve">    </w:t>
      </w:r>
      <w:r>
        <w:rPr>
          <w:rFonts w:hint="eastAsia" w:ascii="宋体" w:hAnsi="宋体" w:eastAsia="宋体"/>
          <w:sz w:val="32"/>
          <w:szCs w:val="32"/>
        </w:rPr>
        <w:t>二、项目支出：指在基本支出以外为完成相关行政任务和事业发展目标所发生的各项支出。</w:t>
      </w:r>
      <w:r>
        <w:rPr>
          <w:rFonts w:ascii="宋体" w:hAnsi="宋体" w:eastAsia="宋体"/>
          <w:sz w:val="32"/>
          <w:szCs w:val="32"/>
        </w:rPr>
        <w:br w:type="textWrapping"/>
      </w:r>
      <w:r>
        <w:rPr>
          <w:rFonts w:ascii="宋体" w:hAnsi="宋体" w:eastAsia="宋体"/>
          <w:sz w:val="32"/>
          <w:szCs w:val="32"/>
        </w:rPr>
        <w:t xml:space="preserve">    </w:t>
      </w:r>
      <w:r>
        <w:rPr>
          <w:rFonts w:hint="eastAsia" w:ascii="宋体" w:hAnsi="宋体" w:eastAsia="宋体"/>
          <w:sz w:val="32"/>
          <w:szCs w:val="32"/>
        </w:rPr>
        <w:t>三、“三公”经费：指通过财政拨款资金安排的因公出国（境）费、公务用车购置及运行费和公务接待费支出。</w:t>
      </w:r>
      <w:r>
        <w:rPr>
          <w:rFonts w:ascii="宋体" w:hAnsi="宋体" w:eastAsia="宋体"/>
          <w:sz w:val="32"/>
          <w:szCs w:val="32"/>
        </w:rPr>
        <w:br w:type="textWrapping"/>
      </w:r>
      <w:r>
        <w:rPr>
          <w:rFonts w:ascii="宋体" w:hAnsi="宋体" w:eastAsia="宋体"/>
          <w:sz w:val="32"/>
          <w:szCs w:val="32"/>
        </w:rPr>
        <w:t xml:space="preserve">    </w:t>
      </w:r>
      <w:r>
        <w:rPr>
          <w:rFonts w:hint="eastAsia" w:ascii="宋体" w:hAnsi="宋体" w:eastAsia="宋体"/>
          <w:sz w:val="32"/>
          <w:szCs w:val="32"/>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2" w:firstLineChars="200"/>
        <w:jc w:val="center"/>
        <w:rPr>
          <w:rFonts w:ascii="宋体" w:cs="黑体"/>
          <w:b/>
          <w:color w:val="000000"/>
          <w:kern w:val="0"/>
          <w:sz w:val="32"/>
          <w:szCs w:val="32"/>
        </w:rPr>
      </w:pPr>
      <w:r>
        <w:rPr>
          <w:rFonts w:ascii="宋体" w:hAnsi="宋体" w:cs="黑体"/>
          <w:b/>
          <w:color w:val="000000"/>
          <w:kern w:val="0"/>
          <w:sz w:val="32"/>
          <w:szCs w:val="32"/>
        </w:rPr>
        <w:t>2020</w:t>
      </w:r>
      <w:r>
        <w:rPr>
          <w:rFonts w:hint="eastAsia" w:ascii="宋体" w:hAnsi="宋体" w:cs="黑体"/>
          <w:b/>
          <w:color w:val="000000"/>
          <w:kern w:val="0"/>
          <w:sz w:val="32"/>
          <w:szCs w:val="32"/>
        </w:rPr>
        <w:t>年度部门整体支出绩效评价报告</w:t>
      </w:r>
    </w:p>
    <w:p>
      <w:pPr>
        <w:ind w:firstLine="640" w:firstLineChars="200"/>
        <w:rPr>
          <w:rFonts w:ascii="黑体" w:eastAsia="黑体"/>
          <w:sz w:val="32"/>
          <w:szCs w:val="32"/>
        </w:rPr>
      </w:pPr>
      <w:r>
        <w:rPr>
          <w:rFonts w:hint="eastAsia" w:ascii="黑体" w:eastAsia="黑体"/>
          <w:sz w:val="32"/>
          <w:szCs w:val="32"/>
        </w:rPr>
        <w:t>一、单位基本情况</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培训中心成立于</w:t>
      </w:r>
      <w:r>
        <w:rPr>
          <w:rFonts w:ascii="仿宋_GB2312" w:hAnsi="仿宋" w:eastAsia="仿宋_GB2312"/>
          <w:sz w:val="32"/>
          <w:szCs w:val="32"/>
        </w:rPr>
        <w:t>2002</w:t>
      </w:r>
      <w:r>
        <w:rPr>
          <w:rFonts w:hint="eastAsia" w:ascii="仿宋_GB2312" w:hAnsi="仿宋" w:eastAsia="仿宋_GB2312"/>
          <w:sz w:val="32"/>
          <w:szCs w:val="32"/>
        </w:rPr>
        <w:t>年，</w:t>
      </w:r>
      <w:r>
        <w:rPr>
          <w:rFonts w:hint="eastAsia" w:ascii="仿宋_GB2312" w:eastAsia="仿宋_GB2312"/>
          <w:sz w:val="32"/>
          <w:szCs w:val="32"/>
        </w:rPr>
        <w:t>为湖南省地质院所属二级预算单位，单位性质为财政补助事业单位。主要培训中地勘单位各类专业人才，负责职工岗位培训，科技人员继续再教育，工人技术等级考核培训，职工短期培训相关服务工作，指导湖南省核工业地质局技工学校的业务工作。</w:t>
      </w:r>
    </w:p>
    <w:p>
      <w:pPr>
        <w:widowControl/>
        <w:spacing w:line="600" w:lineRule="exact"/>
        <w:ind w:firstLine="627" w:firstLineChars="196"/>
        <w:jc w:val="left"/>
        <w:rPr>
          <w:rFonts w:eastAsia="楷体_GB2312"/>
          <w:b/>
          <w:sz w:val="32"/>
          <w:szCs w:val="32"/>
        </w:rPr>
      </w:pPr>
      <w:r>
        <w:rPr>
          <w:rFonts w:hint="eastAsia" w:ascii="仿宋_GB2312" w:hAnsi="仿宋" w:eastAsia="仿宋_GB2312"/>
          <w:sz w:val="32"/>
          <w:szCs w:val="32"/>
        </w:rPr>
        <w:t>培训中心编制人数</w:t>
      </w:r>
      <w:r>
        <w:rPr>
          <w:rFonts w:ascii="仿宋_GB2312" w:hAnsi="仿宋" w:eastAsia="仿宋_GB2312"/>
          <w:sz w:val="32"/>
          <w:szCs w:val="32"/>
        </w:rPr>
        <w:t>20</w:t>
      </w:r>
      <w:r>
        <w:rPr>
          <w:rFonts w:hint="eastAsia" w:ascii="仿宋_GB2312" w:hAnsi="仿宋" w:eastAsia="仿宋_GB2312"/>
          <w:sz w:val="32"/>
          <w:szCs w:val="32"/>
        </w:rPr>
        <w:t>人，现有在职职工</w:t>
      </w:r>
      <w:r>
        <w:rPr>
          <w:rFonts w:ascii="仿宋_GB2312" w:hAnsi="仿宋" w:eastAsia="仿宋_GB2312"/>
          <w:sz w:val="32"/>
          <w:szCs w:val="32"/>
        </w:rPr>
        <w:t>18</w:t>
      </w:r>
      <w:r>
        <w:rPr>
          <w:rFonts w:hint="eastAsia" w:ascii="仿宋_GB2312" w:hAnsi="仿宋" w:eastAsia="仿宋_GB2312"/>
          <w:sz w:val="32"/>
          <w:szCs w:val="32"/>
        </w:rPr>
        <w:t>人。</w:t>
      </w:r>
      <w:r>
        <w:rPr>
          <w:rFonts w:hint="eastAsia" w:ascii="仿宋_GB2312" w:eastAsia="仿宋_GB2312"/>
          <w:sz w:val="32"/>
          <w:szCs w:val="32"/>
        </w:rPr>
        <w:t>本单位下设</w:t>
      </w:r>
      <w:r>
        <w:rPr>
          <w:rFonts w:ascii="仿宋_GB2312" w:eastAsia="仿宋_GB2312"/>
          <w:sz w:val="32"/>
          <w:szCs w:val="32"/>
        </w:rPr>
        <w:t>7</w:t>
      </w:r>
      <w:r>
        <w:rPr>
          <w:rFonts w:hint="eastAsia" w:ascii="仿宋_GB2312" w:eastAsia="仿宋_GB2312"/>
          <w:sz w:val="32"/>
          <w:szCs w:val="32"/>
        </w:rPr>
        <w:t>个机构，分别为综合部、财务部、人力资源部、党群办、安全部、经营部、风控部。</w:t>
      </w:r>
    </w:p>
    <w:p>
      <w:pPr>
        <w:widowControl/>
        <w:spacing w:line="600" w:lineRule="exact"/>
        <w:ind w:firstLine="640" w:firstLineChars="200"/>
        <w:rPr>
          <w:rFonts w:eastAsia="黑体"/>
          <w:sz w:val="32"/>
          <w:szCs w:val="32"/>
        </w:rPr>
      </w:pPr>
      <w:r>
        <w:rPr>
          <w:rFonts w:hint="eastAsia" w:eastAsia="黑体"/>
          <w:sz w:val="32"/>
          <w:szCs w:val="32"/>
        </w:rPr>
        <w:t>二、一般公共预算支出情况</w:t>
      </w:r>
    </w:p>
    <w:p>
      <w:pPr>
        <w:widowControl/>
        <w:spacing w:line="600" w:lineRule="exact"/>
        <w:ind w:firstLine="627" w:firstLineChars="196"/>
        <w:rPr>
          <w:rFonts w:ascii="楷体_GB2312" w:eastAsia="楷体_GB2312"/>
          <w:b/>
          <w:sz w:val="32"/>
          <w:szCs w:val="32"/>
        </w:rPr>
      </w:pPr>
      <w:r>
        <w:rPr>
          <w:rFonts w:ascii="华文仿宋" w:hAnsi="华文仿宋" w:eastAsia="华文仿宋"/>
          <w:sz w:val="32"/>
          <w:szCs w:val="32"/>
        </w:rPr>
        <w:t>2020</w:t>
      </w:r>
      <w:r>
        <w:rPr>
          <w:rFonts w:hint="eastAsia" w:ascii="华文仿宋" w:hAnsi="华文仿宋" w:eastAsia="华文仿宋"/>
          <w:sz w:val="32"/>
          <w:szCs w:val="32"/>
        </w:rPr>
        <w:t>年培训中心一般公共预算共支出</w:t>
      </w:r>
      <w:r>
        <w:rPr>
          <w:rFonts w:ascii="华文仿宋" w:hAnsi="华文仿宋" w:eastAsia="华文仿宋"/>
          <w:sz w:val="32"/>
          <w:szCs w:val="32"/>
        </w:rPr>
        <w:t>201.72</w:t>
      </w:r>
      <w:r>
        <w:rPr>
          <w:rFonts w:hint="eastAsia" w:ascii="华文仿宋" w:hAnsi="华文仿宋" w:eastAsia="华文仿宋"/>
          <w:sz w:val="32"/>
          <w:szCs w:val="32"/>
        </w:rPr>
        <w:t>万元，其中工</w:t>
      </w:r>
      <w:r>
        <w:rPr>
          <w:rFonts w:hint="eastAsia" w:ascii="华文仿宋" w:hAnsi="华文仿宋" w:eastAsia="华文仿宋" w:cs="微软雅黑"/>
          <w:sz w:val="32"/>
          <w:szCs w:val="32"/>
        </w:rPr>
        <w:t>资</w:t>
      </w:r>
      <w:r>
        <w:rPr>
          <w:rFonts w:hint="eastAsia" w:ascii="华文仿宋" w:hAnsi="华文仿宋" w:eastAsia="华文仿宋" w:cs="MS PGothic"/>
          <w:sz w:val="32"/>
          <w:szCs w:val="32"/>
        </w:rPr>
        <w:t>福利支出</w:t>
      </w:r>
      <w:r>
        <w:rPr>
          <w:rFonts w:ascii="华文仿宋" w:hAnsi="华文仿宋" w:eastAsia="华文仿宋"/>
          <w:sz w:val="32"/>
          <w:szCs w:val="32"/>
        </w:rPr>
        <w:t>200.32</w:t>
      </w:r>
      <w:r>
        <w:rPr>
          <w:rFonts w:hint="eastAsia" w:ascii="华文仿宋" w:hAnsi="华文仿宋" w:eastAsia="华文仿宋"/>
          <w:sz w:val="32"/>
          <w:szCs w:val="32"/>
        </w:rPr>
        <w:t>万元，商品和服</w:t>
      </w:r>
      <w:r>
        <w:rPr>
          <w:rFonts w:hint="eastAsia" w:ascii="华文仿宋" w:hAnsi="华文仿宋" w:eastAsia="华文仿宋" w:cs="微软雅黑"/>
          <w:sz w:val="32"/>
          <w:szCs w:val="32"/>
        </w:rPr>
        <w:t>务</w:t>
      </w:r>
      <w:r>
        <w:rPr>
          <w:rFonts w:hint="eastAsia" w:ascii="华文仿宋" w:hAnsi="华文仿宋" w:eastAsia="华文仿宋" w:cs="MS PGothic"/>
          <w:sz w:val="32"/>
          <w:szCs w:val="32"/>
        </w:rPr>
        <w:t>支出</w:t>
      </w:r>
      <w:r>
        <w:rPr>
          <w:rFonts w:ascii="华文仿宋" w:hAnsi="华文仿宋" w:eastAsia="华文仿宋"/>
          <w:sz w:val="32"/>
          <w:szCs w:val="32"/>
        </w:rPr>
        <w:t>0</w:t>
      </w:r>
      <w:r>
        <w:rPr>
          <w:rFonts w:hint="eastAsia" w:ascii="华文仿宋" w:hAnsi="华文仿宋" w:eastAsia="华文仿宋"/>
          <w:sz w:val="32"/>
          <w:szCs w:val="32"/>
        </w:rPr>
        <w:t>万元，</w:t>
      </w:r>
      <w:r>
        <w:rPr>
          <w:rFonts w:hint="eastAsia" w:ascii="华文仿宋" w:hAnsi="华文仿宋" w:eastAsia="华文仿宋" w:cs="微软雅黑"/>
          <w:sz w:val="32"/>
          <w:szCs w:val="32"/>
        </w:rPr>
        <w:t>对</w:t>
      </w:r>
      <w:r>
        <w:rPr>
          <w:rFonts w:hint="eastAsia" w:ascii="华文仿宋" w:hAnsi="华文仿宋" w:eastAsia="华文仿宋" w:cs="MS PGothic"/>
          <w:sz w:val="32"/>
          <w:szCs w:val="32"/>
        </w:rPr>
        <w:t>个人和家庭的</w:t>
      </w:r>
      <w:r>
        <w:rPr>
          <w:rFonts w:hint="eastAsia" w:ascii="华文仿宋" w:hAnsi="华文仿宋" w:eastAsia="华文仿宋" w:cs="微软雅黑"/>
          <w:sz w:val="32"/>
          <w:szCs w:val="32"/>
        </w:rPr>
        <w:t>补</w:t>
      </w:r>
      <w:r>
        <w:rPr>
          <w:rFonts w:hint="eastAsia" w:ascii="华文仿宋" w:hAnsi="华文仿宋" w:eastAsia="华文仿宋" w:cs="MS PGothic"/>
          <w:sz w:val="32"/>
          <w:szCs w:val="32"/>
        </w:rPr>
        <w:t>助</w:t>
      </w:r>
      <w:r>
        <w:rPr>
          <w:rFonts w:ascii="华文仿宋" w:hAnsi="华文仿宋" w:eastAsia="华文仿宋"/>
          <w:sz w:val="32"/>
          <w:szCs w:val="32"/>
        </w:rPr>
        <w:t>1.4</w:t>
      </w:r>
      <w:r>
        <w:rPr>
          <w:rFonts w:hint="eastAsia" w:ascii="华文仿宋" w:hAnsi="华文仿宋" w:eastAsia="华文仿宋"/>
          <w:sz w:val="32"/>
          <w:szCs w:val="32"/>
        </w:rPr>
        <w:t>万元。</w:t>
      </w:r>
    </w:p>
    <w:p>
      <w:pPr>
        <w:widowControl/>
        <w:spacing w:line="600" w:lineRule="exact"/>
        <w:ind w:firstLine="629" w:firstLineChars="196"/>
        <w:rPr>
          <w:rFonts w:ascii="楷体_GB2312" w:eastAsia="楷体_GB2312"/>
          <w:b/>
          <w:sz w:val="32"/>
          <w:szCs w:val="32"/>
        </w:rPr>
      </w:pPr>
      <w:r>
        <w:rPr>
          <w:rFonts w:hint="eastAsia" w:ascii="楷体_GB2312" w:eastAsia="楷体_GB2312"/>
          <w:b/>
          <w:sz w:val="32"/>
          <w:szCs w:val="32"/>
        </w:rPr>
        <w:t>（一）基本支出情况</w:t>
      </w:r>
    </w:p>
    <w:p>
      <w:pPr>
        <w:widowControl/>
        <w:spacing w:line="600" w:lineRule="exact"/>
        <w:ind w:firstLine="627" w:firstLineChars="196"/>
        <w:rPr>
          <w:rFonts w:ascii="楷体_GB2312" w:eastAsia="楷体_GB2312"/>
          <w:b/>
          <w:sz w:val="32"/>
          <w:szCs w:val="32"/>
        </w:rPr>
      </w:pPr>
      <w:r>
        <w:rPr>
          <w:rFonts w:ascii="华文仿宋" w:hAnsi="华文仿宋" w:eastAsia="华文仿宋"/>
          <w:sz w:val="32"/>
          <w:szCs w:val="32"/>
        </w:rPr>
        <w:t>2020</w:t>
      </w:r>
      <w:r>
        <w:rPr>
          <w:rFonts w:hint="eastAsia" w:ascii="华文仿宋" w:hAnsi="华文仿宋" w:eastAsia="华文仿宋"/>
          <w:sz w:val="32"/>
          <w:szCs w:val="32"/>
        </w:rPr>
        <w:t>年中心基本支出</w:t>
      </w:r>
      <w:r>
        <w:rPr>
          <w:rFonts w:ascii="华文仿宋" w:hAnsi="华文仿宋" w:eastAsia="华文仿宋"/>
          <w:sz w:val="32"/>
          <w:szCs w:val="32"/>
        </w:rPr>
        <w:t>201.72</w:t>
      </w:r>
      <w:r>
        <w:rPr>
          <w:rFonts w:hint="eastAsia" w:ascii="华文仿宋" w:hAnsi="华文仿宋" w:eastAsia="华文仿宋"/>
          <w:sz w:val="32"/>
          <w:szCs w:val="32"/>
        </w:rPr>
        <w:t>万元，其中工</w:t>
      </w:r>
      <w:r>
        <w:rPr>
          <w:rFonts w:hint="eastAsia" w:ascii="华文仿宋" w:hAnsi="华文仿宋" w:eastAsia="华文仿宋" w:cs="微软雅黑"/>
          <w:sz w:val="32"/>
          <w:szCs w:val="32"/>
        </w:rPr>
        <w:t>资</w:t>
      </w:r>
      <w:r>
        <w:rPr>
          <w:rFonts w:hint="eastAsia" w:ascii="华文仿宋" w:hAnsi="华文仿宋" w:eastAsia="华文仿宋" w:cs="MS PGothic"/>
          <w:sz w:val="32"/>
          <w:szCs w:val="32"/>
        </w:rPr>
        <w:t>福利支出</w:t>
      </w:r>
      <w:r>
        <w:rPr>
          <w:rFonts w:ascii="华文仿宋" w:hAnsi="华文仿宋" w:eastAsia="华文仿宋"/>
          <w:sz w:val="32"/>
          <w:szCs w:val="32"/>
        </w:rPr>
        <w:t>200.32</w:t>
      </w:r>
      <w:r>
        <w:rPr>
          <w:rFonts w:hint="eastAsia" w:ascii="华文仿宋" w:hAnsi="华文仿宋" w:eastAsia="华文仿宋"/>
          <w:sz w:val="32"/>
          <w:szCs w:val="32"/>
        </w:rPr>
        <w:t>万元，商品和服</w:t>
      </w:r>
      <w:r>
        <w:rPr>
          <w:rFonts w:hint="eastAsia" w:ascii="华文仿宋" w:hAnsi="华文仿宋" w:eastAsia="华文仿宋" w:cs="微软雅黑"/>
          <w:sz w:val="32"/>
          <w:szCs w:val="32"/>
        </w:rPr>
        <w:t>务</w:t>
      </w:r>
      <w:r>
        <w:rPr>
          <w:rFonts w:hint="eastAsia" w:ascii="华文仿宋" w:hAnsi="华文仿宋" w:eastAsia="华文仿宋" w:cs="MS PGothic"/>
          <w:sz w:val="32"/>
          <w:szCs w:val="32"/>
        </w:rPr>
        <w:t>支出</w:t>
      </w:r>
      <w:r>
        <w:rPr>
          <w:rFonts w:ascii="华文仿宋" w:hAnsi="华文仿宋" w:eastAsia="华文仿宋"/>
          <w:sz w:val="32"/>
          <w:szCs w:val="32"/>
        </w:rPr>
        <w:t>0</w:t>
      </w:r>
      <w:r>
        <w:rPr>
          <w:rFonts w:hint="eastAsia" w:ascii="华文仿宋" w:hAnsi="华文仿宋" w:eastAsia="华文仿宋"/>
          <w:sz w:val="32"/>
          <w:szCs w:val="32"/>
        </w:rPr>
        <w:t>万元，</w:t>
      </w:r>
      <w:r>
        <w:rPr>
          <w:rFonts w:hint="eastAsia" w:ascii="华文仿宋" w:hAnsi="华文仿宋" w:eastAsia="华文仿宋" w:cs="微软雅黑"/>
          <w:sz w:val="32"/>
          <w:szCs w:val="32"/>
        </w:rPr>
        <w:t>对</w:t>
      </w:r>
      <w:r>
        <w:rPr>
          <w:rFonts w:hint="eastAsia" w:ascii="华文仿宋" w:hAnsi="华文仿宋" w:eastAsia="华文仿宋" w:cs="MS PGothic"/>
          <w:sz w:val="32"/>
          <w:szCs w:val="32"/>
        </w:rPr>
        <w:t>个人和家庭的</w:t>
      </w:r>
      <w:r>
        <w:rPr>
          <w:rFonts w:hint="eastAsia" w:ascii="华文仿宋" w:hAnsi="华文仿宋" w:eastAsia="华文仿宋" w:cs="微软雅黑"/>
          <w:sz w:val="32"/>
          <w:szCs w:val="32"/>
        </w:rPr>
        <w:t>补</w:t>
      </w:r>
      <w:r>
        <w:rPr>
          <w:rFonts w:hint="eastAsia" w:ascii="华文仿宋" w:hAnsi="华文仿宋" w:eastAsia="华文仿宋" w:cs="MS PGothic"/>
          <w:sz w:val="32"/>
          <w:szCs w:val="32"/>
        </w:rPr>
        <w:t>助</w:t>
      </w:r>
      <w:r>
        <w:rPr>
          <w:rFonts w:ascii="华文仿宋" w:hAnsi="华文仿宋" w:eastAsia="华文仿宋"/>
          <w:sz w:val="32"/>
          <w:szCs w:val="32"/>
        </w:rPr>
        <w:t>1.4</w:t>
      </w:r>
      <w:r>
        <w:rPr>
          <w:rFonts w:hint="eastAsia" w:ascii="华文仿宋" w:hAnsi="华文仿宋" w:eastAsia="华文仿宋"/>
          <w:sz w:val="32"/>
          <w:szCs w:val="32"/>
        </w:rPr>
        <w:t>万元。中心一般公共预算支出无三公经费支出，</w:t>
      </w:r>
      <w:r>
        <w:rPr>
          <w:rFonts w:hint="eastAsia" w:ascii="仿宋_GB2312" w:eastAsia="仿宋_GB2312"/>
          <w:sz w:val="32"/>
          <w:szCs w:val="32"/>
        </w:rPr>
        <w:t>主要原因是本单位财政拨款只能满足对个人和家庭的补助支出、社会保障费、部分工资福利支出，“三公”经费支出全部来源于经营收入。</w:t>
      </w:r>
    </w:p>
    <w:p>
      <w:pPr>
        <w:widowControl/>
        <w:spacing w:line="600" w:lineRule="exact"/>
        <w:ind w:firstLine="629" w:firstLineChars="196"/>
        <w:rPr>
          <w:rFonts w:ascii="楷体_GB2312" w:eastAsia="楷体_GB2312"/>
          <w:b/>
          <w:sz w:val="32"/>
          <w:szCs w:val="32"/>
        </w:rPr>
      </w:pPr>
      <w:r>
        <w:rPr>
          <w:rFonts w:hint="eastAsia" w:ascii="楷体_GB2312" w:eastAsia="楷体_GB2312"/>
          <w:b/>
          <w:sz w:val="32"/>
          <w:szCs w:val="32"/>
        </w:rPr>
        <w:t>（二）项目支出情况</w:t>
      </w:r>
    </w:p>
    <w:p>
      <w:pPr>
        <w:widowControl/>
        <w:spacing w:line="600" w:lineRule="exact"/>
        <w:ind w:firstLine="627" w:firstLineChars="196"/>
        <w:rPr>
          <w:rFonts w:ascii="楷体_GB2312" w:eastAsia="楷体_GB2312"/>
          <w:sz w:val="32"/>
          <w:szCs w:val="32"/>
        </w:rPr>
      </w:pPr>
      <w:r>
        <w:rPr>
          <w:rFonts w:hint="eastAsia" w:ascii="楷体_GB2312" w:eastAsia="楷体_GB2312"/>
          <w:sz w:val="32"/>
          <w:szCs w:val="32"/>
        </w:rPr>
        <w:t>本单位无项目支出</w:t>
      </w:r>
    </w:p>
    <w:p>
      <w:pPr>
        <w:widowControl/>
        <w:spacing w:line="600" w:lineRule="exact"/>
        <w:ind w:firstLine="640" w:firstLineChars="200"/>
        <w:jc w:val="left"/>
        <w:rPr>
          <w:rFonts w:eastAsia="黑体"/>
          <w:sz w:val="32"/>
          <w:szCs w:val="32"/>
        </w:rPr>
      </w:pPr>
      <w:r>
        <w:rPr>
          <w:rFonts w:hint="eastAsia" w:eastAsia="黑体"/>
          <w:sz w:val="32"/>
          <w:szCs w:val="32"/>
        </w:rPr>
        <w:t>三、政府性基金预算支出情况</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本单位无政府性基金预算支出。</w:t>
      </w:r>
    </w:p>
    <w:p>
      <w:pPr>
        <w:widowControl/>
        <w:spacing w:line="600" w:lineRule="exact"/>
        <w:ind w:firstLine="640" w:firstLineChars="200"/>
        <w:jc w:val="left"/>
        <w:rPr>
          <w:rFonts w:eastAsia="黑体"/>
          <w:sz w:val="32"/>
          <w:szCs w:val="32"/>
        </w:rPr>
      </w:pPr>
      <w:r>
        <w:rPr>
          <w:rFonts w:hint="eastAsia" w:eastAsia="黑体"/>
          <w:sz w:val="32"/>
          <w:szCs w:val="32"/>
        </w:rPr>
        <w:t>四、国有资本经营预算支出情况</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本单位无国有资本经营预算支出</w:t>
      </w:r>
    </w:p>
    <w:p>
      <w:pPr>
        <w:widowControl/>
        <w:spacing w:line="600" w:lineRule="exact"/>
        <w:ind w:firstLine="640" w:firstLineChars="200"/>
        <w:jc w:val="left"/>
        <w:rPr>
          <w:rFonts w:eastAsia="黑体"/>
          <w:sz w:val="32"/>
          <w:szCs w:val="32"/>
        </w:rPr>
      </w:pPr>
      <w:r>
        <w:rPr>
          <w:rFonts w:hint="eastAsia" w:eastAsia="黑体"/>
          <w:sz w:val="32"/>
          <w:szCs w:val="32"/>
        </w:rPr>
        <w:t>五、社会保险基金预算支出情况</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本单位无社会保险基金预算支出</w:t>
      </w:r>
    </w:p>
    <w:p>
      <w:pPr>
        <w:widowControl/>
        <w:spacing w:line="600" w:lineRule="exact"/>
        <w:ind w:firstLine="640" w:firstLineChars="200"/>
        <w:jc w:val="left"/>
        <w:rPr>
          <w:rFonts w:eastAsia="黑体"/>
          <w:sz w:val="32"/>
          <w:szCs w:val="32"/>
        </w:rPr>
      </w:pPr>
      <w:r>
        <w:rPr>
          <w:rFonts w:hint="eastAsia" w:eastAsia="黑体"/>
          <w:sz w:val="32"/>
          <w:szCs w:val="32"/>
        </w:rPr>
        <w:t>六、单位整体支出绩效情况</w:t>
      </w:r>
    </w:p>
    <w:p>
      <w:pPr>
        <w:widowControl/>
        <w:spacing w:line="600" w:lineRule="exact"/>
        <w:ind w:firstLine="640" w:firstLineChars="200"/>
        <w:rPr>
          <w:rFonts w:ascii="华文仿宋" w:hAnsi="华文仿宋" w:eastAsia="华文仿宋"/>
          <w:sz w:val="32"/>
          <w:szCs w:val="32"/>
        </w:rPr>
      </w:pPr>
      <w:r>
        <w:rPr>
          <w:rFonts w:hint="eastAsia" w:ascii="华文仿宋" w:hAnsi="华文仿宋" w:eastAsia="华文仿宋" w:cs="微软雅黑"/>
          <w:sz w:val="32"/>
          <w:szCs w:val="32"/>
        </w:rPr>
        <w:t>经过</w:t>
      </w:r>
      <w:r>
        <w:rPr>
          <w:rFonts w:hint="eastAsia" w:ascii="华文仿宋" w:hAnsi="华文仿宋" w:eastAsia="华文仿宋" w:cs="MS PGothic"/>
          <w:sz w:val="32"/>
          <w:szCs w:val="32"/>
        </w:rPr>
        <w:t>全年度的</w:t>
      </w:r>
      <w:r>
        <w:rPr>
          <w:rFonts w:hint="eastAsia" w:ascii="华文仿宋" w:hAnsi="华文仿宋" w:eastAsia="华文仿宋" w:cs="微软雅黑"/>
          <w:sz w:val="32"/>
          <w:szCs w:val="32"/>
        </w:rPr>
        <w:t>认</w:t>
      </w:r>
      <w:r>
        <w:rPr>
          <w:rFonts w:hint="eastAsia" w:ascii="华文仿宋" w:hAnsi="华文仿宋" w:eastAsia="华文仿宋" w:cs="MS PGothic"/>
          <w:sz w:val="32"/>
          <w:szCs w:val="32"/>
        </w:rPr>
        <w:t>真</w:t>
      </w:r>
      <w:r>
        <w:rPr>
          <w:rFonts w:hint="eastAsia" w:ascii="华文仿宋" w:hAnsi="华文仿宋" w:eastAsia="华文仿宋" w:cs="微软雅黑"/>
          <w:sz w:val="32"/>
          <w:szCs w:val="32"/>
        </w:rPr>
        <w:t>组织实</w:t>
      </w:r>
      <w:r>
        <w:rPr>
          <w:rFonts w:hint="eastAsia" w:ascii="华文仿宋" w:hAnsi="华文仿宋" w:eastAsia="华文仿宋" w:cs="MS PGothic"/>
          <w:sz w:val="32"/>
          <w:szCs w:val="32"/>
        </w:rPr>
        <w:t>施，中心部</w:t>
      </w:r>
      <w:r>
        <w:rPr>
          <w:rFonts w:hint="eastAsia" w:ascii="华文仿宋" w:hAnsi="华文仿宋" w:eastAsia="华文仿宋" w:cs="微软雅黑"/>
          <w:sz w:val="32"/>
          <w:szCs w:val="32"/>
        </w:rPr>
        <w:t>门</w:t>
      </w:r>
      <w:r>
        <w:rPr>
          <w:rFonts w:hint="eastAsia" w:ascii="华文仿宋" w:hAnsi="华文仿宋" w:eastAsia="华文仿宋" w:cs="MS PGothic"/>
          <w:sz w:val="32"/>
          <w:szCs w:val="32"/>
        </w:rPr>
        <w:t>整体支出按</w:t>
      </w:r>
      <w:r>
        <w:rPr>
          <w:rFonts w:ascii="华文仿宋" w:hAnsi="华文仿宋" w:eastAsia="华文仿宋"/>
          <w:sz w:val="32"/>
          <w:szCs w:val="32"/>
        </w:rPr>
        <w:t>2020</w:t>
      </w:r>
      <w:r>
        <w:rPr>
          <w:rFonts w:hint="eastAsia" w:ascii="华文仿宋" w:hAnsi="华文仿宋" w:eastAsia="华文仿宋"/>
          <w:sz w:val="32"/>
          <w:szCs w:val="32"/>
        </w:rPr>
        <w:t>年度部</w:t>
      </w:r>
      <w:r>
        <w:rPr>
          <w:rFonts w:hint="eastAsia" w:ascii="华文仿宋" w:hAnsi="华文仿宋" w:eastAsia="华文仿宋" w:cs="微软雅黑"/>
          <w:sz w:val="32"/>
          <w:szCs w:val="32"/>
        </w:rPr>
        <w:t>门预</w:t>
      </w:r>
      <w:r>
        <w:rPr>
          <w:rFonts w:hint="eastAsia" w:ascii="华文仿宋" w:hAnsi="华文仿宋" w:eastAsia="华文仿宋" w:cs="MS PGothic"/>
          <w:sz w:val="32"/>
          <w:szCs w:val="32"/>
        </w:rPr>
        <w:t>算要求，</w:t>
      </w:r>
      <w:r>
        <w:rPr>
          <w:rFonts w:hint="eastAsia" w:ascii="华文仿宋" w:hAnsi="华文仿宋" w:eastAsia="华文仿宋" w:cs="微软雅黑"/>
          <w:sz w:val="32"/>
          <w:szCs w:val="32"/>
        </w:rPr>
        <w:t>节约</w:t>
      </w:r>
      <w:r>
        <w:rPr>
          <w:rFonts w:hint="eastAsia" w:ascii="华文仿宋" w:hAnsi="华文仿宋" w:eastAsia="华文仿宋" w:cs="MS PGothic"/>
          <w:sz w:val="32"/>
          <w:szCs w:val="32"/>
        </w:rPr>
        <w:t>成本、提高效率，</w:t>
      </w:r>
      <w:r>
        <w:rPr>
          <w:rFonts w:hint="eastAsia" w:ascii="华文仿宋" w:hAnsi="华文仿宋" w:eastAsia="华文仿宋" w:cs="微软雅黑"/>
          <w:sz w:val="32"/>
          <w:szCs w:val="32"/>
        </w:rPr>
        <w:t>实现</w:t>
      </w:r>
      <w:r>
        <w:rPr>
          <w:rFonts w:ascii="华文仿宋" w:hAnsi="华文仿宋" w:eastAsia="华文仿宋"/>
          <w:sz w:val="32"/>
          <w:szCs w:val="32"/>
        </w:rPr>
        <w:t>2020</w:t>
      </w:r>
      <w:r>
        <w:rPr>
          <w:rFonts w:hint="eastAsia" w:ascii="华文仿宋" w:hAnsi="华文仿宋" w:eastAsia="华文仿宋"/>
          <w:sz w:val="32"/>
          <w:szCs w:val="32"/>
        </w:rPr>
        <w:t>年度部</w:t>
      </w:r>
      <w:r>
        <w:rPr>
          <w:rFonts w:hint="eastAsia" w:ascii="华文仿宋" w:hAnsi="华文仿宋" w:eastAsia="华文仿宋" w:cs="微软雅黑"/>
          <w:sz w:val="32"/>
          <w:szCs w:val="32"/>
        </w:rPr>
        <w:t>门</w:t>
      </w:r>
      <w:r>
        <w:rPr>
          <w:rFonts w:hint="eastAsia" w:ascii="华文仿宋" w:hAnsi="华文仿宋" w:eastAsia="华文仿宋" w:cs="MS PGothic"/>
          <w:sz w:val="32"/>
          <w:szCs w:val="32"/>
        </w:rPr>
        <w:t>支出</w:t>
      </w:r>
      <w:r>
        <w:rPr>
          <w:rFonts w:hint="eastAsia" w:ascii="华文仿宋" w:hAnsi="华文仿宋" w:eastAsia="华文仿宋" w:cs="微软雅黑"/>
          <w:sz w:val="32"/>
          <w:szCs w:val="32"/>
        </w:rPr>
        <w:t>绩</w:t>
      </w:r>
      <w:r>
        <w:rPr>
          <w:rFonts w:hint="eastAsia" w:ascii="华文仿宋" w:hAnsi="华文仿宋" w:eastAsia="华文仿宋" w:cs="MS PGothic"/>
          <w:sz w:val="32"/>
          <w:szCs w:val="32"/>
        </w:rPr>
        <w:t>效目</w:t>
      </w:r>
      <w:r>
        <w:rPr>
          <w:rFonts w:hint="eastAsia" w:ascii="华文仿宋" w:hAnsi="华文仿宋" w:eastAsia="华文仿宋" w:cs="微软雅黑"/>
          <w:sz w:val="32"/>
          <w:szCs w:val="32"/>
        </w:rPr>
        <w:t>标</w:t>
      </w:r>
      <w:r>
        <w:rPr>
          <w:rFonts w:hint="eastAsia" w:ascii="华文仿宋" w:hAnsi="华文仿宋" w:eastAsia="华文仿宋" w:cs="MS PGothic"/>
          <w:sz w:val="32"/>
          <w:szCs w:val="32"/>
        </w:rPr>
        <w:t>。部</w:t>
      </w:r>
      <w:r>
        <w:rPr>
          <w:rFonts w:hint="eastAsia" w:ascii="华文仿宋" w:hAnsi="华文仿宋" w:eastAsia="华文仿宋" w:cs="微软雅黑"/>
          <w:sz w:val="32"/>
          <w:szCs w:val="32"/>
        </w:rPr>
        <w:t>门</w:t>
      </w:r>
      <w:r>
        <w:rPr>
          <w:rFonts w:hint="eastAsia" w:ascii="华文仿宋" w:hAnsi="华文仿宋" w:eastAsia="华文仿宋" w:cs="MS PGothic"/>
          <w:sz w:val="32"/>
          <w:szCs w:val="32"/>
        </w:rPr>
        <w:t>整体支出</w:t>
      </w:r>
      <w:r>
        <w:rPr>
          <w:rFonts w:hint="eastAsia" w:ascii="华文仿宋" w:hAnsi="华文仿宋" w:eastAsia="华文仿宋" w:cs="微软雅黑"/>
          <w:sz w:val="32"/>
          <w:szCs w:val="32"/>
        </w:rPr>
        <w:t>绩</w:t>
      </w:r>
      <w:r>
        <w:rPr>
          <w:rFonts w:hint="eastAsia" w:ascii="华文仿宋" w:hAnsi="华文仿宋" w:eastAsia="华文仿宋" w:cs="MS PGothic"/>
          <w:sz w:val="32"/>
          <w:szCs w:val="32"/>
        </w:rPr>
        <w:t>效目</w:t>
      </w:r>
      <w:r>
        <w:rPr>
          <w:rFonts w:hint="eastAsia" w:ascii="华文仿宋" w:hAnsi="华文仿宋" w:eastAsia="华文仿宋" w:cs="微软雅黑"/>
          <w:sz w:val="32"/>
          <w:szCs w:val="32"/>
        </w:rPr>
        <w:t>标</w:t>
      </w:r>
      <w:r>
        <w:rPr>
          <w:rFonts w:hint="eastAsia" w:ascii="华文仿宋" w:hAnsi="华文仿宋" w:eastAsia="华文仿宋" w:cs="MS PGothic"/>
          <w:sz w:val="32"/>
          <w:szCs w:val="32"/>
        </w:rPr>
        <w:t>完成情况分析如下：</w:t>
      </w:r>
    </w:p>
    <w:p>
      <w:pPr>
        <w:widowControl/>
        <w:spacing w:line="600" w:lineRule="exact"/>
        <w:ind w:firstLine="640" w:firstLineChars="200"/>
        <w:rPr>
          <w:rFonts w:ascii="华文仿宋" w:hAnsi="华文仿宋" w:eastAsia="华文仿宋"/>
          <w:sz w:val="32"/>
          <w:szCs w:val="32"/>
        </w:rPr>
      </w:pPr>
      <w:r>
        <w:rPr>
          <w:rFonts w:ascii="华文仿宋" w:hAnsi="华文仿宋" w:eastAsia="华文仿宋"/>
          <w:sz w:val="32"/>
          <w:szCs w:val="32"/>
        </w:rPr>
        <w:t>1</w:t>
      </w:r>
      <w:r>
        <w:rPr>
          <w:rFonts w:hint="eastAsia" w:ascii="华文仿宋" w:hAnsi="华文仿宋" w:eastAsia="华文仿宋"/>
          <w:sz w:val="32"/>
          <w:szCs w:val="32"/>
        </w:rPr>
        <w:t>、部</w:t>
      </w:r>
      <w:r>
        <w:rPr>
          <w:rFonts w:hint="eastAsia" w:ascii="华文仿宋" w:hAnsi="华文仿宋" w:eastAsia="华文仿宋" w:cs="微软雅黑"/>
          <w:sz w:val="32"/>
          <w:szCs w:val="32"/>
        </w:rPr>
        <w:t>门</w:t>
      </w:r>
      <w:r>
        <w:rPr>
          <w:rFonts w:hint="eastAsia" w:ascii="华文仿宋" w:hAnsi="华文仿宋" w:eastAsia="华文仿宋" w:cs="MS PGothic"/>
          <w:sz w:val="32"/>
          <w:szCs w:val="32"/>
        </w:rPr>
        <w:t>整体支出</w:t>
      </w:r>
      <w:r>
        <w:rPr>
          <w:rFonts w:hint="eastAsia" w:ascii="华文仿宋" w:hAnsi="华文仿宋" w:eastAsia="华文仿宋"/>
          <w:sz w:val="32"/>
          <w:szCs w:val="32"/>
        </w:rPr>
        <w:t>投入分析：</w:t>
      </w:r>
      <w:r>
        <w:rPr>
          <w:rFonts w:hint="eastAsia" w:ascii="华文仿宋" w:hAnsi="华文仿宋" w:eastAsia="华文仿宋" w:cs="微软雅黑"/>
          <w:sz w:val="32"/>
          <w:szCs w:val="32"/>
        </w:rPr>
        <w:t>预</w:t>
      </w:r>
      <w:r>
        <w:rPr>
          <w:rFonts w:hint="eastAsia" w:ascii="华文仿宋" w:hAnsi="华文仿宋" w:eastAsia="华文仿宋" w:cs="MS PGothic"/>
          <w:sz w:val="32"/>
          <w:szCs w:val="32"/>
        </w:rPr>
        <w:t>算配置中在</w:t>
      </w:r>
      <w:r>
        <w:rPr>
          <w:rFonts w:hint="eastAsia" w:ascii="华文仿宋" w:hAnsi="华文仿宋" w:eastAsia="华文仿宋" w:cs="微软雅黑"/>
          <w:sz w:val="32"/>
          <w:szCs w:val="32"/>
        </w:rPr>
        <w:t>职</w:t>
      </w:r>
      <w:r>
        <w:rPr>
          <w:rFonts w:hint="eastAsia" w:ascii="华文仿宋" w:hAnsi="华文仿宋" w:eastAsia="华文仿宋" w:cs="MS PGothic"/>
          <w:sz w:val="32"/>
          <w:szCs w:val="32"/>
        </w:rPr>
        <w:t>人</w:t>
      </w:r>
      <w:r>
        <w:rPr>
          <w:rFonts w:hint="eastAsia" w:ascii="华文仿宋" w:hAnsi="华文仿宋" w:eastAsia="华文仿宋" w:cs="微软雅黑"/>
          <w:sz w:val="32"/>
          <w:szCs w:val="32"/>
        </w:rPr>
        <w:t>员</w:t>
      </w:r>
      <w:r>
        <w:rPr>
          <w:rFonts w:ascii="华文仿宋" w:hAnsi="华文仿宋" w:eastAsia="华文仿宋"/>
          <w:sz w:val="32"/>
          <w:szCs w:val="32"/>
        </w:rPr>
        <w:t>18</w:t>
      </w:r>
      <w:r>
        <w:rPr>
          <w:rFonts w:hint="eastAsia" w:ascii="华文仿宋" w:hAnsi="华文仿宋" w:eastAsia="华文仿宋"/>
          <w:sz w:val="32"/>
          <w:szCs w:val="32"/>
        </w:rPr>
        <w:t>人，</w:t>
      </w:r>
      <w:r>
        <w:rPr>
          <w:rFonts w:hint="eastAsia" w:ascii="华文仿宋" w:hAnsi="华文仿宋" w:eastAsia="华文仿宋" w:cs="微软雅黑"/>
          <w:sz w:val="32"/>
          <w:szCs w:val="32"/>
        </w:rPr>
        <w:t>编</w:t>
      </w:r>
      <w:r>
        <w:rPr>
          <w:rFonts w:hint="eastAsia" w:ascii="华文仿宋" w:hAnsi="华文仿宋" w:eastAsia="华文仿宋" w:cs="MS PGothic"/>
          <w:sz w:val="32"/>
          <w:szCs w:val="32"/>
        </w:rPr>
        <w:t>制人数</w:t>
      </w:r>
      <w:r>
        <w:rPr>
          <w:rFonts w:ascii="华文仿宋" w:hAnsi="华文仿宋" w:eastAsia="华文仿宋"/>
          <w:sz w:val="32"/>
          <w:szCs w:val="32"/>
        </w:rPr>
        <w:t>18</w:t>
      </w:r>
      <w:r>
        <w:rPr>
          <w:rFonts w:hint="eastAsia" w:ascii="华文仿宋" w:hAnsi="华文仿宋" w:eastAsia="华文仿宋"/>
          <w:sz w:val="32"/>
          <w:szCs w:val="32"/>
        </w:rPr>
        <w:t>人，培训中心人员编制“只出不进”。中心未发生“三公</w:t>
      </w:r>
      <w:r>
        <w:rPr>
          <w:rFonts w:hint="eastAsia" w:ascii="华文仿宋" w:hAnsi="华文仿宋" w:eastAsia="华文仿宋" w:cs="微软雅黑"/>
          <w:sz w:val="32"/>
          <w:szCs w:val="32"/>
        </w:rPr>
        <w:t>经费</w:t>
      </w:r>
      <w:r>
        <w:rPr>
          <w:rFonts w:hint="eastAsia" w:ascii="华文仿宋" w:hAnsi="华文仿宋" w:eastAsia="华文仿宋" w:cs="MS PGothic"/>
          <w:sz w:val="32"/>
          <w:szCs w:val="32"/>
        </w:rPr>
        <w:t>”</w:t>
      </w:r>
      <w:r>
        <w:rPr>
          <w:rFonts w:hint="eastAsia" w:ascii="华文仿宋" w:hAnsi="华文仿宋" w:eastAsia="华文仿宋"/>
          <w:sz w:val="32"/>
          <w:szCs w:val="32"/>
        </w:rPr>
        <w:t>。</w:t>
      </w:r>
    </w:p>
    <w:p>
      <w:pPr>
        <w:widowControl/>
        <w:spacing w:line="600" w:lineRule="exact"/>
        <w:ind w:firstLine="640" w:firstLineChars="200"/>
        <w:rPr>
          <w:rFonts w:ascii="华文仿宋" w:hAnsi="华文仿宋" w:eastAsia="华文仿宋"/>
          <w:sz w:val="32"/>
          <w:szCs w:val="32"/>
        </w:rPr>
      </w:pPr>
      <w:r>
        <w:rPr>
          <w:rFonts w:ascii="华文仿宋" w:hAnsi="华文仿宋" w:eastAsia="华文仿宋"/>
          <w:sz w:val="32"/>
          <w:szCs w:val="32"/>
        </w:rPr>
        <w:t>2</w:t>
      </w:r>
      <w:r>
        <w:rPr>
          <w:rFonts w:hint="eastAsia" w:ascii="华文仿宋" w:hAnsi="华文仿宋" w:eastAsia="华文仿宋"/>
          <w:sz w:val="32"/>
          <w:szCs w:val="32"/>
        </w:rPr>
        <w:t>、部</w:t>
      </w:r>
      <w:r>
        <w:rPr>
          <w:rFonts w:hint="eastAsia" w:ascii="华文仿宋" w:hAnsi="华文仿宋" w:eastAsia="华文仿宋" w:cs="微软雅黑"/>
          <w:sz w:val="32"/>
          <w:szCs w:val="32"/>
        </w:rPr>
        <w:t>门</w:t>
      </w:r>
      <w:r>
        <w:rPr>
          <w:rFonts w:hint="eastAsia" w:ascii="华文仿宋" w:hAnsi="华文仿宋" w:eastAsia="华文仿宋" w:cs="MS PGothic"/>
          <w:sz w:val="32"/>
          <w:szCs w:val="32"/>
        </w:rPr>
        <w:t>整体支出</w:t>
      </w:r>
      <w:r>
        <w:rPr>
          <w:rFonts w:hint="eastAsia" w:ascii="华文仿宋" w:hAnsi="华文仿宋" w:eastAsia="华文仿宋" w:cs="微软雅黑"/>
          <w:sz w:val="32"/>
          <w:szCs w:val="32"/>
        </w:rPr>
        <w:t>过</w:t>
      </w:r>
      <w:r>
        <w:rPr>
          <w:rFonts w:hint="eastAsia" w:ascii="华文仿宋" w:hAnsi="华文仿宋" w:eastAsia="华文仿宋" w:cs="MS PGothic"/>
          <w:sz w:val="32"/>
          <w:szCs w:val="32"/>
        </w:rPr>
        <w:t>程</w:t>
      </w:r>
      <w:r>
        <w:rPr>
          <w:rFonts w:hint="eastAsia" w:ascii="华文仿宋" w:hAnsi="华文仿宋" w:eastAsia="华文仿宋"/>
          <w:sz w:val="32"/>
          <w:szCs w:val="32"/>
        </w:rPr>
        <w:t>分析：在</w:t>
      </w:r>
      <w:r>
        <w:rPr>
          <w:rFonts w:hint="eastAsia" w:ascii="华文仿宋" w:hAnsi="华文仿宋" w:eastAsia="华文仿宋" w:cs="微软雅黑"/>
          <w:sz w:val="32"/>
          <w:szCs w:val="32"/>
        </w:rPr>
        <w:t>预</w:t>
      </w:r>
      <w:r>
        <w:rPr>
          <w:rFonts w:hint="eastAsia" w:ascii="华文仿宋" w:hAnsi="华文仿宋" w:eastAsia="华文仿宋" w:cs="MS PGothic"/>
          <w:sz w:val="32"/>
          <w:szCs w:val="32"/>
        </w:rPr>
        <w:t>算</w:t>
      </w:r>
      <w:r>
        <w:rPr>
          <w:rFonts w:hint="eastAsia" w:ascii="华文仿宋" w:hAnsi="华文仿宋" w:eastAsia="华文仿宋" w:cs="微软雅黑"/>
          <w:sz w:val="32"/>
          <w:szCs w:val="32"/>
        </w:rPr>
        <w:t>执</w:t>
      </w:r>
      <w:r>
        <w:rPr>
          <w:rFonts w:hint="eastAsia" w:ascii="华文仿宋" w:hAnsi="华文仿宋" w:eastAsia="华文仿宋" w:cs="MS PGothic"/>
          <w:sz w:val="32"/>
          <w:szCs w:val="32"/>
        </w:rPr>
        <w:t>行情况中年初预算为</w:t>
      </w:r>
      <w:r>
        <w:rPr>
          <w:rFonts w:ascii="华文仿宋" w:hAnsi="华文仿宋" w:eastAsia="华文仿宋" w:cs="MS PGothic"/>
          <w:sz w:val="32"/>
          <w:szCs w:val="32"/>
        </w:rPr>
        <w:t>157.42</w:t>
      </w:r>
      <w:r>
        <w:rPr>
          <w:rFonts w:hint="eastAsia" w:ascii="华文仿宋" w:hAnsi="华文仿宋" w:eastAsia="华文仿宋" w:cs="MS PGothic"/>
          <w:sz w:val="32"/>
          <w:szCs w:val="32"/>
        </w:rPr>
        <w:t>万元，全年预算为</w:t>
      </w:r>
      <w:r>
        <w:rPr>
          <w:rFonts w:ascii="华文仿宋" w:hAnsi="华文仿宋" w:eastAsia="华文仿宋" w:cs="MS PGothic"/>
          <w:sz w:val="32"/>
          <w:szCs w:val="32"/>
        </w:rPr>
        <w:t>181.72</w:t>
      </w:r>
      <w:r>
        <w:rPr>
          <w:rFonts w:hint="eastAsia" w:ascii="华文仿宋" w:hAnsi="华文仿宋" w:eastAsia="华文仿宋" w:cs="MS PGothic"/>
          <w:sz w:val="32"/>
          <w:szCs w:val="32"/>
        </w:rPr>
        <w:t>万元，上年结转</w:t>
      </w:r>
      <w:r>
        <w:rPr>
          <w:rFonts w:ascii="华文仿宋" w:hAnsi="华文仿宋" w:eastAsia="华文仿宋" w:cs="MS PGothic"/>
          <w:sz w:val="32"/>
          <w:szCs w:val="32"/>
        </w:rPr>
        <w:t>20</w:t>
      </w:r>
      <w:r>
        <w:rPr>
          <w:rFonts w:hint="eastAsia" w:ascii="华文仿宋" w:hAnsi="华文仿宋" w:eastAsia="华文仿宋" w:cs="MS PGothic"/>
          <w:sz w:val="32"/>
          <w:szCs w:val="32"/>
        </w:rPr>
        <w:t>万，实际执行数为</w:t>
      </w:r>
      <w:r>
        <w:rPr>
          <w:rFonts w:ascii="华文仿宋" w:hAnsi="华文仿宋" w:eastAsia="华文仿宋" w:cs="MS PGothic"/>
          <w:sz w:val="32"/>
          <w:szCs w:val="32"/>
        </w:rPr>
        <w:t>201.72</w:t>
      </w:r>
      <w:r>
        <w:rPr>
          <w:rFonts w:hint="eastAsia" w:ascii="华文仿宋" w:hAnsi="华文仿宋" w:eastAsia="华文仿宋" w:cs="MS PGothic"/>
          <w:sz w:val="32"/>
          <w:szCs w:val="32"/>
        </w:rPr>
        <w:t>万元，</w:t>
      </w:r>
      <w:r>
        <w:rPr>
          <w:rFonts w:hint="eastAsia" w:ascii="华文仿宋" w:hAnsi="华文仿宋" w:eastAsia="华文仿宋" w:cs="微软雅黑"/>
          <w:sz w:val="32"/>
          <w:szCs w:val="32"/>
        </w:rPr>
        <w:t>预</w:t>
      </w:r>
      <w:r>
        <w:rPr>
          <w:rFonts w:hint="eastAsia" w:ascii="华文仿宋" w:hAnsi="华文仿宋" w:eastAsia="华文仿宋" w:cs="MS PGothic"/>
          <w:sz w:val="32"/>
          <w:szCs w:val="32"/>
        </w:rPr>
        <w:t>算完成率</w:t>
      </w:r>
      <w:r>
        <w:rPr>
          <w:rFonts w:hint="eastAsia" w:ascii="华文仿宋" w:hAnsi="华文仿宋" w:eastAsia="华文仿宋" w:cs="微软雅黑"/>
          <w:sz w:val="32"/>
          <w:szCs w:val="32"/>
        </w:rPr>
        <w:t>为</w:t>
      </w:r>
      <w:r>
        <w:rPr>
          <w:rFonts w:ascii="华文仿宋" w:hAnsi="华文仿宋" w:eastAsia="华文仿宋"/>
          <w:sz w:val="32"/>
          <w:szCs w:val="32"/>
        </w:rPr>
        <w:t>100%</w:t>
      </w:r>
      <w:r>
        <w:rPr>
          <w:rFonts w:hint="eastAsia" w:ascii="华文仿宋" w:hAnsi="华文仿宋" w:eastAsia="华文仿宋"/>
          <w:sz w:val="32"/>
          <w:szCs w:val="32"/>
        </w:rPr>
        <w:t>。中心</w:t>
      </w:r>
      <w:r>
        <w:rPr>
          <w:rFonts w:hint="eastAsia" w:ascii="华文仿宋" w:hAnsi="华文仿宋" w:eastAsia="华文仿宋" w:cs="MS PGothic"/>
          <w:sz w:val="32"/>
          <w:szCs w:val="32"/>
        </w:rPr>
        <w:t>没有新建楼堂</w:t>
      </w:r>
      <w:r>
        <w:rPr>
          <w:rFonts w:hint="eastAsia" w:ascii="华文仿宋" w:hAnsi="华文仿宋" w:eastAsia="华文仿宋" w:cs="微软雅黑"/>
          <w:sz w:val="32"/>
          <w:szCs w:val="32"/>
        </w:rPr>
        <w:t>馆</w:t>
      </w:r>
      <w:r>
        <w:rPr>
          <w:rFonts w:hint="eastAsia" w:ascii="华文仿宋" w:hAnsi="华文仿宋" w:eastAsia="华文仿宋" w:cs="MS PGothic"/>
          <w:sz w:val="32"/>
          <w:szCs w:val="32"/>
        </w:rPr>
        <w:t>所。</w:t>
      </w:r>
    </w:p>
    <w:p>
      <w:pPr>
        <w:widowControl/>
        <w:spacing w:line="6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在</w:t>
      </w:r>
      <w:r>
        <w:rPr>
          <w:rFonts w:hint="eastAsia" w:ascii="华文仿宋" w:hAnsi="华文仿宋" w:eastAsia="华文仿宋" w:cs="微软雅黑"/>
          <w:sz w:val="32"/>
          <w:szCs w:val="32"/>
        </w:rPr>
        <w:t>预</w:t>
      </w:r>
      <w:r>
        <w:rPr>
          <w:rFonts w:hint="eastAsia" w:ascii="华文仿宋" w:hAnsi="华文仿宋" w:eastAsia="华文仿宋" w:cs="MS PGothic"/>
          <w:sz w:val="32"/>
          <w:szCs w:val="32"/>
        </w:rPr>
        <w:t>算管理</w:t>
      </w:r>
      <w:r>
        <w:rPr>
          <w:rFonts w:hint="eastAsia" w:ascii="华文仿宋" w:hAnsi="华文仿宋" w:eastAsia="华文仿宋" w:cs="微软雅黑"/>
          <w:sz w:val="32"/>
          <w:szCs w:val="32"/>
        </w:rPr>
        <w:t>过</w:t>
      </w:r>
      <w:r>
        <w:rPr>
          <w:rFonts w:hint="eastAsia" w:ascii="华文仿宋" w:hAnsi="华文仿宋" w:eastAsia="华文仿宋" w:cs="MS PGothic"/>
          <w:sz w:val="32"/>
          <w:szCs w:val="32"/>
        </w:rPr>
        <w:t>程中</w:t>
      </w:r>
      <w:r>
        <w:rPr>
          <w:rFonts w:hint="eastAsia" w:ascii="华文仿宋" w:hAnsi="华文仿宋" w:eastAsia="华文仿宋" w:cs="微软雅黑"/>
          <w:sz w:val="32"/>
          <w:szCs w:val="32"/>
        </w:rPr>
        <w:t>实际</w:t>
      </w:r>
      <w:r>
        <w:rPr>
          <w:rFonts w:hint="eastAsia" w:ascii="华文仿宋" w:hAnsi="华文仿宋" w:eastAsia="华文仿宋" w:cs="MS PGothic"/>
          <w:sz w:val="32"/>
          <w:szCs w:val="32"/>
        </w:rPr>
        <w:t>支出公用</w:t>
      </w:r>
      <w:r>
        <w:rPr>
          <w:rFonts w:hint="eastAsia" w:ascii="华文仿宋" w:hAnsi="华文仿宋" w:eastAsia="华文仿宋" w:cs="微软雅黑"/>
          <w:sz w:val="32"/>
          <w:szCs w:val="32"/>
        </w:rPr>
        <w:t>经费</w:t>
      </w:r>
      <w:r>
        <w:rPr>
          <w:rFonts w:hint="eastAsia" w:ascii="华文仿宋" w:hAnsi="华文仿宋" w:eastAsia="华文仿宋" w:cs="MS PGothic"/>
          <w:sz w:val="32"/>
          <w:szCs w:val="32"/>
        </w:rPr>
        <w:t>与</w:t>
      </w:r>
      <w:r>
        <w:rPr>
          <w:rFonts w:hint="eastAsia" w:ascii="华文仿宋" w:hAnsi="华文仿宋" w:eastAsia="华文仿宋" w:cs="微软雅黑"/>
          <w:sz w:val="32"/>
          <w:szCs w:val="32"/>
        </w:rPr>
        <w:t>预</w:t>
      </w:r>
      <w:r>
        <w:rPr>
          <w:rFonts w:hint="eastAsia" w:ascii="华文仿宋" w:hAnsi="华文仿宋" w:eastAsia="华文仿宋" w:cs="MS PGothic"/>
          <w:sz w:val="32"/>
          <w:szCs w:val="32"/>
        </w:rPr>
        <w:t>算安排公用</w:t>
      </w:r>
      <w:r>
        <w:rPr>
          <w:rFonts w:hint="eastAsia" w:ascii="华文仿宋" w:hAnsi="华文仿宋" w:eastAsia="华文仿宋" w:cs="微软雅黑"/>
          <w:sz w:val="32"/>
          <w:szCs w:val="32"/>
        </w:rPr>
        <w:t>经费</w:t>
      </w:r>
      <w:r>
        <w:rPr>
          <w:rFonts w:hint="eastAsia" w:ascii="华文仿宋" w:hAnsi="华文仿宋" w:eastAsia="华文仿宋" w:cs="MS PGothic"/>
          <w:sz w:val="32"/>
          <w:szCs w:val="32"/>
        </w:rPr>
        <w:t>一致，三公</w:t>
      </w:r>
      <w:r>
        <w:rPr>
          <w:rFonts w:hint="eastAsia" w:ascii="华文仿宋" w:hAnsi="华文仿宋" w:eastAsia="华文仿宋" w:cs="微软雅黑"/>
          <w:sz w:val="32"/>
          <w:szCs w:val="32"/>
        </w:rPr>
        <w:t>经费</w:t>
      </w:r>
      <w:r>
        <w:rPr>
          <w:rFonts w:hint="eastAsia" w:ascii="华文仿宋" w:hAnsi="华文仿宋" w:eastAsia="华文仿宋" w:cs="MS PGothic"/>
          <w:sz w:val="32"/>
          <w:szCs w:val="32"/>
        </w:rPr>
        <w:t>控制率</w:t>
      </w:r>
      <w:r>
        <w:rPr>
          <w:rFonts w:ascii="华文仿宋" w:hAnsi="华文仿宋" w:eastAsia="华文仿宋"/>
          <w:sz w:val="32"/>
          <w:szCs w:val="32"/>
        </w:rPr>
        <w:t>100%</w:t>
      </w:r>
      <w:r>
        <w:rPr>
          <w:rFonts w:hint="eastAsia" w:ascii="华文仿宋" w:hAnsi="华文仿宋" w:eastAsia="华文仿宋"/>
          <w:sz w:val="32"/>
          <w:szCs w:val="32"/>
        </w:rPr>
        <w:t>，政府采</w:t>
      </w:r>
      <w:r>
        <w:rPr>
          <w:rFonts w:hint="eastAsia" w:ascii="华文仿宋" w:hAnsi="华文仿宋" w:eastAsia="华文仿宋" w:cs="微软雅黑"/>
          <w:sz w:val="32"/>
          <w:szCs w:val="32"/>
        </w:rPr>
        <w:t>购执</w:t>
      </w:r>
      <w:r>
        <w:rPr>
          <w:rFonts w:hint="eastAsia" w:ascii="华文仿宋" w:hAnsi="华文仿宋" w:eastAsia="华文仿宋" w:cs="MS PGothic"/>
          <w:sz w:val="32"/>
          <w:szCs w:val="32"/>
        </w:rPr>
        <w:t>行率</w:t>
      </w:r>
      <w:r>
        <w:rPr>
          <w:rFonts w:hint="eastAsia" w:ascii="华文仿宋" w:hAnsi="华文仿宋" w:eastAsia="华文仿宋" w:cs="微软雅黑"/>
          <w:sz w:val="32"/>
          <w:szCs w:val="32"/>
        </w:rPr>
        <w:t>为</w:t>
      </w:r>
      <w:r>
        <w:rPr>
          <w:rFonts w:ascii="华文仿宋" w:hAnsi="华文仿宋" w:eastAsia="华文仿宋"/>
          <w:sz w:val="32"/>
          <w:szCs w:val="32"/>
        </w:rPr>
        <w:t>100%</w:t>
      </w:r>
      <w:r>
        <w:rPr>
          <w:rFonts w:hint="eastAsia" w:ascii="华文仿宋" w:hAnsi="华文仿宋" w:eastAsia="华文仿宋"/>
          <w:sz w:val="32"/>
          <w:szCs w:val="32"/>
        </w:rPr>
        <w:t>，</w:t>
      </w:r>
      <w:r>
        <w:rPr>
          <w:rFonts w:ascii="华文仿宋" w:hAnsi="华文仿宋" w:eastAsia="华文仿宋"/>
          <w:sz w:val="32"/>
          <w:szCs w:val="32"/>
        </w:rPr>
        <w:t xml:space="preserve"> </w:t>
      </w:r>
    </w:p>
    <w:p>
      <w:pPr>
        <w:widowControl/>
        <w:spacing w:line="6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在管理制度方面，中心制定了内部</w:t>
      </w:r>
      <w:r>
        <w:rPr>
          <w:rFonts w:hint="eastAsia" w:ascii="华文仿宋" w:hAnsi="华文仿宋" w:eastAsia="华文仿宋" w:cs="微软雅黑"/>
          <w:sz w:val="32"/>
          <w:szCs w:val="32"/>
        </w:rPr>
        <w:t>财务</w:t>
      </w:r>
      <w:r>
        <w:rPr>
          <w:rFonts w:hint="eastAsia" w:ascii="华文仿宋" w:hAnsi="华文仿宋" w:eastAsia="华文仿宋" w:cs="MS PGothic"/>
          <w:sz w:val="32"/>
          <w:szCs w:val="32"/>
        </w:rPr>
        <w:t>管理制度、会</w:t>
      </w:r>
      <w:r>
        <w:rPr>
          <w:rFonts w:hint="eastAsia" w:ascii="华文仿宋" w:hAnsi="华文仿宋" w:eastAsia="华文仿宋" w:cs="微软雅黑"/>
          <w:sz w:val="32"/>
          <w:szCs w:val="32"/>
        </w:rPr>
        <w:t>计</w:t>
      </w:r>
      <w:r>
        <w:rPr>
          <w:rFonts w:hint="eastAsia" w:ascii="华文仿宋" w:hAnsi="华文仿宋" w:eastAsia="华文仿宋" w:cs="MS PGothic"/>
          <w:sz w:val="32"/>
          <w:szCs w:val="32"/>
        </w:rPr>
        <w:t>核算制度</w:t>
      </w:r>
      <w:r>
        <w:rPr>
          <w:rFonts w:hint="eastAsia" w:ascii="华文仿宋" w:hAnsi="华文仿宋" w:eastAsia="华文仿宋"/>
          <w:sz w:val="32"/>
          <w:szCs w:val="32"/>
        </w:rPr>
        <w:t>、内部控制制度等管理制度，相关管理制度得到有效</w:t>
      </w:r>
      <w:r>
        <w:rPr>
          <w:rFonts w:hint="eastAsia" w:ascii="华文仿宋" w:hAnsi="华文仿宋" w:eastAsia="华文仿宋" w:cs="微软雅黑"/>
          <w:sz w:val="32"/>
          <w:szCs w:val="32"/>
        </w:rPr>
        <w:t>执</w:t>
      </w:r>
      <w:r>
        <w:rPr>
          <w:rFonts w:hint="eastAsia" w:ascii="华文仿宋" w:hAnsi="华文仿宋" w:eastAsia="华文仿宋" w:cs="MS PGothic"/>
          <w:sz w:val="32"/>
          <w:szCs w:val="32"/>
        </w:rPr>
        <w:t>行。</w:t>
      </w:r>
    </w:p>
    <w:p>
      <w:pPr>
        <w:widowControl/>
        <w:spacing w:line="6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在资金使用合规性方面，中心支出符合国家财经法规和财务管理制度规定以及有关专项资金管理办法的规定，资金使用无截留、挤占、挪用、虚列支出等情况</w:t>
      </w:r>
    </w:p>
    <w:p>
      <w:pPr>
        <w:widowControl/>
        <w:spacing w:line="600" w:lineRule="exact"/>
        <w:ind w:firstLine="640" w:firstLineChars="200"/>
        <w:rPr>
          <w:rFonts w:ascii="华文仿宋" w:hAnsi="华文仿宋" w:eastAsia="华文仿宋"/>
          <w:color w:val="FF0000"/>
          <w:sz w:val="32"/>
          <w:szCs w:val="32"/>
        </w:rPr>
      </w:pPr>
      <w:r>
        <w:rPr>
          <w:rFonts w:hint="eastAsia" w:ascii="华文仿宋" w:hAnsi="华文仿宋" w:eastAsia="华文仿宋"/>
          <w:sz w:val="32"/>
          <w:szCs w:val="32"/>
        </w:rPr>
        <w:t>预决算信息公开性方面，预决算信息由地质院官方网站上进行了公开。</w:t>
      </w:r>
    </w:p>
    <w:p>
      <w:pPr>
        <w:widowControl/>
        <w:spacing w:line="600" w:lineRule="exact"/>
        <w:ind w:firstLine="645"/>
        <w:jc w:val="left"/>
        <w:rPr>
          <w:rFonts w:ascii="华文仿宋" w:hAnsi="华文仿宋" w:eastAsia="华文仿宋"/>
          <w:sz w:val="32"/>
          <w:szCs w:val="32"/>
        </w:rPr>
      </w:pPr>
      <w:r>
        <w:rPr>
          <w:rFonts w:ascii="华文仿宋" w:hAnsi="华文仿宋" w:eastAsia="华文仿宋"/>
          <w:sz w:val="32"/>
          <w:szCs w:val="32"/>
        </w:rPr>
        <w:t>3</w:t>
      </w:r>
      <w:r>
        <w:rPr>
          <w:rFonts w:hint="eastAsia" w:ascii="华文仿宋" w:hAnsi="华文仿宋" w:eastAsia="华文仿宋"/>
          <w:sz w:val="32"/>
          <w:szCs w:val="32"/>
        </w:rPr>
        <w:t>、部门整体支出产出及效率分析：</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本年中心</w:t>
      </w:r>
      <w:r>
        <w:rPr>
          <w:rFonts w:ascii="仿宋_GB2312" w:hAnsi="仿宋" w:eastAsia="仿宋_GB2312"/>
          <w:sz w:val="32"/>
          <w:szCs w:val="32"/>
        </w:rPr>
        <w:t>2020</w:t>
      </w:r>
      <w:r>
        <w:rPr>
          <w:rFonts w:hint="eastAsia" w:ascii="仿宋_GB2312" w:hAnsi="仿宋" w:eastAsia="仿宋_GB2312"/>
          <w:sz w:val="32"/>
          <w:szCs w:val="32"/>
        </w:rPr>
        <w:t>年完成经营收入目标任务，年度租金收现率</w:t>
      </w:r>
      <w:r>
        <w:rPr>
          <w:rFonts w:ascii="仿宋_GB2312" w:hAnsi="仿宋" w:eastAsia="仿宋_GB2312"/>
          <w:sz w:val="32"/>
          <w:szCs w:val="32"/>
        </w:rPr>
        <w:t>100%</w:t>
      </w:r>
      <w:r>
        <w:rPr>
          <w:rFonts w:hint="eastAsia" w:ascii="仿宋_GB2312" w:hAnsi="仿宋" w:eastAsia="仿宋_GB2312"/>
          <w:sz w:val="32"/>
          <w:szCs w:val="32"/>
        </w:rPr>
        <w:t>，实现收支平衡。</w:t>
      </w:r>
      <w:r>
        <w:rPr>
          <w:rFonts w:hint="eastAsia" w:ascii="仿宋_GB2312" w:hAnsi="仿宋_GB2312" w:eastAsia="仿宋_GB2312" w:cs="仿宋_GB2312"/>
          <w:sz w:val="32"/>
          <w:szCs w:val="32"/>
        </w:rPr>
        <w:t>完善了中心项目管理办法，落实项目全成本</w:t>
      </w:r>
      <w:r>
        <w:rPr>
          <w:rFonts w:hint="eastAsia" w:ascii="仿宋_GB2312" w:hAnsi="仿宋" w:eastAsia="仿宋_GB2312"/>
          <w:sz w:val="32"/>
          <w:szCs w:val="32"/>
        </w:rPr>
        <w:t>核算和全过程监控</w:t>
      </w:r>
      <w:r>
        <w:rPr>
          <w:rFonts w:hint="eastAsia" w:ascii="仿宋" w:hAnsi="仿宋" w:eastAsia="仿宋" w:cs="仿宋"/>
          <w:sz w:val="32"/>
          <w:szCs w:val="32"/>
        </w:rPr>
        <w:t>，加强了文书档案的整理，补充完善</w:t>
      </w:r>
      <w:r>
        <w:rPr>
          <w:rFonts w:hint="eastAsia" w:ascii="仿宋_GB2312" w:hAnsi="仿宋_GB2312" w:eastAsia="仿宋_GB2312" w:cs="仿宋_GB2312"/>
          <w:sz w:val="32"/>
          <w:szCs w:val="32"/>
        </w:rPr>
        <w:t>了科技、人事档案。健全完善了平安建设、安全管理、保密管理、资质管理等方面的制度；</w:t>
      </w:r>
    </w:p>
    <w:p>
      <w:pPr>
        <w:ind w:firstLine="640" w:firstLineChars="200"/>
        <w:jc w:val="left"/>
        <w:rPr>
          <w:rFonts w:ascii="仿宋_GB2312" w:hAnsi="仿宋_GB2312" w:eastAsia="仿宋_GB2312" w:cs="仿宋_GB2312"/>
          <w:sz w:val="32"/>
          <w:szCs w:val="32"/>
        </w:rPr>
      </w:pPr>
      <w:r>
        <w:rPr>
          <w:rFonts w:hint="eastAsia" w:eastAsia="黑体"/>
          <w:sz w:val="32"/>
          <w:szCs w:val="32"/>
        </w:rPr>
        <w:t>七、存在的问题及下一步措施</w:t>
      </w:r>
    </w:p>
    <w:p>
      <w:pPr>
        <w:widowControl/>
        <w:spacing w:line="600" w:lineRule="exact"/>
        <w:ind w:firstLine="640" w:firstLineChars="200"/>
        <w:jc w:val="left"/>
        <w:rPr>
          <w:rFonts w:eastAsia="黑体"/>
          <w:sz w:val="32"/>
          <w:szCs w:val="32"/>
        </w:rPr>
      </w:pPr>
      <w:r>
        <w:rPr>
          <w:rFonts w:ascii="华文仿宋" w:hAnsi="华文仿宋" w:eastAsia="华文仿宋" w:cs="MS PGothic"/>
          <w:sz w:val="32"/>
          <w:szCs w:val="32"/>
        </w:rPr>
        <w:t>2020</w:t>
      </w:r>
      <w:r>
        <w:rPr>
          <w:rFonts w:hint="eastAsia" w:ascii="华文仿宋" w:hAnsi="华文仿宋" w:eastAsia="华文仿宋" w:cs="MS PGothic"/>
          <w:sz w:val="32"/>
          <w:szCs w:val="32"/>
        </w:rPr>
        <w:t>年，中心严格按照年初预算批复认真组织实施</w:t>
      </w:r>
      <w:r>
        <w:rPr>
          <w:rFonts w:ascii="华文仿宋" w:hAnsi="华文仿宋" w:eastAsia="华文仿宋" w:cs="MS PGothic"/>
          <w:sz w:val="32"/>
          <w:szCs w:val="32"/>
        </w:rPr>
        <w:t>, </w:t>
      </w:r>
      <w:r>
        <w:rPr>
          <w:rFonts w:hint="eastAsia" w:ascii="华文仿宋" w:hAnsi="华文仿宋" w:eastAsia="华文仿宋" w:cs="MS PGothic"/>
          <w:sz w:val="32"/>
          <w:szCs w:val="32"/>
        </w:rPr>
        <w:t>严格执行财经纪律相关管理规定，做到各项收支安排使用符合事业发展计划和财政政策的要求，确保了单位正常运行和重大项目的实施，较好地完成了</w:t>
      </w:r>
      <w:r>
        <w:rPr>
          <w:rFonts w:ascii="华文仿宋" w:hAnsi="华文仿宋" w:eastAsia="华文仿宋" w:cs="MS PGothic"/>
          <w:sz w:val="32"/>
          <w:szCs w:val="32"/>
        </w:rPr>
        <w:t>2020</w:t>
      </w:r>
      <w:r>
        <w:rPr>
          <w:rFonts w:hint="eastAsia" w:ascii="华文仿宋" w:hAnsi="华文仿宋" w:eastAsia="华文仿宋" w:cs="MS PGothic"/>
          <w:sz w:val="32"/>
          <w:szCs w:val="32"/>
        </w:rPr>
        <w:t>年部门预算编制和决算汇总工作</w:t>
      </w:r>
      <w:r>
        <w:rPr>
          <w:rFonts w:ascii="华文仿宋" w:hAnsi="华文仿宋" w:eastAsia="华文仿宋" w:cs="MS PGothic"/>
          <w:sz w:val="32"/>
          <w:szCs w:val="32"/>
        </w:rPr>
        <w:t>, 2020</w:t>
      </w:r>
      <w:r>
        <w:rPr>
          <w:rFonts w:hint="eastAsia" w:ascii="华文仿宋" w:hAnsi="华文仿宋" w:eastAsia="华文仿宋" w:cs="MS PGothic"/>
          <w:sz w:val="32"/>
          <w:szCs w:val="32"/>
        </w:rPr>
        <w:t>年目标任务基本完成，预算执行情况较好。但仍存在预算编制不够完善，预算编制不够明确和细化，预算编制的合理性及执行力有待进一步提高，个别项目进度缓慢、绩效管理工作有待加强等问题。在今后的工作中</w:t>
      </w:r>
      <w:r>
        <w:rPr>
          <w:rFonts w:ascii="华文仿宋" w:hAnsi="华文仿宋" w:eastAsia="华文仿宋" w:cs="MS PGothic"/>
          <w:sz w:val="32"/>
          <w:szCs w:val="32"/>
        </w:rPr>
        <w:t>,</w:t>
      </w:r>
      <w:r>
        <w:rPr>
          <w:rFonts w:hint="eastAsia" w:ascii="华文仿宋" w:hAnsi="华文仿宋" w:eastAsia="华文仿宋" w:cs="MS PGothic"/>
          <w:sz w:val="32"/>
          <w:szCs w:val="32"/>
        </w:rPr>
        <w:t>中心将严格按照新《预算法》的要求，加强预算编制的科学性、合理性</w:t>
      </w:r>
      <w:r>
        <w:rPr>
          <w:rFonts w:ascii="华文仿宋" w:hAnsi="华文仿宋" w:eastAsia="华文仿宋" w:cs="MS PGothic"/>
          <w:sz w:val="32"/>
          <w:szCs w:val="32"/>
        </w:rPr>
        <w:t>,</w:t>
      </w:r>
      <w:r>
        <w:rPr>
          <w:rFonts w:hint="eastAsia" w:ascii="华文仿宋" w:hAnsi="华文仿宋" w:eastAsia="华文仿宋" w:cs="MS PGothic"/>
          <w:sz w:val="32"/>
          <w:szCs w:val="32"/>
        </w:rPr>
        <w:t>让预算编制更贴合实际，使项目预算与工作结合更加紧密。</w:t>
      </w:r>
    </w:p>
    <w:p>
      <w:pPr>
        <w:widowControl/>
        <w:spacing w:afterLines="50" w:line="600" w:lineRule="exact"/>
        <w:jc w:val="left"/>
        <w:rPr>
          <w:rFonts w:eastAsia="黑体"/>
          <w:sz w:val="32"/>
          <w:szCs w:val="32"/>
        </w:rPr>
      </w:pPr>
    </w:p>
    <w:p>
      <w:pPr>
        <w:widowControl/>
        <w:spacing w:afterLines="50" w:line="600" w:lineRule="exact"/>
        <w:jc w:val="left"/>
        <w:rPr>
          <w:rFonts w:eastAsia="黑体"/>
          <w:sz w:val="32"/>
          <w:szCs w:val="32"/>
        </w:rPr>
      </w:pPr>
      <w:r>
        <w:rPr>
          <w:rFonts w:hint="eastAsia" w:eastAsia="黑体"/>
          <w:sz w:val="32"/>
          <w:szCs w:val="32"/>
        </w:rPr>
        <w:t>附件</w:t>
      </w:r>
      <w:r>
        <w:rPr>
          <w:rFonts w:eastAsia="黑体"/>
          <w:sz w:val="32"/>
          <w:szCs w:val="32"/>
        </w:rPr>
        <w:t>2</w:t>
      </w:r>
    </w:p>
    <w:p>
      <w:pPr>
        <w:spacing w:afterLines="50" w:line="600" w:lineRule="exact"/>
        <w:jc w:val="center"/>
        <w:rPr>
          <w:rFonts w:eastAsia="仿宋_GB2312"/>
          <w:kern w:val="0"/>
          <w:sz w:val="24"/>
        </w:rPr>
      </w:pPr>
      <w:r>
        <w:rPr>
          <w:rFonts w:eastAsia="方正小标宋_GBK"/>
          <w:kern w:val="0"/>
          <w:sz w:val="36"/>
          <w:szCs w:val="36"/>
        </w:rPr>
        <w:t>2020</w:t>
      </w:r>
      <w:r>
        <w:rPr>
          <w:rFonts w:hint="eastAsia" w:eastAsia="方正小标宋_GBK"/>
          <w:kern w:val="0"/>
          <w:sz w:val="36"/>
          <w:szCs w:val="36"/>
        </w:rPr>
        <w:t>年度单位整体支出绩效评价基础数据表</w:t>
      </w:r>
    </w:p>
    <w:tbl>
      <w:tblPr>
        <w:tblStyle w:val="5"/>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编制数</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eastAsia="仿宋_GB2312"/>
                <w:b/>
                <w:bCs/>
                <w:kern w:val="0"/>
                <w:szCs w:val="21"/>
              </w:rPr>
              <w:t>2020</w:t>
            </w:r>
            <w:r>
              <w:rPr>
                <w:rFonts w:hint="eastAsia" w:eastAsia="仿宋_GB2312"/>
                <w:b/>
                <w:bCs/>
                <w:kern w:val="0"/>
                <w:szCs w:val="21"/>
              </w:rPr>
              <w:t>年实际在职人数</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控制率</w:t>
            </w:r>
          </w:p>
        </w:tc>
      </w:tr>
      <w:tr>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20</w:t>
            </w:r>
          </w:p>
        </w:tc>
        <w:tc>
          <w:tcPr>
            <w:tcW w:w="2240"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18</w:t>
            </w:r>
          </w:p>
        </w:tc>
        <w:tc>
          <w:tcPr>
            <w:tcW w:w="1832" w:type="dxa"/>
            <w:gridSpan w:val="2"/>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90%</w:t>
            </w: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2019</w:t>
            </w:r>
            <w:r>
              <w:rPr>
                <w:rFonts w:hint="eastAsia" w:eastAsia="仿宋_GB2312"/>
                <w:b/>
                <w:bCs/>
                <w:kern w:val="0"/>
                <w:szCs w:val="21"/>
              </w:rPr>
              <w:t>年决算数</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2020</w:t>
            </w:r>
            <w:r>
              <w:rPr>
                <w:rFonts w:hint="eastAsia" w:eastAsia="仿宋_GB2312"/>
                <w:b/>
                <w:bCs/>
                <w:kern w:val="0"/>
                <w:szCs w:val="21"/>
              </w:rPr>
              <w:t>年预算数</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eastAsia="仿宋_GB2312"/>
                <w:b/>
                <w:bCs/>
                <w:kern w:val="0"/>
                <w:szCs w:val="21"/>
              </w:rPr>
              <w:t>2020</w:t>
            </w:r>
            <w:r>
              <w:rPr>
                <w:rFonts w:hint="eastAsia" w:eastAsia="仿宋_GB2312"/>
                <w:b/>
                <w:bCs/>
                <w:kern w:val="0"/>
                <w:szCs w:val="21"/>
              </w:rPr>
              <w:t>年决算数</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r>
              <w:rPr>
                <w:rFonts w:eastAsia="仿宋_GB2312"/>
                <w:kern w:val="0"/>
                <w:szCs w:val="21"/>
              </w:rPr>
              <w:t>1</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其中：公车购置</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公车运行维护</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、出国经费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3</w:t>
            </w:r>
            <w:r>
              <w:rPr>
                <w:rFonts w:hint="eastAsia" w:eastAsia="仿宋_GB2312"/>
                <w:kern w:val="0"/>
                <w:szCs w:val="21"/>
              </w:rPr>
              <w:t>、公务接待</w:t>
            </w:r>
          </w:p>
        </w:tc>
        <w:tc>
          <w:tcPr>
            <w:tcW w:w="2038" w:type="dxa"/>
            <w:gridSpan w:val="2"/>
            <w:tcBorders>
              <w:top w:val="single" w:color="auto" w:sz="4" w:space="0"/>
              <w:left w:val="nil"/>
              <w:bottom w:val="single" w:color="auto" w:sz="4" w:space="0"/>
              <w:right w:val="single" w:color="000000" w:sz="4" w:space="0"/>
            </w:tcBorders>
            <w:vAlign w:val="center"/>
          </w:tcPr>
          <w:p>
            <w:pPr>
              <w:widowControl/>
              <w:rPr>
                <w:rFonts w:eastAsia="仿宋_GB2312"/>
                <w:kern w:val="0"/>
                <w:szCs w:val="21"/>
              </w:rPr>
            </w:pPr>
            <w:r>
              <w:rPr>
                <w:rFonts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vAlign w:val="center"/>
          </w:tcPr>
          <w:p>
            <w:pPr>
              <w:widowControl/>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1</w:t>
            </w:r>
            <w:r>
              <w:rPr>
                <w:rFonts w:hint="eastAsia" w:eastAsia="仿宋_GB2312"/>
                <w:kern w:val="0"/>
                <w:szCs w:val="21"/>
              </w:rPr>
              <w:t>、业务工作经费</w:t>
            </w:r>
          </w:p>
        </w:tc>
        <w:tc>
          <w:tcPr>
            <w:tcW w:w="2038" w:type="dxa"/>
            <w:gridSpan w:val="2"/>
            <w:tcBorders>
              <w:top w:val="single" w:color="auto" w:sz="4" w:space="0"/>
              <w:left w:val="nil"/>
              <w:bottom w:val="single" w:color="auto" w:sz="4" w:space="0"/>
              <w:right w:val="single" w:color="000000" w:sz="4" w:space="0"/>
            </w:tcBorders>
            <w:vAlign w:val="center"/>
          </w:tcPr>
          <w:p>
            <w:pPr>
              <w:widowControl/>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2</w:t>
            </w:r>
            <w:r>
              <w:rPr>
                <w:rFonts w:hint="eastAsia" w:eastAsia="仿宋_GB2312"/>
                <w:kern w:val="0"/>
                <w:szCs w:val="21"/>
              </w:rPr>
              <w:t>、运行维护经费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3</w:t>
            </w:r>
            <w:r>
              <w:rPr>
                <w:rFonts w:hint="eastAsia" w:eastAsia="仿宋_GB2312"/>
                <w:kern w:val="0"/>
                <w:szCs w:val="21"/>
              </w:rPr>
              <w:t>、省级专项资金（一个专项一行）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rPr>
                <w:rFonts w:eastAsia="仿宋_GB2312"/>
                <w:kern w:val="0"/>
                <w:szCs w:val="21"/>
              </w:rPr>
            </w:pPr>
            <w:r>
              <w:rPr>
                <w:rFonts w:eastAsia="仿宋_GB2312"/>
                <w:kern w:val="0"/>
                <w:szCs w:val="21"/>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其中：办公经费</w:t>
            </w:r>
          </w:p>
        </w:tc>
        <w:tc>
          <w:tcPr>
            <w:tcW w:w="2038" w:type="dxa"/>
            <w:gridSpan w:val="2"/>
            <w:tcBorders>
              <w:top w:val="single" w:color="auto" w:sz="4" w:space="0"/>
              <w:left w:val="nil"/>
              <w:bottom w:val="single" w:color="auto" w:sz="4" w:space="0"/>
              <w:right w:val="single" w:color="000000" w:sz="4" w:space="0"/>
            </w:tcBorders>
            <w:vAlign w:val="center"/>
          </w:tcPr>
          <w:p>
            <w:pPr>
              <w:widowControl/>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会议费、培训费</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color w:val="FF0000"/>
                <w:kern w:val="0"/>
                <w:szCs w:val="21"/>
              </w:rPr>
            </w:pPr>
            <w:r>
              <w:rPr>
                <w:rFonts w:hint="eastAsia" w:eastAsia="仿宋_GB2312"/>
                <w:color w:val="FF0000"/>
                <w:kern w:val="0"/>
                <w:szCs w:val="21"/>
              </w:rPr>
              <w:t>　</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r>
              <w:rPr>
                <w:rFonts w:hint="eastAsia"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p>
        </w:tc>
      </w:tr>
      <w:tr>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部门基本支出预算调整</w:t>
            </w:r>
            <w:r>
              <w:rPr>
                <w:rFonts w:eastAsia="仿宋_GB2312"/>
                <w:kern w:val="0"/>
                <w:szCs w:val="21"/>
              </w:rPr>
              <w:t xml:space="preserve"> </w:t>
            </w:r>
          </w:p>
        </w:tc>
        <w:tc>
          <w:tcPr>
            <w:tcW w:w="2038"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pPr>
              <w:widowControl/>
              <w:rPr>
                <w:rFonts w:eastAsia="仿宋_GB2312"/>
                <w:kern w:val="0"/>
                <w:szCs w:val="21"/>
              </w:rPr>
            </w:pPr>
            <w:r>
              <w:rPr>
                <w:rFonts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eastAsia="仿宋_GB2312"/>
                <w:kern w:val="0"/>
                <w:szCs w:val="21"/>
              </w:rPr>
              <w:t>0</w:t>
            </w:r>
            <w:r>
              <w:rPr>
                <w:rFonts w:hint="eastAsia" w:eastAsia="仿宋_GB2312"/>
                <w:kern w:val="0"/>
                <w:szCs w:val="21"/>
              </w:rPr>
              <w:t>　</w:t>
            </w:r>
          </w:p>
        </w:tc>
      </w:tr>
      <w:tr>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楼堂馆所控制情况</w:t>
            </w:r>
            <w:r>
              <w:rPr>
                <w:rFonts w:eastAsia="仿宋_GB2312"/>
                <w:kern w:val="0"/>
                <w:szCs w:val="21"/>
              </w:rPr>
              <w:br w:type="textWrapping"/>
            </w:r>
            <w:r>
              <w:rPr>
                <w:rFonts w:hint="eastAsia" w:eastAsia="仿宋_GB2312"/>
                <w:kern w:val="0"/>
                <w:szCs w:val="21"/>
              </w:rPr>
              <w:t>（</w:t>
            </w:r>
            <w:r>
              <w:rPr>
                <w:rFonts w:eastAsia="仿宋_GB2312"/>
                <w:kern w:val="0"/>
                <w:szCs w:val="21"/>
              </w:rPr>
              <w:t>2020</w:t>
            </w:r>
            <w:r>
              <w:rPr>
                <w:rFonts w:hint="eastAsia" w:eastAsia="仿宋_GB2312"/>
                <w:kern w:val="0"/>
                <w:szCs w:val="21"/>
              </w:rPr>
              <w:t>年完工项目）</w:t>
            </w:r>
          </w:p>
        </w:tc>
        <w:tc>
          <w:tcPr>
            <w:tcW w:w="118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批复规模</w:t>
            </w:r>
            <w:r>
              <w:rPr>
                <w:rFonts w:eastAsia="仿宋_GB2312"/>
                <w:bCs/>
                <w:kern w:val="0"/>
                <w:szCs w:val="21"/>
              </w:rPr>
              <w:br w:type="textWrapping"/>
            </w:r>
            <w:r>
              <w:rPr>
                <w:rFonts w:hint="eastAsia" w:eastAsia="仿宋_GB2312"/>
                <w:bCs/>
                <w:kern w:val="0"/>
                <w:szCs w:val="21"/>
              </w:rPr>
              <w:t>（</w:t>
            </w:r>
            <w:r>
              <w:rPr>
                <w:rFonts w:hint="eastAsia"/>
                <w:bCs/>
                <w:kern w:val="0"/>
                <w:szCs w:val="21"/>
              </w:rPr>
              <w:t>㎡</w:t>
            </w:r>
            <w:r>
              <w:rPr>
                <w:rFonts w:hint="eastAsia" w:eastAsia="仿宋_GB2312"/>
                <w:bCs/>
                <w:kern w:val="0"/>
                <w:szCs w:val="21"/>
              </w:rPr>
              <w:t>）</w:t>
            </w:r>
          </w:p>
        </w:tc>
        <w:tc>
          <w:tcPr>
            <w:tcW w:w="84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实际规模（</w:t>
            </w:r>
            <w:r>
              <w:rPr>
                <w:rFonts w:hint="eastAsia"/>
                <w:bCs/>
                <w:kern w:val="0"/>
                <w:szCs w:val="21"/>
              </w:rPr>
              <w:t>㎡</w:t>
            </w:r>
            <w:r>
              <w:rPr>
                <w:rFonts w:hint="eastAsia" w:eastAsia="仿宋_GB2312"/>
                <w:bCs/>
                <w:kern w:val="0"/>
                <w:szCs w:val="21"/>
              </w:rPr>
              <w:t>）</w:t>
            </w:r>
          </w:p>
        </w:tc>
        <w:tc>
          <w:tcPr>
            <w:tcW w:w="112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规模控制率</w:t>
            </w:r>
          </w:p>
        </w:tc>
        <w:tc>
          <w:tcPr>
            <w:tcW w:w="1111"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预算投资（万元）</w:t>
            </w:r>
          </w:p>
        </w:tc>
        <w:tc>
          <w:tcPr>
            <w:tcW w:w="969"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实际投资（万元）</w:t>
            </w:r>
          </w:p>
        </w:tc>
        <w:tc>
          <w:tcPr>
            <w:tcW w:w="863" w:type="dxa"/>
            <w:tcBorders>
              <w:top w:val="nil"/>
              <w:left w:val="nil"/>
              <w:bottom w:val="single" w:color="auto" w:sz="4" w:space="0"/>
              <w:right w:val="single" w:color="auto" w:sz="4" w:space="0"/>
            </w:tcBorders>
            <w:vAlign w:val="center"/>
          </w:tcPr>
          <w:p>
            <w:pPr>
              <w:widowControl/>
              <w:spacing w:line="240" w:lineRule="exact"/>
              <w:jc w:val="center"/>
              <w:rPr>
                <w:rFonts w:eastAsia="仿宋_GB2312"/>
                <w:bCs/>
                <w:kern w:val="0"/>
                <w:szCs w:val="21"/>
              </w:rPr>
            </w:pPr>
            <w:r>
              <w:rPr>
                <w:rFonts w:hint="eastAsia" w:eastAsia="仿宋_GB2312"/>
                <w:bCs/>
                <w:kern w:val="0"/>
                <w:szCs w:val="21"/>
              </w:rPr>
              <w:t>投资概算控制率</w:t>
            </w:r>
          </w:p>
        </w:tc>
      </w:tr>
      <w:tr>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1189"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84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12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111"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969"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863"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r>
      <w:tr>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　</w:t>
            </w:r>
          </w:p>
        </w:tc>
      </w:tr>
    </w:tbl>
    <w:p>
      <w:pPr>
        <w:widowControl/>
        <w:jc w:val="left"/>
        <w:rPr>
          <w:rFonts w:eastAsia="仿宋_GB2312"/>
          <w:kern w:val="0"/>
          <w:sz w:val="22"/>
        </w:rPr>
      </w:pPr>
      <w:r>
        <w:rPr>
          <w:rFonts w:hint="eastAsia" w:eastAsia="仿宋_GB2312"/>
          <w:kern w:val="0"/>
          <w:sz w:val="22"/>
        </w:rPr>
        <w:t>说明：</w:t>
      </w:r>
      <w:r>
        <w:rPr>
          <w:rFonts w:eastAsia="仿宋_GB2312"/>
          <w:kern w:val="0"/>
          <w:sz w:val="22"/>
        </w:rPr>
        <w:t>“</w:t>
      </w:r>
      <w:r>
        <w:rPr>
          <w:rFonts w:hint="eastAsia" w:eastAsia="仿宋_GB2312"/>
          <w:kern w:val="0"/>
          <w:sz w:val="22"/>
        </w:rPr>
        <w:t>项目支出</w:t>
      </w:r>
      <w:r>
        <w:rPr>
          <w:rFonts w:eastAsia="仿宋_GB2312"/>
          <w:kern w:val="0"/>
          <w:sz w:val="22"/>
        </w:rPr>
        <w:t>”</w:t>
      </w:r>
      <w:r>
        <w:rPr>
          <w:rFonts w:hint="eastAsia" w:eastAsia="仿宋_GB2312"/>
          <w:kern w:val="0"/>
          <w:sz w:val="22"/>
        </w:rPr>
        <w:t>需要填报基本支出以外的所有项目支出情况，</w:t>
      </w:r>
      <w:r>
        <w:rPr>
          <w:rFonts w:eastAsia="仿宋_GB2312"/>
          <w:kern w:val="0"/>
          <w:sz w:val="22"/>
        </w:rPr>
        <w:t>“</w:t>
      </w:r>
      <w:r>
        <w:rPr>
          <w:rFonts w:hint="eastAsia" w:eastAsia="仿宋_GB2312"/>
          <w:kern w:val="0"/>
          <w:sz w:val="22"/>
        </w:rPr>
        <w:t>公用经费</w:t>
      </w:r>
      <w:r>
        <w:rPr>
          <w:rFonts w:eastAsia="仿宋_GB2312"/>
          <w:kern w:val="0"/>
          <w:sz w:val="22"/>
        </w:rPr>
        <w:t>”</w:t>
      </w:r>
      <w:r>
        <w:rPr>
          <w:rFonts w:hint="eastAsia" w:eastAsia="仿宋_GB2312"/>
          <w:kern w:val="0"/>
          <w:sz w:val="22"/>
        </w:rPr>
        <w:t>填报基本支出中的一般商品和服务支出。</w:t>
      </w:r>
    </w:p>
    <w:p>
      <w:pPr>
        <w:widowControl/>
        <w:jc w:val="left"/>
        <w:rPr>
          <w:rFonts w:eastAsia="仿宋_GB2312"/>
          <w:kern w:val="0"/>
          <w:sz w:val="22"/>
        </w:rPr>
      </w:pPr>
    </w:p>
    <w:p>
      <w:pPr>
        <w:widowControl/>
        <w:spacing w:afterLines="50"/>
        <w:jc w:val="left"/>
        <w:rPr>
          <w:rFonts w:eastAsia="仿宋_GB2312"/>
          <w:kern w:val="0"/>
          <w:sz w:val="22"/>
        </w:rPr>
        <w:sectPr>
          <w:footerReference r:id="rId3" w:type="default"/>
          <w:footerReference r:id="rId4" w:type="even"/>
          <w:pgSz w:w="11906" w:h="16838"/>
          <w:pgMar w:top="1418" w:right="1531" w:bottom="1418" w:left="1531" w:header="851" w:footer="992" w:gutter="0"/>
          <w:cols w:space="425" w:num="1"/>
          <w:docGrid w:type="lines" w:linePitch="312" w:charSpace="0"/>
        </w:sectPr>
      </w:pPr>
      <w:r>
        <w:rPr>
          <w:rFonts w:hint="eastAsia" w:eastAsia="仿宋_GB2312"/>
          <w:kern w:val="0"/>
          <w:sz w:val="22"/>
        </w:rPr>
        <w:t>填表人：</w:t>
      </w:r>
      <w:r>
        <w:rPr>
          <w:rFonts w:eastAsia="仿宋_GB2312"/>
          <w:kern w:val="0"/>
          <w:sz w:val="22"/>
        </w:rPr>
        <w:t xml:space="preserve">        </w:t>
      </w:r>
      <w:r>
        <w:rPr>
          <w:rFonts w:hint="eastAsia" w:eastAsia="仿宋_GB2312"/>
          <w:kern w:val="0"/>
          <w:sz w:val="22"/>
        </w:rPr>
        <w:t>填报日期：</w:t>
      </w:r>
      <w:r>
        <w:rPr>
          <w:rFonts w:eastAsia="仿宋_GB2312"/>
          <w:kern w:val="0"/>
          <w:sz w:val="22"/>
        </w:rPr>
        <w:t xml:space="preserve">          </w:t>
      </w:r>
      <w:r>
        <w:rPr>
          <w:rFonts w:hint="eastAsia" w:eastAsia="仿宋_GB2312"/>
          <w:kern w:val="0"/>
          <w:sz w:val="22"/>
        </w:rPr>
        <w:t>联系电话：</w:t>
      </w:r>
      <w:r>
        <w:rPr>
          <w:rFonts w:eastAsia="仿宋_GB2312"/>
          <w:kern w:val="0"/>
          <w:sz w:val="22"/>
        </w:rPr>
        <w:t xml:space="preserve">            </w:t>
      </w:r>
      <w:r>
        <w:rPr>
          <w:rFonts w:hint="eastAsia" w:eastAsia="仿宋_GB2312"/>
          <w:kern w:val="0"/>
          <w:sz w:val="22"/>
        </w:rPr>
        <w:t>单位负责人签字：</w:t>
      </w:r>
    </w:p>
    <w:p>
      <w:pPr>
        <w:widowControl/>
        <w:spacing w:afterLines="50" w:line="500" w:lineRule="exact"/>
        <w:jc w:val="lef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widowControl/>
        <w:spacing w:line="500" w:lineRule="exact"/>
        <w:jc w:val="center"/>
        <w:rPr>
          <w:rFonts w:ascii="方正小标宋_GBK" w:hAnsi="宋体" w:eastAsia="方正小标宋_GBK" w:cs="宋体"/>
          <w:color w:val="000000"/>
          <w:kern w:val="0"/>
          <w:sz w:val="36"/>
          <w:szCs w:val="36"/>
        </w:rPr>
      </w:pPr>
      <w:r>
        <w:rPr>
          <w:rFonts w:ascii="方正小标宋_GBK" w:hAnsi="宋体" w:eastAsia="方正小标宋_GBK" w:cs="宋体"/>
          <w:color w:val="000000"/>
          <w:kern w:val="0"/>
          <w:sz w:val="36"/>
          <w:szCs w:val="36"/>
        </w:rPr>
        <w:t>2020</w:t>
      </w:r>
      <w:r>
        <w:rPr>
          <w:rFonts w:hint="eastAsia" w:ascii="方正小标宋_GBK" w:hAnsi="宋体" w:eastAsia="方正小标宋_GBK" w:cs="宋体"/>
          <w:color w:val="000000"/>
          <w:kern w:val="0"/>
          <w:sz w:val="36"/>
          <w:szCs w:val="36"/>
        </w:rPr>
        <w:t>年度部门整体支出绩效自评表</w:t>
      </w:r>
    </w:p>
    <w:tbl>
      <w:tblPr>
        <w:tblStyle w:val="5"/>
        <w:tblW w:w="9993" w:type="dxa"/>
        <w:jc w:val="center"/>
        <w:tblLayout w:type="fixed"/>
        <w:tblCellMar>
          <w:top w:w="0" w:type="dxa"/>
          <w:left w:w="108" w:type="dxa"/>
          <w:bottom w:w="0" w:type="dxa"/>
          <w:right w:w="108" w:type="dxa"/>
        </w:tblCellMar>
      </w:tblPr>
      <w:tblGrid>
        <w:gridCol w:w="1080"/>
        <w:gridCol w:w="758"/>
        <w:gridCol w:w="1175"/>
        <w:gridCol w:w="1356"/>
        <w:gridCol w:w="1338"/>
        <w:gridCol w:w="992"/>
        <w:gridCol w:w="992"/>
        <w:gridCol w:w="567"/>
        <w:gridCol w:w="709"/>
        <w:gridCol w:w="1026"/>
      </w:tblGrid>
      <w:tr>
        <w:tblPrEx>
          <w:tblCellMar>
            <w:top w:w="0" w:type="dxa"/>
            <w:left w:w="108" w:type="dxa"/>
            <w:bottom w:w="0" w:type="dxa"/>
            <w:right w:w="108" w:type="dxa"/>
          </w:tblCellMar>
        </w:tblPrEx>
        <w:trPr>
          <w:trHeight w:val="39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省级预算部门名称</w:t>
            </w:r>
          </w:p>
        </w:tc>
        <w:tc>
          <w:tcPr>
            <w:tcW w:w="8913" w:type="dxa"/>
            <w:gridSpan w:val="9"/>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湖南省核工业地质局培训中心</w:t>
            </w:r>
          </w:p>
        </w:tc>
      </w:tr>
      <w:tr>
        <w:tblPrEx>
          <w:tblCellMar>
            <w:top w:w="0" w:type="dxa"/>
            <w:left w:w="108" w:type="dxa"/>
            <w:bottom w:w="0" w:type="dxa"/>
            <w:right w:w="108" w:type="dxa"/>
          </w:tblCellMar>
        </w:tblPrEx>
        <w:trPr>
          <w:trHeight w:val="476" w:hRule="atLeast"/>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年度预</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算申请</w:t>
            </w:r>
            <w:r>
              <w:rPr>
                <w:rFonts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（万元）</w:t>
            </w:r>
          </w:p>
        </w:tc>
        <w:tc>
          <w:tcPr>
            <w:tcW w:w="1933" w:type="dxa"/>
            <w:gridSpan w:val="2"/>
            <w:tcBorders>
              <w:top w:val="nil"/>
              <w:left w:val="nil"/>
              <w:bottom w:val="single" w:color="auto" w:sz="4" w:space="0"/>
              <w:right w:val="single" w:color="auto" w:sz="4" w:space="0"/>
            </w:tcBorders>
            <w:vAlign w:val="center"/>
          </w:tcPr>
          <w:p>
            <w:pPr>
              <w:spacing w:line="240" w:lineRule="exact"/>
              <w:jc w:val="center"/>
              <w:rPr>
                <w:rFonts w:ascii="仿宋_GB2312" w:eastAsia="仿宋_GB2312"/>
                <w:szCs w:val="21"/>
              </w:rPr>
            </w:pPr>
          </w:p>
        </w:tc>
        <w:tc>
          <w:tcPr>
            <w:tcW w:w="135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Cs w:val="21"/>
              </w:rPr>
            </w:pPr>
            <w:r>
              <w:rPr>
                <w:rFonts w:hint="eastAsia" w:ascii="仿宋_GB2312" w:eastAsia="仿宋_GB2312"/>
                <w:szCs w:val="21"/>
              </w:rPr>
              <w:t>年初</w:t>
            </w:r>
          </w:p>
          <w:p>
            <w:pPr>
              <w:spacing w:line="240" w:lineRule="exact"/>
              <w:jc w:val="center"/>
              <w:rPr>
                <w:rFonts w:ascii="仿宋_GB2312" w:eastAsia="仿宋_GB2312"/>
                <w:szCs w:val="21"/>
              </w:rPr>
            </w:pPr>
            <w:r>
              <w:rPr>
                <w:rFonts w:hint="eastAsia" w:ascii="仿宋_GB2312" w:eastAsia="仿宋_GB2312"/>
                <w:szCs w:val="21"/>
              </w:rPr>
              <w:t>预算数</w:t>
            </w:r>
          </w:p>
        </w:tc>
        <w:tc>
          <w:tcPr>
            <w:tcW w:w="2330" w:type="dxa"/>
            <w:gridSpan w:val="2"/>
            <w:tcBorders>
              <w:top w:val="nil"/>
              <w:left w:val="nil"/>
              <w:bottom w:val="single" w:color="auto" w:sz="4" w:space="0"/>
              <w:right w:val="single" w:color="auto" w:sz="4" w:space="0"/>
            </w:tcBorders>
            <w:vAlign w:val="center"/>
          </w:tcPr>
          <w:p>
            <w:pPr>
              <w:spacing w:line="240" w:lineRule="exact"/>
              <w:jc w:val="center"/>
              <w:rPr>
                <w:rFonts w:ascii="仿宋_GB2312" w:eastAsia="仿宋_GB2312"/>
                <w:szCs w:val="21"/>
              </w:rPr>
            </w:pPr>
            <w:r>
              <w:rPr>
                <w:rFonts w:hint="eastAsia" w:ascii="仿宋_GB2312" w:eastAsia="仿宋_GB2312"/>
                <w:szCs w:val="21"/>
              </w:rPr>
              <w:t>全年预算数</w:t>
            </w:r>
          </w:p>
        </w:tc>
        <w:tc>
          <w:tcPr>
            <w:tcW w:w="992"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Cs w:val="21"/>
              </w:rPr>
            </w:pPr>
            <w:r>
              <w:rPr>
                <w:rFonts w:hint="eastAsia" w:ascii="仿宋_GB2312" w:eastAsia="仿宋_GB2312"/>
                <w:szCs w:val="21"/>
              </w:rPr>
              <w:t>全年执行数</w:t>
            </w:r>
          </w:p>
        </w:tc>
        <w:tc>
          <w:tcPr>
            <w:tcW w:w="567"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Cs w:val="21"/>
              </w:rPr>
            </w:pPr>
            <w:r>
              <w:rPr>
                <w:rFonts w:hint="eastAsia" w:ascii="仿宋_GB2312" w:eastAsia="仿宋_GB2312"/>
                <w:szCs w:val="21"/>
              </w:rPr>
              <w:t>分值</w:t>
            </w:r>
          </w:p>
        </w:tc>
        <w:tc>
          <w:tcPr>
            <w:tcW w:w="709"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Cs w:val="21"/>
              </w:rPr>
            </w:pPr>
            <w:r>
              <w:rPr>
                <w:rFonts w:hint="eastAsia" w:ascii="仿宋_GB2312" w:eastAsia="仿宋_GB2312"/>
                <w:szCs w:val="21"/>
              </w:rPr>
              <w:t>执行率</w:t>
            </w:r>
          </w:p>
        </w:tc>
        <w:tc>
          <w:tcPr>
            <w:tcW w:w="1026" w:type="dxa"/>
            <w:tcBorders>
              <w:top w:val="nil"/>
              <w:left w:val="nil"/>
              <w:bottom w:val="single" w:color="auto" w:sz="4" w:space="0"/>
              <w:right w:val="single" w:color="auto" w:sz="4" w:space="0"/>
            </w:tcBorders>
            <w:vAlign w:val="center"/>
          </w:tcPr>
          <w:p>
            <w:pPr>
              <w:spacing w:line="240" w:lineRule="exact"/>
              <w:jc w:val="center"/>
              <w:rPr>
                <w:rFonts w:ascii="仿宋_GB2312" w:eastAsia="仿宋_GB2312"/>
                <w:szCs w:val="21"/>
              </w:rPr>
            </w:pPr>
            <w:r>
              <w:rPr>
                <w:rFonts w:hint="eastAsia" w:ascii="仿宋_GB2312" w:eastAsia="仿宋_GB2312"/>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933" w:type="dxa"/>
            <w:gridSpan w:val="2"/>
            <w:tcBorders>
              <w:top w:val="nil"/>
              <w:left w:val="nil"/>
              <w:bottom w:val="single" w:color="auto" w:sz="4" w:space="0"/>
              <w:right w:val="single" w:color="auto" w:sz="4" w:space="0"/>
            </w:tcBorders>
            <w:vAlign w:val="center"/>
          </w:tcPr>
          <w:p>
            <w:pPr>
              <w:spacing w:line="240" w:lineRule="exact"/>
              <w:jc w:val="center"/>
              <w:rPr>
                <w:rFonts w:ascii="仿宋_GB2312" w:eastAsia="仿宋_GB2312"/>
                <w:szCs w:val="21"/>
              </w:rPr>
            </w:pPr>
            <w:r>
              <w:rPr>
                <w:rFonts w:hint="eastAsia" w:ascii="仿宋_GB2312" w:hAnsi="宋体" w:eastAsia="仿宋_GB2312" w:cs="宋体"/>
                <w:color w:val="000000"/>
                <w:kern w:val="0"/>
                <w:szCs w:val="21"/>
              </w:rPr>
              <w:t>年度资金总额</w:t>
            </w:r>
          </w:p>
        </w:tc>
        <w:tc>
          <w:tcPr>
            <w:tcW w:w="1356"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157.42</w:t>
            </w:r>
          </w:p>
        </w:tc>
        <w:tc>
          <w:tcPr>
            <w:tcW w:w="2330" w:type="dxa"/>
            <w:gridSpan w:val="2"/>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181..72</w:t>
            </w:r>
          </w:p>
        </w:tc>
        <w:tc>
          <w:tcPr>
            <w:tcW w:w="992"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201.72</w:t>
            </w:r>
          </w:p>
        </w:tc>
        <w:tc>
          <w:tcPr>
            <w:tcW w:w="567"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10</w:t>
            </w:r>
          </w:p>
        </w:tc>
        <w:tc>
          <w:tcPr>
            <w:tcW w:w="709"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100%</w:t>
            </w:r>
          </w:p>
        </w:tc>
        <w:tc>
          <w:tcPr>
            <w:tcW w:w="1026" w:type="dxa"/>
            <w:tcBorders>
              <w:top w:val="nil"/>
              <w:left w:val="nil"/>
              <w:bottom w:val="single" w:color="auto" w:sz="4" w:space="0"/>
              <w:right w:val="single" w:color="auto" w:sz="4" w:space="0"/>
            </w:tcBorders>
            <w:vAlign w:val="center"/>
          </w:tcPr>
          <w:p>
            <w:pPr>
              <w:spacing w:line="240" w:lineRule="exact"/>
              <w:jc w:val="center"/>
              <w:rPr>
                <w:rFonts w:eastAsia="仿宋_GB2312"/>
                <w:szCs w:val="21"/>
              </w:rPr>
            </w:pPr>
            <w:r>
              <w:rPr>
                <w:rFonts w:eastAsia="仿宋_GB2312"/>
                <w:szCs w:val="21"/>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19" w:type="dxa"/>
            <w:gridSpan w:val="5"/>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按收入性质分：</w:t>
            </w:r>
          </w:p>
        </w:tc>
        <w:tc>
          <w:tcPr>
            <w:tcW w:w="329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19" w:type="dxa"/>
            <w:gridSpan w:val="5"/>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ascii="仿宋_GB2312" w:hAnsi="宋体" w:eastAsia="仿宋_GB2312" w:cs="宋体"/>
                <w:color w:val="000000"/>
                <w:kern w:val="0"/>
                <w:szCs w:val="21"/>
              </w:rPr>
              <w:t xml:space="preserve">  </w:t>
            </w:r>
            <w:r>
              <w:rPr>
                <w:rFonts w:hint="eastAsia" w:ascii="仿宋_GB2312" w:hAnsi="宋体" w:eastAsia="仿宋_GB2312" w:cs="宋体"/>
                <w:color w:val="000000"/>
                <w:kern w:val="0"/>
                <w:szCs w:val="21"/>
              </w:rPr>
              <w:t>其中：</w:t>
            </w:r>
            <w:r>
              <w:rPr>
                <w:rFonts w:ascii="仿宋_GB2312" w:hAnsi="宋体" w:eastAsia="仿宋_GB2312" w:cs="宋体"/>
                <w:color w:val="000000"/>
                <w:kern w:val="0"/>
                <w:szCs w:val="21"/>
              </w:rPr>
              <w:t xml:space="preserve">  </w:t>
            </w:r>
            <w:r>
              <w:rPr>
                <w:rFonts w:hint="eastAsia" w:ascii="仿宋_GB2312" w:hAnsi="宋体" w:eastAsia="仿宋_GB2312" w:cs="宋体"/>
                <w:color w:val="000000"/>
                <w:kern w:val="0"/>
                <w:szCs w:val="21"/>
              </w:rPr>
              <w:t>一般公共预算：</w:t>
            </w:r>
            <w:r>
              <w:rPr>
                <w:rFonts w:ascii="仿宋_GB2312" w:hAnsi="宋体" w:eastAsia="仿宋_GB2312" w:cs="宋体"/>
                <w:color w:val="000000"/>
                <w:kern w:val="0"/>
                <w:szCs w:val="21"/>
              </w:rPr>
              <w:t>181.72</w:t>
            </w:r>
          </w:p>
        </w:tc>
        <w:tc>
          <w:tcPr>
            <w:tcW w:w="329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其中：基本支出：</w:t>
            </w:r>
            <w:r>
              <w:rPr>
                <w:rFonts w:ascii="仿宋_GB2312" w:hAnsi="宋体" w:eastAsia="仿宋_GB2312" w:cs="宋体"/>
                <w:color w:val="000000"/>
                <w:kern w:val="0"/>
                <w:szCs w:val="21"/>
              </w:rPr>
              <w:t>201.72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19" w:type="dxa"/>
            <w:gridSpan w:val="5"/>
            <w:tcBorders>
              <w:top w:val="nil"/>
              <w:left w:val="nil"/>
              <w:bottom w:val="single" w:color="auto" w:sz="4" w:space="0"/>
              <w:right w:val="single" w:color="auto" w:sz="4" w:space="0"/>
            </w:tcBorders>
            <w:vAlign w:val="center"/>
          </w:tcPr>
          <w:p>
            <w:pPr>
              <w:widowControl/>
              <w:spacing w:line="240" w:lineRule="exact"/>
              <w:ind w:firstLine="840" w:firstLineChars="4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政府性基金拨款：</w:t>
            </w:r>
          </w:p>
        </w:tc>
        <w:tc>
          <w:tcPr>
            <w:tcW w:w="3294" w:type="dxa"/>
            <w:gridSpan w:val="4"/>
            <w:tcBorders>
              <w:top w:val="nil"/>
              <w:left w:val="nil"/>
              <w:bottom w:val="single" w:color="auto" w:sz="4" w:space="0"/>
              <w:right w:val="single" w:color="auto" w:sz="4" w:space="0"/>
            </w:tcBorders>
            <w:vAlign w:val="center"/>
          </w:tcPr>
          <w:p>
            <w:pPr>
              <w:widowControl/>
              <w:spacing w:line="240" w:lineRule="exact"/>
              <w:ind w:firstLine="630" w:firstLineChars="3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项目支出：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19" w:type="dxa"/>
            <w:gridSpan w:val="5"/>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纳入专户管理的非税收入拨款：</w:t>
            </w:r>
          </w:p>
        </w:tc>
        <w:tc>
          <w:tcPr>
            <w:tcW w:w="329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19" w:type="dxa"/>
            <w:gridSpan w:val="5"/>
            <w:tcBorders>
              <w:top w:val="nil"/>
              <w:left w:val="nil"/>
              <w:bottom w:val="single" w:color="auto" w:sz="4" w:space="0"/>
              <w:right w:val="single" w:color="auto" w:sz="4" w:space="0"/>
            </w:tcBorders>
            <w:vAlign w:val="center"/>
          </w:tcPr>
          <w:p>
            <w:pPr>
              <w:widowControl/>
              <w:spacing w:line="240" w:lineRule="exact"/>
              <w:ind w:firstLine="1470" w:firstLineChars="7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其他资金：</w:t>
            </w:r>
          </w:p>
        </w:tc>
        <w:tc>
          <w:tcPr>
            <w:tcW w:w="329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年度总体目标</w:t>
            </w:r>
          </w:p>
        </w:tc>
        <w:tc>
          <w:tcPr>
            <w:tcW w:w="5619"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预期目标</w:t>
            </w:r>
          </w:p>
        </w:tc>
        <w:tc>
          <w:tcPr>
            <w:tcW w:w="329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5619" w:type="dxa"/>
            <w:gridSpan w:val="5"/>
            <w:tcBorders>
              <w:top w:val="single" w:color="auto" w:sz="4" w:space="0"/>
              <w:left w:val="nil"/>
              <w:bottom w:val="single" w:color="auto" w:sz="4" w:space="0"/>
              <w:right w:val="single" w:color="000000"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3294" w:type="dxa"/>
            <w:gridSpan w:val="4"/>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绩</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标</w:t>
            </w:r>
          </w:p>
        </w:tc>
        <w:tc>
          <w:tcPr>
            <w:tcW w:w="758"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一级指标</w:t>
            </w:r>
          </w:p>
        </w:tc>
        <w:tc>
          <w:tcPr>
            <w:tcW w:w="117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二级指标</w:t>
            </w:r>
          </w:p>
        </w:tc>
        <w:tc>
          <w:tcPr>
            <w:tcW w:w="269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三级指标</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指标值</w:t>
            </w:r>
          </w:p>
        </w:tc>
        <w:tc>
          <w:tcPr>
            <w:tcW w:w="992" w:type="dxa"/>
            <w:tcBorders>
              <w:top w:val="nil"/>
              <w:left w:val="nil"/>
              <w:bottom w:val="single" w:color="auto" w:sz="4" w:space="0"/>
              <w:right w:val="single" w:color="auto" w:sz="4" w:space="0"/>
            </w:tcBorders>
            <w:vAlign w:val="center"/>
          </w:tcPr>
          <w:p>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实际完成值</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分值</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得分</w:t>
            </w:r>
          </w:p>
        </w:tc>
        <w:tc>
          <w:tcPr>
            <w:tcW w:w="10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偏差原因</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分析及</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改进措施</w:t>
            </w:r>
          </w:p>
        </w:tc>
      </w:tr>
      <w:tr>
        <w:tblPrEx>
          <w:tblCellMar>
            <w:top w:w="0" w:type="dxa"/>
            <w:left w:w="108" w:type="dxa"/>
            <w:bottom w:w="0" w:type="dxa"/>
            <w:right w:w="108" w:type="dxa"/>
          </w:tblCellMar>
        </w:tblPrEx>
        <w:trPr>
          <w:trHeight w:val="481"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产出指标</w:t>
            </w:r>
          </w:p>
          <w:p>
            <w:pPr>
              <w:widowControl/>
              <w:spacing w:line="240" w:lineRule="exact"/>
              <w:jc w:val="center"/>
              <w:rPr>
                <w:rFonts w:ascii="仿宋_GB2312" w:hAnsi="宋体" w:eastAsia="仿宋_GB2312" w:cs="宋体"/>
                <w:color w:val="000000"/>
                <w:kern w:val="0"/>
                <w:szCs w:val="21"/>
              </w:rPr>
            </w:pPr>
          </w:p>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(50</w:t>
            </w:r>
            <w:r>
              <w:rPr>
                <w:rFonts w:hint="eastAsia" w:ascii="仿宋_GB2312" w:hAnsi="宋体" w:eastAsia="仿宋_GB2312" w:cs="宋体"/>
                <w:color w:val="000000"/>
                <w:kern w:val="0"/>
                <w:szCs w:val="21"/>
              </w:rPr>
              <w:t>分</w:t>
            </w:r>
            <w:r>
              <w:rPr>
                <w:rFonts w:ascii="仿宋_GB2312" w:hAnsi="宋体" w:eastAsia="仿宋_GB2312" w:cs="宋体"/>
                <w:color w:val="000000"/>
                <w:kern w:val="0"/>
                <w:szCs w:val="21"/>
              </w:rPr>
              <w:t>)</w:t>
            </w:r>
          </w:p>
        </w:tc>
        <w:tc>
          <w:tcPr>
            <w:tcW w:w="11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数量指标</w:t>
            </w:r>
          </w:p>
        </w:tc>
        <w:tc>
          <w:tcPr>
            <w:tcW w:w="26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预算完成数</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181.72</w:t>
            </w:r>
          </w:p>
        </w:tc>
        <w:tc>
          <w:tcPr>
            <w:tcW w:w="992" w:type="dxa"/>
            <w:tcBorders>
              <w:top w:val="nil"/>
              <w:left w:val="nil"/>
              <w:bottom w:val="single" w:color="000000"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201.72</w:t>
            </w:r>
          </w:p>
        </w:tc>
        <w:tc>
          <w:tcPr>
            <w:tcW w:w="567" w:type="dxa"/>
            <w:tcBorders>
              <w:top w:val="nil"/>
              <w:left w:val="nil"/>
              <w:bottom w:val="single" w:color="000000"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w:t>
            </w:r>
          </w:p>
        </w:tc>
        <w:tc>
          <w:tcPr>
            <w:tcW w:w="709" w:type="dxa"/>
            <w:tcBorders>
              <w:top w:val="nil"/>
              <w:left w:val="nil"/>
              <w:bottom w:val="single" w:color="000000"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w:t>
            </w:r>
          </w:p>
        </w:tc>
        <w:tc>
          <w:tcPr>
            <w:tcW w:w="1026" w:type="dxa"/>
            <w:tcBorders>
              <w:top w:val="nil"/>
              <w:left w:val="nil"/>
              <w:bottom w:val="single" w:color="000000"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591"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top w:val="single" w:color="auto" w:sz="4" w:space="0"/>
              <w:left w:val="nil"/>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11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宋体"/>
                <w:color w:val="000000"/>
                <w:kern w:val="0"/>
                <w:szCs w:val="21"/>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保障在职人员的正常办公、生活秩序</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tc>
        <w:tc>
          <w:tcPr>
            <w:tcW w:w="992"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8</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8</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top w:val="single" w:color="auto" w:sz="4" w:space="0"/>
              <w:left w:val="nil"/>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11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质量指标</w:t>
            </w:r>
          </w:p>
        </w:tc>
        <w:tc>
          <w:tcPr>
            <w:tcW w:w="26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资金使用合规率</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100%</w:t>
            </w:r>
          </w:p>
        </w:tc>
        <w:tc>
          <w:tcPr>
            <w:tcW w:w="992" w:type="dxa"/>
            <w:tcBorders>
              <w:top w:val="single" w:color="000000" w:sz="4" w:space="0"/>
              <w:left w:val="single" w:color="auto"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8</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8</w:t>
            </w:r>
          </w:p>
        </w:tc>
        <w:tc>
          <w:tcPr>
            <w:tcW w:w="10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31"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top w:val="single" w:color="auto" w:sz="4" w:space="0"/>
              <w:left w:val="nil"/>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11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宋体"/>
                <w:color w:val="000000"/>
                <w:kern w:val="0"/>
                <w:szCs w:val="21"/>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三公经费控制率</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100%</w:t>
            </w:r>
          </w:p>
          <w:p>
            <w:pPr>
              <w:spacing w:line="240" w:lineRule="exact"/>
              <w:jc w:val="center"/>
              <w:rPr>
                <w:rFonts w:ascii="仿宋_GB2312" w:hAnsi="宋体" w:eastAsia="仿宋_GB2312" w:cs="宋体"/>
                <w:color w:val="000000"/>
                <w:kern w:val="0"/>
                <w:szCs w:val="21"/>
              </w:rPr>
            </w:pPr>
          </w:p>
        </w:tc>
        <w:tc>
          <w:tcPr>
            <w:tcW w:w="992" w:type="dxa"/>
            <w:tcBorders>
              <w:top w:val="single" w:color="000000"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100%</w:t>
            </w:r>
          </w:p>
        </w:tc>
        <w:tc>
          <w:tcPr>
            <w:tcW w:w="567" w:type="dxa"/>
            <w:tcBorders>
              <w:top w:val="single" w:color="000000"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8</w:t>
            </w:r>
          </w:p>
        </w:tc>
        <w:tc>
          <w:tcPr>
            <w:tcW w:w="709" w:type="dxa"/>
            <w:tcBorders>
              <w:top w:val="single" w:color="000000"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8</w:t>
            </w:r>
          </w:p>
        </w:tc>
        <w:tc>
          <w:tcPr>
            <w:tcW w:w="1026" w:type="dxa"/>
            <w:tcBorders>
              <w:top w:val="single" w:color="000000"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top w:val="single" w:color="auto" w:sz="4" w:space="0"/>
              <w:left w:val="nil"/>
              <w:bottom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1175"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时效指标</w:t>
            </w:r>
          </w:p>
        </w:tc>
        <w:tc>
          <w:tcPr>
            <w:tcW w:w="2694" w:type="dxa"/>
            <w:gridSpan w:val="2"/>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按时完成预算执行，完成各项目野外工作及成果报告</w:t>
            </w:r>
          </w:p>
        </w:tc>
        <w:tc>
          <w:tcPr>
            <w:tcW w:w="992"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992" w:type="dxa"/>
            <w:vMerge w:val="restart"/>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567" w:type="dxa"/>
            <w:vMerge w:val="restart"/>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8</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709" w:type="dxa"/>
            <w:vMerge w:val="restart"/>
            <w:tcBorders>
              <w:top w:val="single" w:color="auto" w:sz="4" w:space="0"/>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7</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1026" w:type="dxa"/>
            <w:tcBorders>
              <w:top w:val="single" w:color="auto" w:sz="4" w:space="0"/>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top w:val="single" w:color="auto" w:sz="4" w:space="0"/>
              <w:left w:val="nil"/>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1175"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2694" w:type="dxa"/>
            <w:gridSpan w:val="2"/>
            <w:vMerge w:val="continue"/>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vMerge w:val="continue"/>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67"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709"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02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left w:val="nil"/>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1175"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成本指标</w:t>
            </w:r>
          </w:p>
        </w:tc>
        <w:tc>
          <w:tcPr>
            <w:tcW w:w="2694" w:type="dxa"/>
            <w:gridSpan w:val="2"/>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各项业务经费不超出预算</w:t>
            </w:r>
          </w:p>
        </w:tc>
        <w:tc>
          <w:tcPr>
            <w:tcW w:w="992"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100%</w:t>
            </w:r>
          </w:p>
        </w:tc>
        <w:tc>
          <w:tcPr>
            <w:tcW w:w="992"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100%</w:t>
            </w:r>
          </w:p>
        </w:tc>
        <w:tc>
          <w:tcPr>
            <w:tcW w:w="567"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8</w:t>
            </w:r>
          </w:p>
        </w:tc>
        <w:tc>
          <w:tcPr>
            <w:tcW w:w="709"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8</w:t>
            </w:r>
          </w:p>
        </w:tc>
        <w:tc>
          <w:tcPr>
            <w:tcW w:w="1026" w:type="dxa"/>
            <w:tcBorders>
              <w:top w:val="nil"/>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85"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75"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2694"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67"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709"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02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restart"/>
            <w:tcBorders>
              <w:top w:val="nil"/>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效益指标</w:t>
            </w:r>
          </w:p>
          <w:p>
            <w:pPr>
              <w:widowControl/>
              <w:spacing w:line="240" w:lineRule="exact"/>
              <w:jc w:val="left"/>
              <w:rPr>
                <w:rFonts w:ascii="仿宋_GB2312" w:hAnsi="宋体" w:eastAsia="仿宋_GB2312" w:cs="宋体"/>
                <w:color w:val="000000"/>
                <w:kern w:val="0"/>
                <w:szCs w:val="21"/>
              </w:rPr>
            </w:pP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30</w:t>
            </w:r>
            <w:r>
              <w:rPr>
                <w:rFonts w:hint="eastAsia" w:ascii="仿宋_GB2312" w:hAnsi="宋体" w:eastAsia="仿宋_GB2312" w:cs="宋体"/>
                <w:color w:val="000000"/>
                <w:kern w:val="0"/>
                <w:szCs w:val="21"/>
              </w:rPr>
              <w:t>分）</w:t>
            </w:r>
          </w:p>
        </w:tc>
        <w:tc>
          <w:tcPr>
            <w:tcW w:w="1175"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经济效</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益指标</w:t>
            </w:r>
          </w:p>
        </w:tc>
        <w:tc>
          <w:tcPr>
            <w:tcW w:w="2694" w:type="dxa"/>
            <w:gridSpan w:val="2"/>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公益经济效益</w:t>
            </w:r>
          </w:p>
        </w:tc>
        <w:tc>
          <w:tcPr>
            <w:tcW w:w="992" w:type="dxa"/>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100%</w:t>
            </w:r>
          </w:p>
        </w:tc>
        <w:tc>
          <w:tcPr>
            <w:tcW w:w="992"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100%</w:t>
            </w:r>
          </w:p>
        </w:tc>
        <w:tc>
          <w:tcPr>
            <w:tcW w:w="567"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w:t>
            </w:r>
          </w:p>
        </w:tc>
        <w:tc>
          <w:tcPr>
            <w:tcW w:w="709"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w:t>
            </w:r>
          </w:p>
        </w:tc>
        <w:tc>
          <w:tcPr>
            <w:tcW w:w="1026" w:type="dxa"/>
            <w:vMerge w:val="restart"/>
            <w:tcBorders>
              <w:top w:val="nil"/>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87"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left w:val="nil"/>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1175"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2694"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67"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709"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026" w:type="dxa"/>
            <w:vMerge w:val="continue"/>
            <w:tcBorders>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295"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left w:val="nil"/>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1175"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社会效</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益指标</w:t>
            </w:r>
          </w:p>
        </w:tc>
        <w:tc>
          <w:tcPr>
            <w:tcW w:w="269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维护职工群众的合法利益和民主权利</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基本达到</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5</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5</w:t>
            </w:r>
          </w:p>
        </w:tc>
        <w:tc>
          <w:tcPr>
            <w:tcW w:w="102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left w:val="nil"/>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1175" w:type="dxa"/>
            <w:vMerge w:val="continue"/>
            <w:tcBorders>
              <w:left w:val="nil"/>
              <w:right w:val="single" w:color="auto" w:sz="4" w:space="0"/>
            </w:tcBorders>
            <w:vAlign w:val="center"/>
          </w:tcPr>
          <w:p>
            <w:pPr>
              <w:spacing w:line="240" w:lineRule="exact"/>
              <w:jc w:val="center"/>
              <w:rPr>
                <w:rFonts w:ascii="仿宋_GB2312" w:hAnsi="宋体" w:eastAsia="仿宋_GB2312" w:cs="宋体"/>
                <w:color w:val="000000"/>
                <w:kern w:val="0"/>
                <w:szCs w:val="21"/>
              </w:rPr>
            </w:pPr>
          </w:p>
        </w:tc>
        <w:tc>
          <w:tcPr>
            <w:tcW w:w="269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在一定程度上促进相关产业发展，服务当地民生</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基本达到</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5</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4</w:t>
            </w:r>
          </w:p>
        </w:tc>
        <w:tc>
          <w:tcPr>
            <w:tcW w:w="102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175"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left w:val="nil"/>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1175"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269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026"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r>
      <w:tr>
        <w:tblPrEx>
          <w:tblCellMar>
            <w:top w:w="0" w:type="dxa"/>
            <w:left w:w="108" w:type="dxa"/>
            <w:bottom w:w="0" w:type="dxa"/>
            <w:right w:w="108" w:type="dxa"/>
          </w:tblCellMar>
        </w:tblPrEx>
        <w:trPr>
          <w:trHeight w:val="48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left w:val="nil"/>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1175"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生态效</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益指标</w:t>
            </w:r>
          </w:p>
        </w:tc>
        <w:tc>
          <w:tcPr>
            <w:tcW w:w="2694" w:type="dxa"/>
            <w:gridSpan w:val="2"/>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积极参与节能减排降耗为主要内容的绿色出行、低碳生活等活动</w:t>
            </w:r>
          </w:p>
        </w:tc>
        <w:tc>
          <w:tcPr>
            <w:tcW w:w="992"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992"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基本达到</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567"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709"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8</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1026" w:type="dxa"/>
            <w:tcBorders>
              <w:top w:val="nil"/>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304"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758" w:type="dxa"/>
            <w:vMerge w:val="continue"/>
            <w:tcBorders>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75"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2694"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67"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709"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02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760" w:hRule="atLeast"/>
          <w:jc w:val="center"/>
        </w:trPr>
        <w:tc>
          <w:tcPr>
            <w:tcW w:w="1080"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绩</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标</w:t>
            </w:r>
          </w:p>
        </w:tc>
        <w:tc>
          <w:tcPr>
            <w:tcW w:w="758"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17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可持续影响指标</w:t>
            </w:r>
          </w:p>
        </w:tc>
        <w:tc>
          <w:tcPr>
            <w:tcW w:w="2694" w:type="dxa"/>
            <w:gridSpan w:val="2"/>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参与协调企业劳动关系，持续维护职工队伍和社会的政治稳定</w:t>
            </w:r>
          </w:p>
        </w:tc>
        <w:tc>
          <w:tcPr>
            <w:tcW w:w="992"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完成</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992"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基本达到</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567"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709"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1026" w:type="dxa"/>
            <w:tcBorders>
              <w:top w:val="single" w:color="auto" w:sz="4" w:space="0"/>
              <w:left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8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7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2694" w:type="dxa"/>
            <w:gridSpan w:val="2"/>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67"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709"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02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75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宋体" w:eastAsia="仿宋_GB2312" w:cs="宋体"/>
                <w:color w:val="000000"/>
                <w:kern w:val="0"/>
                <w:szCs w:val="21"/>
              </w:rPr>
            </w:pPr>
          </w:p>
        </w:tc>
        <w:tc>
          <w:tcPr>
            <w:tcW w:w="758"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满意度</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10</w:t>
            </w:r>
            <w:r>
              <w:rPr>
                <w:rFonts w:hint="eastAsia" w:ascii="仿宋_GB2312" w:hAnsi="宋体" w:eastAsia="仿宋_GB2312" w:cs="宋体"/>
                <w:color w:val="000000"/>
                <w:kern w:val="0"/>
                <w:szCs w:val="21"/>
              </w:rPr>
              <w:t>分）</w:t>
            </w:r>
          </w:p>
        </w:tc>
        <w:tc>
          <w:tcPr>
            <w:tcW w:w="1175"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服务对象满意度指标</w:t>
            </w:r>
          </w:p>
        </w:tc>
        <w:tc>
          <w:tcPr>
            <w:tcW w:w="2694" w:type="dxa"/>
            <w:gridSpan w:val="2"/>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群众满意度</w:t>
            </w:r>
          </w:p>
        </w:tc>
        <w:tc>
          <w:tcPr>
            <w:tcW w:w="992"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r>
              <w:rPr>
                <w:rFonts w:ascii="仿宋_GB2312" w:hAnsi="宋体" w:eastAsia="仿宋_GB2312" w:cs="宋体"/>
                <w:color w:val="000000"/>
                <w:kern w:val="0"/>
                <w:szCs w:val="21"/>
              </w:rPr>
              <w:t>90%</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992"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100%</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567"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709" w:type="dxa"/>
            <w:vMerge w:val="restart"/>
            <w:tcBorders>
              <w:top w:val="nil"/>
              <w:left w:val="nil"/>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w:t>
            </w:r>
          </w:p>
          <w:p>
            <w:pPr>
              <w:widowControl/>
              <w:spacing w:line="240" w:lineRule="exact"/>
              <w:jc w:val="center"/>
              <w:rPr>
                <w:rFonts w:ascii="仿宋_GB2312" w:hAnsi="宋体" w:eastAsia="仿宋_GB2312" w:cs="宋体"/>
                <w:color w:val="000000"/>
                <w:kern w:val="0"/>
                <w:szCs w:val="21"/>
              </w:rPr>
            </w:pPr>
          </w:p>
          <w:p>
            <w:pPr>
              <w:spacing w:line="240" w:lineRule="exact"/>
              <w:jc w:val="center"/>
              <w:rPr>
                <w:rFonts w:ascii="仿宋_GB2312" w:hAnsi="宋体" w:eastAsia="仿宋_GB2312" w:cs="宋体"/>
                <w:color w:val="000000"/>
                <w:kern w:val="0"/>
                <w:szCs w:val="21"/>
              </w:rPr>
            </w:pPr>
          </w:p>
        </w:tc>
        <w:tc>
          <w:tcPr>
            <w:tcW w:w="1026" w:type="dxa"/>
            <w:tcBorders>
              <w:top w:val="nil"/>
              <w:left w:val="nil"/>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p>
            <w:pPr>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758" w:type="dxa"/>
            <w:vMerge w:val="continue"/>
            <w:tcBorders>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75"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2694" w:type="dxa"/>
            <w:gridSpan w:val="2"/>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567"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709" w:type="dxa"/>
            <w:vMerge w:val="continue"/>
            <w:tcBorders>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p>
        </w:tc>
        <w:tc>
          <w:tcPr>
            <w:tcW w:w="102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tblPrEx>
          <w:tblCellMar>
            <w:top w:w="0" w:type="dxa"/>
            <w:left w:w="108" w:type="dxa"/>
            <w:bottom w:w="0" w:type="dxa"/>
            <w:right w:w="108" w:type="dxa"/>
          </w:tblCellMar>
        </w:tblPrEx>
        <w:trPr>
          <w:trHeight w:val="261" w:hRule="atLeast"/>
          <w:jc w:val="center"/>
        </w:trPr>
        <w:tc>
          <w:tcPr>
            <w:tcW w:w="7691"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100</w:t>
            </w:r>
          </w:p>
        </w:tc>
        <w:tc>
          <w:tcPr>
            <w:tcW w:w="70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ascii="仿宋_GB2312" w:hAnsi="宋体" w:eastAsia="仿宋_GB2312" w:cs="宋体"/>
                <w:color w:val="000000"/>
                <w:kern w:val="0"/>
                <w:szCs w:val="21"/>
              </w:rPr>
              <w:t>96</w:t>
            </w:r>
          </w:p>
        </w:tc>
        <w:tc>
          <w:tcPr>
            <w:tcW w:w="1026"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bl>
    <w:p>
      <w:pPr>
        <w:jc w:val="left"/>
        <w:rPr>
          <w:rFonts w:ascii="宋体" w:cs="黑体"/>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MS PGothic">
    <w:altName w:val="方正书宋_GBK"/>
    <w:panose1 w:val="020B0600070205080204"/>
    <w:charset w:val="80"/>
    <w:family w:val="swiss"/>
    <w:pitch w:val="default"/>
    <w:sig w:usb0="00000000" w:usb1="00000000" w:usb2="08000012" w:usb3="00000000" w:csb0="4002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18</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JmMmY0OGJjNmMxMWU1MmY1ZGQ4NmJmNGU1NTUxMjMifQ=="/>
  </w:docVars>
  <w:rsids>
    <w:rsidRoot w:val="004506F9"/>
    <w:rsid w:val="00002047"/>
    <w:rsid w:val="0000573E"/>
    <w:rsid w:val="00010C2A"/>
    <w:rsid w:val="0002229B"/>
    <w:rsid w:val="00023564"/>
    <w:rsid w:val="000273BD"/>
    <w:rsid w:val="00032F2D"/>
    <w:rsid w:val="000415B7"/>
    <w:rsid w:val="0004185C"/>
    <w:rsid w:val="00041E3F"/>
    <w:rsid w:val="00043BEC"/>
    <w:rsid w:val="00054FB1"/>
    <w:rsid w:val="00055DAA"/>
    <w:rsid w:val="00061F7B"/>
    <w:rsid w:val="000658A3"/>
    <w:rsid w:val="00067E85"/>
    <w:rsid w:val="00074155"/>
    <w:rsid w:val="00085B14"/>
    <w:rsid w:val="000A3F69"/>
    <w:rsid w:val="000C1AF4"/>
    <w:rsid w:val="000C277D"/>
    <w:rsid w:val="000D153B"/>
    <w:rsid w:val="000E4221"/>
    <w:rsid w:val="00103957"/>
    <w:rsid w:val="001324DB"/>
    <w:rsid w:val="00135262"/>
    <w:rsid w:val="001364F9"/>
    <w:rsid w:val="00152C6D"/>
    <w:rsid w:val="00162D39"/>
    <w:rsid w:val="001678BD"/>
    <w:rsid w:val="00176662"/>
    <w:rsid w:val="001A1649"/>
    <w:rsid w:val="001A16C1"/>
    <w:rsid w:val="001A67DB"/>
    <w:rsid w:val="001B5397"/>
    <w:rsid w:val="001B54C9"/>
    <w:rsid w:val="001C15AA"/>
    <w:rsid w:val="001C3C29"/>
    <w:rsid w:val="001D51E5"/>
    <w:rsid w:val="001D77DC"/>
    <w:rsid w:val="001E080D"/>
    <w:rsid w:val="001E1C3E"/>
    <w:rsid w:val="001E53D0"/>
    <w:rsid w:val="001F0C3B"/>
    <w:rsid w:val="0020007D"/>
    <w:rsid w:val="00202C82"/>
    <w:rsid w:val="00214427"/>
    <w:rsid w:val="00220583"/>
    <w:rsid w:val="00226CB7"/>
    <w:rsid w:val="0026178F"/>
    <w:rsid w:val="00264552"/>
    <w:rsid w:val="0026478F"/>
    <w:rsid w:val="00264EF9"/>
    <w:rsid w:val="00265724"/>
    <w:rsid w:val="0027426B"/>
    <w:rsid w:val="002825EA"/>
    <w:rsid w:val="002A495F"/>
    <w:rsid w:val="002B4EE0"/>
    <w:rsid w:val="002D00A2"/>
    <w:rsid w:val="002E0A30"/>
    <w:rsid w:val="00303909"/>
    <w:rsid w:val="003130C4"/>
    <w:rsid w:val="003141F6"/>
    <w:rsid w:val="00316C4B"/>
    <w:rsid w:val="0032192B"/>
    <w:rsid w:val="003479BD"/>
    <w:rsid w:val="0037197D"/>
    <w:rsid w:val="003768D5"/>
    <w:rsid w:val="0038319B"/>
    <w:rsid w:val="00386240"/>
    <w:rsid w:val="00390561"/>
    <w:rsid w:val="003A29EE"/>
    <w:rsid w:val="003B42DA"/>
    <w:rsid w:val="003C47E6"/>
    <w:rsid w:val="003C4FC2"/>
    <w:rsid w:val="003D6295"/>
    <w:rsid w:val="003D7240"/>
    <w:rsid w:val="003E4F8D"/>
    <w:rsid w:val="0040528D"/>
    <w:rsid w:val="00416E61"/>
    <w:rsid w:val="0042790C"/>
    <w:rsid w:val="004506F9"/>
    <w:rsid w:val="00457086"/>
    <w:rsid w:val="004717A2"/>
    <w:rsid w:val="00473DF3"/>
    <w:rsid w:val="00486B93"/>
    <w:rsid w:val="00487911"/>
    <w:rsid w:val="00491741"/>
    <w:rsid w:val="0049737E"/>
    <w:rsid w:val="004A76F9"/>
    <w:rsid w:val="004D5E71"/>
    <w:rsid w:val="004D6FE4"/>
    <w:rsid w:val="004F414B"/>
    <w:rsid w:val="004F6FF9"/>
    <w:rsid w:val="00500E5F"/>
    <w:rsid w:val="00501EDF"/>
    <w:rsid w:val="005122EF"/>
    <w:rsid w:val="00513F7E"/>
    <w:rsid w:val="0051441A"/>
    <w:rsid w:val="0051604F"/>
    <w:rsid w:val="00517C33"/>
    <w:rsid w:val="00523644"/>
    <w:rsid w:val="0054069E"/>
    <w:rsid w:val="00544866"/>
    <w:rsid w:val="0056292A"/>
    <w:rsid w:val="00565BEC"/>
    <w:rsid w:val="005767CC"/>
    <w:rsid w:val="00576E49"/>
    <w:rsid w:val="005811EB"/>
    <w:rsid w:val="005870CB"/>
    <w:rsid w:val="00590D9F"/>
    <w:rsid w:val="00595D26"/>
    <w:rsid w:val="005A603C"/>
    <w:rsid w:val="005A74E6"/>
    <w:rsid w:val="005B404E"/>
    <w:rsid w:val="005B4B5E"/>
    <w:rsid w:val="005C46C8"/>
    <w:rsid w:val="005D0015"/>
    <w:rsid w:val="005D4D55"/>
    <w:rsid w:val="005E2CFB"/>
    <w:rsid w:val="005E3517"/>
    <w:rsid w:val="005F3D1C"/>
    <w:rsid w:val="0060241A"/>
    <w:rsid w:val="0062378F"/>
    <w:rsid w:val="00641842"/>
    <w:rsid w:val="00651EEC"/>
    <w:rsid w:val="00686673"/>
    <w:rsid w:val="00691E8C"/>
    <w:rsid w:val="006A22C4"/>
    <w:rsid w:val="006A351B"/>
    <w:rsid w:val="006B0422"/>
    <w:rsid w:val="006C1B53"/>
    <w:rsid w:val="006D7730"/>
    <w:rsid w:val="006E5284"/>
    <w:rsid w:val="006F2296"/>
    <w:rsid w:val="006F3EB5"/>
    <w:rsid w:val="00702E34"/>
    <w:rsid w:val="00704395"/>
    <w:rsid w:val="00717621"/>
    <w:rsid w:val="00720FF1"/>
    <w:rsid w:val="00721FC6"/>
    <w:rsid w:val="00726107"/>
    <w:rsid w:val="00727A53"/>
    <w:rsid w:val="00740E03"/>
    <w:rsid w:val="007504CD"/>
    <w:rsid w:val="00751BD4"/>
    <w:rsid w:val="007566DD"/>
    <w:rsid w:val="00787B42"/>
    <w:rsid w:val="00794DA8"/>
    <w:rsid w:val="007B3091"/>
    <w:rsid w:val="007C4539"/>
    <w:rsid w:val="007D2F89"/>
    <w:rsid w:val="007D7368"/>
    <w:rsid w:val="007E0EC7"/>
    <w:rsid w:val="007F2231"/>
    <w:rsid w:val="007F3657"/>
    <w:rsid w:val="007F79A0"/>
    <w:rsid w:val="00810B3D"/>
    <w:rsid w:val="00812ED5"/>
    <w:rsid w:val="00816B9C"/>
    <w:rsid w:val="00825A49"/>
    <w:rsid w:val="008277D9"/>
    <w:rsid w:val="0084478C"/>
    <w:rsid w:val="0086638C"/>
    <w:rsid w:val="00882FE7"/>
    <w:rsid w:val="008A3E8D"/>
    <w:rsid w:val="008E5860"/>
    <w:rsid w:val="00903B75"/>
    <w:rsid w:val="009072C9"/>
    <w:rsid w:val="009163F3"/>
    <w:rsid w:val="009237C4"/>
    <w:rsid w:val="00944C48"/>
    <w:rsid w:val="00950252"/>
    <w:rsid w:val="00967F5D"/>
    <w:rsid w:val="009749C4"/>
    <w:rsid w:val="009955B4"/>
    <w:rsid w:val="009A0F95"/>
    <w:rsid w:val="009A477C"/>
    <w:rsid w:val="009B228D"/>
    <w:rsid w:val="009B2D68"/>
    <w:rsid w:val="009B3ADF"/>
    <w:rsid w:val="009B7BF8"/>
    <w:rsid w:val="009C3B52"/>
    <w:rsid w:val="009E6817"/>
    <w:rsid w:val="009E6E9A"/>
    <w:rsid w:val="00A01D2B"/>
    <w:rsid w:val="00A16D2F"/>
    <w:rsid w:val="00A201D2"/>
    <w:rsid w:val="00A272FD"/>
    <w:rsid w:val="00A34643"/>
    <w:rsid w:val="00A42218"/>
    <w:rsid w:val="00A622BE"/>
    <w:rsid w:val="00A70249"/>
    <w:rsid w:val="00A70B02"/>
    <w:rsid w:val="00A71D9F"/>
    <w:rsid w:val="00A8622F"/>
    <w:rsid w:val="00A92E9F"/>
    <w:rsid w:val="00AA78A2"/>
    <w:rsid w:val="00AC3E56"/>
    <w:rsid w:val="00AE0EDD"/>
    <w:rsid w:val="00AE4B52"/>
    <w:rsid w:val="00B33BEA"/>
    <w:rsid w:val="00B57C9F"/>
    <w:rsid w:val="00B63572"/>
    <w:rsid w:val="00B71F71"/>
    <w:rsid w:val="00B74403"/>
    <w:rsid w:val="00B845B3"/>
    <w:rsid w:val="00B85D8B"/>
    <w:rsid w:val="00BB4A40"/>
    <w:rsid w:val="00BD5D2D"/>
    <w:rsid w:val="00BD6C3E"/>
    <w:rsid w:val="00BE3674"/>
    <w:rsid w:val="00BE7364"/>
    <w:rsid w:val="00BF6218"/>
    <w:rsid w:val="00C10681"/>
    <w:rsid w:val="00C3049A"/>
    <w:rsid w:val="00C31B1E"/>
    <w:rsid w:val="00C3224C"/>
    <w:rsid w:val="00C42A4F"/>
    <w:rsid w:val="00C4430C"/>
    <w:rsid w:val="00C77645"/>
    <w:rsid w:val="00CA67CC"/>
    <w:rsid w:val="00CA7E0B"/>
    <w:rsid w:val="00CB100D"/>
    <w:rsid w:val="00CB4337"/>
    <w:rsid w:val="00CB79B5"/>
    <w:rsid w:val="00CD69E8"/>
    <w:rsid w:val="00CE04C3"/>
    <w:rsid w:val="00CE203C"/>
    <w:rsid w:val="00CE76A0"/>
    <w:rsid w:val="00D148C6"/>
    <w:rsid w:val="00D17A8A"/>
    <w:rsid w:val="00D21010"/>
    <w:rsid w:val="00D2602D"/>
    <w:rsid w:val="00D36854"/>
    <w:rsid w:val="00D415BA"/>
    <w:rsid w:val="00D4520B"/>
    <w:rsid w:val="00D5292A"/>
    <w:rsid w:val="00D60747"/>
    <w:rsid w:val="00D644EE"/>
    <w:rsid w:val="00D71D68"/>
    <w:rsid w:val="00D7209B"/>
    <w:rsid w:val="00D96CCE"/>
    <w:rsid w:val="00D97117"/>
    <w:rsid w:val="00DA07EF"/>
    <w:rsid w:val="00DA24A7"/>
    <w:rsid w:val="00DD06FF"/>
    <w:rsid w:val="00DD4941"/>
    <w:rsid w:val="00DD5FE9"/>
    <w:rsid w:val="00DF0FF2"/>
    <w:rsid w:val="00E00C7A"/>
    <w:rsid w:val="00E362FF"/>
    <w:rsid w:val="00E37D6C"/>
    <w:rsid w:val="00E414E8"/>
    <w:rsid w:val="00E43FB9"/>
    <w:rsid w:val="00E55B68"/>
    <w:rsid w:val="00E67BE6"/>
    <w:rsid w:val="00E67E5A"/>
    <w:rsid w:val="00E8683C"/>
    <w:rsid w:val="00E94AC9"/>
    <w:rsid w:val="00E95A06"/>
    <w:rsid w:val="00EA2B72"/>
    <w:rsid w:val="00EB0EE8"/>
    <w:rsid w:val="00EB3DDB"/>
    <w:rsid w:val="00ED2FB9"/>
    <w:rsid w:val="00EE54FB"/>
    <w:rsid w:val="00EE7F8C"/>
    <w:rsid w:val="00F11646"/>
    <w:rsid w:val="00F36B8F"/>
    <w:rsid w:val="00F371E8"/>
    <w:rsid w:val="00F74360"/>
    <w:rsid w:val="00F75BEB"/>
    <w:rsid w:val="00FA08B4"/>
    <w:rsid w:val="00FA4E31"/>
    <w:rsid w:val="00FB462F"/>
    <w:rsid w:val="00FC1598"/>
    <w:rsid w:val="00FD01E6"/>
    <w:rsid w:val="00FE16FA"/>
    <w:rsid w:val="00FE328A"/>
    <w:rsid w:val="00FE6269"/>
    <w:rsid w:val="00FF5CD6"/>
    <w:rsid w:val="1D794747"/>
    <w:rsid w:val="1DF90D39"/>
    <w:rsid w:val="328E7BCB"/>
    <w:rsid w:val="3A3E0A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kern w:val="0"/>
      <w:sz w:val="18"/>
      <w:szCs w:val="18"/>
    </w:rPr>
  </w:style>
  <w:style w:type="paragraph" w:styleId="3">
    <w:name w:val="footer"/>
    <w:basedOn w:val="1"/>
    <w:link w:val="9"/>
    <w:qFormat/>
    <w:uiPriority w:val="99"/>
    <w:pPr>
      <w:tabs>
        <w:tab w:val="center" w:pos="4153"/>
        <w:tab w:val="right" w:pos="8306"/>
      </w:tabs>
      <w:snapToGrid w:val="0"/>
      <w:jc w:val="left"/>
    </w:pPr>
    <w:rPr>
      <w:kern w:val="0"/>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kern w:val="0"/>
      <w:sz w:val="18"/>
      <w:szCs w:val="18"/>
    </w:rPr>
  </w:style>
  <w:style w:type="character" w:styleId="7">
    <w:name w:val="page number"/>
    <w:basedOn w:val="6"/>
    <w:qFormat/>
    <w:uiPriority w:val="99"/>
    <w:rPr>
      <w:rFonts w:cs="Times New Roman"/>
    </w:rPr>
  </w:style>
  <w:style w:type="character" w:customStyle="1" w:styleId="8">
    <w:name w:val="Header Char"/>
    <w:basedOn w:val="6"/>
    <w:link w:val="4"/>
    <w:qFormat/>
    <w:locked/>
    <w:uiPriority w:val="99"/>
    <w:rPr>
      <w:sz w:val="18"/>
    </w:rPr>
  </w:style>
  <w:style w:type="character" w:customStyle="1" w:styleId="9">
    <w:name w:val="Footer Char"/>
    <w:basedOn w:val="6"/>
    <w:link w:val="3"/>
    <w:qFormat/>
    <w:locked/>
    <w:uiPriority w:val="99"/>
    <w:rPr>
      <w:sz w:val="18"/>
    </w:rPr>
  </w:style>
  <w:style w:type="paragraph" w:customStyle="1" w:styleId="10">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1">
    <w:name w:val="List Paragraph"/>
    <w:basedOn w:val="1"/>
    <w:qFormat/>
    <w:uiPriority w:val="99"/>
    <w:pPr>
      <w:ind w:firstLine="420" w:firstLineChars="200"/>
    </w:pPr>
  </w:style>
  <w:style w:type="character" w:customStyle="1" w:styleId="12">
    <w:name w:val="Balloon Text Char"/>
    <w:basedOn w:val="6"/>
    <w:link w:val="2"/>
    <w:semiHidden/>
    <w:qFormat/>
    <w:locked/>
    <w:uiPriority w:val="99"/>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31</Pages>
  <Words>8378</Words>
  <Characters>10568</Characters>
  <Lines>0</Lines>
  <Paragraphs>0</Paragraphs>
  <TotalTime>0</TotalTime>
  <ScaleCrop>false</ScaleCrop>
  <LinksUpToDate>false</LinksUpToDate>
  <CharactersWithSpaces>11428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2021-08-27T17:24:00Z</dcterms:created>
  <dc:creator>李航 null</dc:creator>
  <cp:lastModifiedBy>kx</cp:lastModifiedBy>
  <cp:lastPrinted>2021-09-01T17:19:00Z</cp:lastPrinted>
  <dcterms:modified xsi:type="dcterms:W3CDTF">2022-09-09T11:03:20Z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C5E4BC323F044649AAF557F8A5DB0D4C</vt:lpwstr>
  </property>
</Properties>
</file>