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0586F">
      <w:pPr>
        <w:pStyle w:val="14"/>
        <w:jc w:val="both"/>
        <w:rPr>
          <w:rFonts w:hAnsi="黑体"/>
          <w:sz w:val="36"/>
          <w:szCs w:val="36"/>
        </w:rPr>
      </w:pPr>
      <w:r>
        <w:rPr>
          <w:rFonts w:hint="eastAsia" w:hAnsi="黑体"/>
          <w:sz w:val="36"/>
          <w:szCs w:val="36"/>
        </w:rPr>
        <w:t>附件1</w:t>
      </w:r>
    </w:p>
    <w:p w14:paraId="1BBE2962">
      <w:pPr>
        <w:pStyle w:val="14"/>
        <w:jc w:val="center"/>
        <w:rPr>
          <w:rFonts w:ascii="Times New Roman" w:hAnsi="Times New Roman" w:cs="Times New Roman"/>
          <w:sz w:val="56"/>
          <w:szCs w:val="56"/>
        </w:rPr>
      </w:pPr>
    </w:p>
    <w:p w14:paraId="0BA07931">
      <w:pPr>
        <w:pStyle w:val="14"/>
        <w:jc w:val="center"/>
        <w:rPr>
          <w:rFonts w:ascii="Times New Roman" w:hAnsi="Times New Roman" w:cs="Times New Roman"/>
          <w:sz w:val="84"/>
          <w:szCs w:val="84"/>
        </w:rPr>
      </w:pPr>
    </w:p>
    <w:p w14:paraId="6A29BB59">
      <w:pPr>
        <w:pStyle w:val="14"/>
        <w:jc w:val="center"/>
        <w:rPr>
          <w:rFonts w:ascii="Times New Roman" w:hAnsi="Times New Roman" w:cs="Times New Roman"/>
          <w:sz w:val="84"/>
          <w:szCs w:val="84"/>
        </w:rPr>
      </w:pPr>
    </w:p>
    <w:p w14:paraId="576373F7">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E2EFEFE">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湖南省地质调查所</w:t>
      </w:r>
    </w:p>
    <w:p w14:paraId="448E5504">
      <w:pPr>
        <w:pStyle w:val="14"/>
        <w:jc w:val="center"/>
        <w:rPr>
          <w:rFonts w:ascii="Times New Roman" w:hAnsi="Times New Roman" w:cs="Times New Roman"/>
          <w:b/>
          <w:sz w:val="36"/>
          <w:szCs w:val="28"/>
        </w:rPr>
        <w:sectPr>
          <w:pgSz w:w="11906" w:h="16838"/>
          <w:pgMar w:top="1417" w:right="1588" w:bottom="1417" w:left="1588" w:header="851" w:footer="992" w:gutter="0"/>
          <w:pgNumType w:start="1"/>
          <w:cols w:space="425" w:num="1"/>
          <w:docGrid w:type="lines" w:linePitch="312" w:charSpace="0"/>
        </w:sectPr>
      </w:pPr>
      <w:r>
        <w:rPr>
          <w:rFonts w:ascii="Times New Roman" w:hAnsi="Times New Roman" w:eastAsia="方正小标宋简体" w:cs="Times New Roman"/>
          <w:sz w:val="72"/>
          <w:szCs w:val="72"/>
        </w:rPr>
        <w:t>部门决算</w:t>
      </w:r>
    </w:p>
    <w:p w14:paraId="7CD55FA9">
      <w:pPr>
        <w:pStyle w:val="14"/>
        <w:spacing w:line="600" w:lineRule="exact"/>
        <w:jc w:val="both"/>
        <w:rPr>
          <w:rFonts w:ascii="Times New Roman" w:hAnsi="Times New Roman" w:cs="Times New Roman"/>
          <w:b/>
          <w:sz w:val="36"/>
          <w:szCs w:val="28"/>
        </w:rPr>
      </w:pPr>
    </w:p>
    <w:p w14:paraId="7FD1F7AD">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5A6297B">
      <w:pPr>
        <w:pStyle w:val="14"/>
        <w:spacing w:line="600" w:lineRule="exact"/>
        <w:jc w:val="center"/>
        <w:rPr>
          <w:rFonts w:ascii="Times New Roman" w:hAnsi="Times New Roman" w:cs="Times New Roman"/>
          <w:b/>
          <w:sz w:val="36"/>
          <w:szCs w:val="28"/>
        </w:rPr>
      </w:pPr>
    </w:p>
    <w:p w14:paraId="26B1CD16">
      <w:pPr>
        <w:pStyle w:val="14"/>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湖南省地质调查所单位</w:t>
      </w:r>
      <w:r>
        <w:rPr>
          <w:rFonts w:ascii="Times New Roman" w:hAnsi="Times New Roman" w:cs="Times New Roman"/>
          <w:bCs/>
          <w:sz w:val="32"/>
          <w:szCs w:val="32"/>
        </w:rPr>
        <w:t>概况</w:t>
      </w:r>
    </w:p>
    <w:p w14:paraId="77F5397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334DB0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9F99E5C">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6F6954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4369F3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D472EA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49E0D8D">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563275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29106D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AD488D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238385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B9E99E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CC4E132">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98D6DB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D99BA54">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79AD8C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23EA74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B64AAE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EC3C63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59CE025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BA2875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60DD96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96CC52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4BBAA0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E1C87E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14C53A1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7640060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6D727896">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02171C9">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AC44994">
      <w:pPr>
        <w:pStyle w:val="14"/>
        <w:spacing w:line="600" w:lineRule="exact"/>
        <w:rPr>
          <w:rFonts w:ascii="Times New Roman" w:hAnsi="Times New Roman" w:cs="Times New Roman"/>
          <w:bCs/>
          <w:sz w:val="28"/>
          <w:szCs w:val="28"/>
        </w:rPr>
      </w:pPr>
    </w:p>
    <w:p w14:paraId="7DC15F18">
      <w:pPr>
        <w:jc w:val="center"/>
        <w:rPr>
          <w:rFonts w:ascii="Times New Roman" w:hAnsi="Times New Roman" w:cs="Times New Roman"/>
          <w:sz w:val="72"/>
          <w:szCs w:val="72"/>
        </w:rPr>
      </w:pPr>
    </w:p>
    <w:p w14:paraId="6091D713">
      <w:pPr>
        <w:jc w:val="center"/>
        <w:rPr>
          <w:rFonts w:ascii="Times New Roman" w:hAnsi="Times New Roman" w:cs="Times New Roman"/>
          <w:sz w:val="72"/>
          <w:szCs w:val="72"/>
        </w:rPr>
      </w:pPr>
    </w:p>
    <w:p w14:paraId="553D2D05">
      <w:pPr>
        <w:jc w:val="center"/>
        <w:rPr>
          <w:rFonts w:ascii="Times New Roman" w:hAnsi="Times New Roman" w:cs="Times New Roman"/>
          <w:sz w:val="72"/>
          <w:szCs w:val="72"/>
        </w:rPr>
      </w:pPr>
    </w:p>
    <w:p w14:paraId="1E66F5E5">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15F688FD">
      <w:pPr>
        <w:rPr>
          <w:rFonts w:ascii="Times New Roman" w:hAnsi="Times New Roman" w:eastAsia="方正小标宋_GBK" w:cs="Times New Roman"/>
          <w:sz w:val="72"/>
          <w:szCs w:val="72"/>
        </w:rPr>
      </w:pPr>
    </w:p>
    <w:p w14:paraId="521AA248">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C36A496">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湖南省地质调查所</w:t>
      </w:r>
      <w:r>
        <w:rPr>
          <w:rFonts w:ascii="Times New Roman" w:hAnsi="Times New Roman" w:eastAsia="方正小标宋_GBK" w:cs="Times New Roman"/>
          <w:sz w:val="52"/>
          <w:szCs w:val="52"/>
        </w:rPr>
        <w:t>单位概况</w:t>
      </w:r>
    </w:p>
    <w:p w14:paraId="4CD528FA">
      <w:pPr>
        <w:pStyle w:val="4"/>
        <w:ind w:left="0" w:leftChars="0" w:firstLine="0" w:firstLineChars="0"/>
        <w:rPr>
          <w:rFonts w:ascii="Times New Roman" w:hAnsi="Times New Roman" w:cs="Times New Roman"/>
        </w:rPr>
      </w:pPr>
    </w:p>
    <w:p w14:paraId="6C867C53">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AAD9610">
      <w:p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湖南省地质调查所是经省委编委批准，由原湖南省地质调查院和省核工业地质局档案馆整合组建的公益一类事业单位，主要职责是承担国家和湖南省基础性、公益性、战略性综合地质调查和地质科学研究，承担放射性地质档案资料管理和研究开发利用，为全省地质工作规划部署和业务管理提供技术支持。</w:t>
      </w:r>
    </w:p>
    <w:p w14:paraId="079B588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164B48B">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湖南省地质调查所内设机构包括：12 个机关部室：办公室、党群工作部、组织人事部、财务资产部、科技合作室、技术质量档案室、发展规划法务室、科普宣教中心、安全生产室、基地管理服务部、离退休工作部、纪检审计室；2 个群团组织：工会、团委；</w:t>
      </w:r>
      <w:bookmarkStart w:id="0" w:name="OLE_LINK1"/>
      <w:bookmarkStart w:id="1" w:name="OLE_LINK2"/>
      <w:r>
        <w:rPr>
          <w:rFonts w:hint="eastAsia" w:ascii="Times New Roman" w:hAnsi="Times New Roman" w:eastAsia="仿宋_GB2312" w:cs="Times New Roman"/>
          <w:bCs/>
          <w:kern w:val="0"/>
          <w:sz w:val="32"/>
          <w:szCs w:val="32"/>
        </w:rPr>
        <w:t>1</w:t>
      </w:r>
      <w:bookmarkEnd w:id="0"/>
      <w:bookmarkEnd w:id="1"/>
      <w:r>
        <w:rPr>
          <w:rFonts w:hint="eastAsia" w:ascii="Times New Roman" w:hAnsi="Times New Roman" w:eastAsia="仿宋_GB2312" w:cs="Times New Roman"/>
          <w:bCs/>
          <w:kern w:val="0"/>
          <w:sz w:val="32"/>
          <w:szCs w:val="32"/>
        </w:rPr>
        <w:t>2个下辖二级单位：大数据中心、基础中心、规划中心、地灾中心、物化遥中心、矿产中心、水工中心、生态中心、权益中心、测绘中心、测试中心、科技创新中心。</w:t>
      </w:r>
    </w:p>
    <w:p w14:paraId="51C9DC3E">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湖南省地质调查所 2024 年部门决算汇总公开单位构成包括：湖南省地质调查所本级。</w:t>
      </w:r>
    </w:p>
    <w:p w14:paraId="67ACCF86">
      <w:pPr>
        <w:jc w:val="both"/>
        <w:rPr>
          <w:rFonts w:ascii="Times New Roman" w:hAnsi="Times New Roman" w:eastAsia="黑体" w:cs="Times New Roman"/>
          <w:sz w:val="28"/>
          <w:szCs w:val="28"/>
        </w:rPr>
      </w:pPr>
    </w:p>
    <w:p w14:paraId="24B3369B">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EC9B665">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783259C">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4911FF0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5CC0A5E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color w:val="000000"/>
          <w:kern w:val="0"/>
          <w:sz w:val="20"/>
          <w:szCs w:val="20"/>
        </w:rPr>
        <w:t>湖南省地质调查所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p w14:paraId="542FB49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rPr>
      </w:pPr>
    </w:p>
    <w:tbl>
      <w:tblPr>
        <w:tblStyle w:val="9"/>
        <w:tblW w:w="13581" w:type="dxa"/>
        <w:jc w:val="center"/>
        <w:tblLayout w:type="fixed"/>
        <w:tblCellMar>
          <w:top w:w="0" w:type="dxa"/>
          <w:left w:w="108" w:type="dxa"/>
          <w:bottom w:w="0" w:type="dxa"/>
          <w:right w:w="108" w:type="dxa"/>
        </w:tblCellMar>
      </w:tblPr>
      <w:tblGrid>
        <w:gridCol w:w="4668"/>
        <w:gridCol w:w="842"/>
        <w:gridCol w:w="1525"/>
        <w:gridCol w:w="4202"/>
        <w:gridCol w:w="956"/>
        <w:gridCol w:w="1388"/>
      </w:tblGrid>
      <w:tr w14:paraId="00EA9F42">
        <w:tblPrEx>
          <w:tblCellMar>
            <w:top w:w="0" w:type="dxa"/>
            <w:left w:w="108" w:type="dxa"/>
            <w:bottom w:w="0" w:type="dxa"/>
            <w:right w:w="108" w:type="dxa"/>
          </w:tblCellMar>
        </w:tblPrEx>
        <w:trPr>
          <w:trHeight w:val="360" w:hRule="atLeast"/>
          <w:jc w:val="center"/>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5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65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FA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14:paraId="1B95739F">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9F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84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D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CF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F1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2C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14:paraId="49668487">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C6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E446">
            <w:pPr>
              <w:jc w:val="center"/>
              <w:rPr>
                <w:rFonts w:ascii="宋体" w:hAnsi="宋体" w:eastAsia="宋体" w:cs="宋体"/>
                <w:color w:val="000000"/>
                <w:sz w:val="20"/>
                <w:szCs w:val="20"/>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20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C8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29C">
            <w:pPr>
              <w:jc w:val="center"/>
              <w:rPr>
                <w:rFonts w:ascii="宋体" w:hAnsi="宋体" w:eastAsia="宋体" w:cs="宋体"/>
                <w:color w:val="000000"/>
                <w:sz w:val="20"/>
                <w:szCs w:val="20"/>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E5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14:paraId="15C9034A">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3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21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12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11,824.56</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7F6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4E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2DA0">
            <w:pPr>
              <w:jc w:val="right"/>
              <w:rPr>
                <w:rFonts w:ascii="宋体" w:hAnsi="宋体" w:eastAsia="宋体" w:cs="宋体"/>
                <w:color w:val="000000"/>
                <w:sz w:val="20"/>
                <w:szCs w:val="20"/>
              </w:rPr>
            </w:pPr>
          </w:p>
        </w:tc>
      </w:tr>
      <w:tr w14:paraId="60AB7849">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9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BB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026A">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6E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DE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A6EB">
            <w:pPr>
              <w:jc w:val="right"/>
              <w:rPr>
                <w:rFonts w:ascii="宋体" w:hAnsi="宋体" w:eastAsia="宋体" w:cs="宋体"/>
                <w:color w:val="000000"/>
                <w:sz w:val="20"/>
                <w:szCs w:val="20"/>
              </w:rPr>
            </w:pPr>
          </w:p>
        </w:tc>
      </w:tr>
      <w:tr w14:paraId="3EB910E2">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FC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三、国有资本经营预算财政拨款收入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68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A02B">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30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CF2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D802">
            <w:pPr>
              <w:jc w:val="right"/>
              <w:rPr>
                <w:rFonts w:ascii="宋体" w:hAnsi="宋体" w:eastAsia="宋体" w:cs="宋体"/>
                <w:color w:val="000000"/>
                <w:sz w:val="20"/>
                <w:szCs w:val="20"/>
              </w:rPr>
            </w:pPr>
          </w:p>
        </w:tc>
      </w:tr>
      <w:tr w14:paraId="7353F927">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DB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四、上级补助收入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1C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744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D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C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4C98">
            <w:pPr>
              <w:jc w:val="right"/>
              <w:rPr>
                <w:rFonts w:ascii="宋体" w:hAnsi="宋体" w:eastAsia="宋体" w:cs="宋体"/>
                <w:color w:val="000000"/>
                <w:sz w:val="20"/>
                <w:szCs w:val="20"/>
              </w:rPr>
            </w:pPr>
          </w:p>
        </w:tc>
      </w:tr>
      <w:tr w14:paraId="3BB6E5F2">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CC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五、事业收入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BC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69E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48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6B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7C63">
            <w:pPr>
              <w:jc w:val="right"/>
              <w:rPr>
                <w:rFonts w:ascii="宋体" w:hAnsi="宋体" w:eastAsia="宋体" w:cs="宋体"/>
                <w:color w:val="000000"/>
                <w:sz w:val="20"/>
                <w:szCs w:val="20"/>
              </w:rPr>
            </w:pPr>
          </w:p>
        </w:tc>
      </w:tr>
      <w:tr w14:paraId="4E4F4673">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D5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六、经营收入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A0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035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5,808.67</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2C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91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524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29.72</w:t>
            </w:r>
          </w:p>
        </w:tc>
      </w:tr>
      <w:tr w14:paraId="51D2D95C">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9D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七、附属单位上缴收入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42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7EA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C5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19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D21F">
            <w:pPr>
              <w:jc w:val="right"/>
              <w:rPr>
                <w:rFonts w:ascii="宋体" w:hAnsi="宋体" w:eastAsia="宋体" w:cs="宋体"/>
                <w:color w:val="000000"/>
                <w:sz w:val="20"/>
                <w:szCs w:val="20"/>
              </w:rPr>
            </w:pPr>
          </w:p>
        </w:tc>
      </w:tr>
      <w:tr w14:paraId="7B53D28A">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FB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八、其他收入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67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201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41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7B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E5B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2,312.68</w:t>
            </w:r>
          </w:p>
        </w:tc>
      </w:tr>
      <w:tr w14:paraId="24BC1BB5">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B38">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4A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CE6">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87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00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1C4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417.36</w:t>
            </w:r>
          </w:p>
        </w:tc>
      </w:tr>
      <w:tr w14:paraId="08555CD7">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3001">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C3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C261">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B7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08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A7DA">
            <w:pPr>
              <w:jc w:val="right"/>
              <w:rPr>
                <w:rFonts w:ascii="宋体" w:hAnsi="宋体" w:eastAsia="宋体" w:cs="宋体"/>
                <w:color w:val="000000"/>
                <w:sz w:val="20"/>
                <w:szCs w:val="20"/>
              </w:rPr>
            </w:pPr>
          </w:p>
        </w:tc>
      </w:tr>
      <w:tr w14:paraId="0B827F6B">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B20D">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90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785E">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89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5A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6063">
            <w:pPr>
              <w:jc w:val="right"/>
              <w:rPr>
                <w:rFonts w:ascii="宋体" w:hAnsi="宋体" w:eastAsia="宋体" w:cs="宋体"/>
                <w:color w:val="000000"/>
                <w:sz w:val="20"/>
                <w:szCs w:val="20"/>
              </w:rPr>
            </w:pPr>
          </w:p>
        </w:tc>
      </w:tr>
      <w:tr w14:paraId="5D8C6056">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006">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26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5EC7">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38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95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B385">
            <w:pPr>
              <w:jc w:val="right"/>
              <w:rPr>
                <w:rFonts w:ascii="宋体" w:hAnsi="宋体" w:eastAsia="宋体" w:cs="宋体"/>
                <w:color w:val="000000"/>
                <w:sz w:val="20"/>
                <w:szCs w:val="20"/>
              </w:rPr>
            </w:pPr>
          </w:p>
        </w:tc>
      </w:tr>
      <w:tr w14:paraId="6792ECA9">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FA16">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4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4877">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8B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53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8322">
            <w:pPr>
              <w:jc w:val="right"/>
              <w:rPr>
                <w:rFonts w:ascii="宋体" w:hAnsi="宋体" w:eastAsia="宋体" w:cs="宋体"/>
                <w:color w:val="000000"/>
                <w:sz w:val="20"/>
                <w:szCs w:val="20"/>
              </w:rPr>
            </w:pPr>
          </w:p>
        </w:tc>
      </w:tr>
      <w:tr w14:paraId="1C4BB557">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F7CA">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93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CD99">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8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FE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9BE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447.82</w:t>
            </w:r>
          </w:p>
        </w:tc>
      </w:tr>
      <w:tr w14:paraId="2BAE2C93">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9C3">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6E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D8DB">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FA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40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F0CA">
            <w:pPr>
              <w:jc w:val="right"/>
              <w:rPr>
                <w:rFonts w:ascii="宋体" w:hAnsi="宋体" w:eastAsia="宋体" w:cs="宋体"/>
                <w:color w:val="000000"/>
                <w:sz w:val="20"/>
                <w:szCs w:val="20"/>
              </w:rPr>
            </w:pPr>
          </w:p>
        </w:tc>
      </w:tr>
      <w:tr w14:paraId="7EB1301C">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7525">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75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9963">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D9C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DF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66D7">
            <w:pPr>
              <w:jc w:val="right"/>
              <w:rPr>
                <w:rFonts w:ascii="宋体" w:hAnsi="宋体" w:eastAsia="宋体" w:cs="宋体"/>
                <w:color w:val="000000"/>
                <w:sz w:val="20"/>
                <w:szCs w:val="20"/>
              </w:rPr>
            </w:pPr>
          </w:p>
        </w:tc>
      </w:tr>
      <w:tr w14:paraId="36A0F59E">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4C98">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D0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8575">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88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51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A01A">
            <w:pPr>
              <w:jc w:val="right"/>
              <w:rPr>
                <w:rFonts w:ascii="宋体" w:hAnsi="宋体" w:eastAsia="宋体" w:cs="宋体"/>
                <w:color w:val="000000"/>
                <w:sz w:val="20"/>
                <w:szCs w:val="20"/>
              </w:rPr>
            </w:pPr>
          </w:p>
        </w:tc>
      </w:tr>
      <w:tr w14:paraId="7F05C2A3">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02C2">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DB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75D7">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7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12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921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12,492.43</w:t>
            </w:r>
          </w:p>
        </w:tc>
      </w:tr>
      <w:tr w14:paraId="48B082BA">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A46A">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0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2C0E">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F8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4B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041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609.35</w:t>
            </w:r>
          </w:p>
        </w:tc>
      </w:tr>
      <w:tr w14:paraId="6CDFD057">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6753">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BE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64EF">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63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3FE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E830">
            <w:pPr>
              <w:jc w:val="right"/>
              <w:rPr>
                <w:rFonts w:ascii="宋体" w:hAnsi="宋体" w:eastAsia="宋体" w:cs="宋体"/>
                <w:color w:val="000000"/>
                <w:sz w:val="20"/>
                <w:szCs w:val="20"/>
              </w:rPr>
            </w:pPr>
          </w:p>
        </w:tc>
      </w:tr>
      <w:tr w14:paraId="34AD468C">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5C2B">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EB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4CFF">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F6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9E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4FDC">
            <w:pPr>
              <w:jc w:val="right"/>
              <w:rPr>
                <w:rFonts w:ascii="宋体" w:hAnsi="宋体" w:eastAsia="宋体" w:cs="宋体"/>
                <w:color w:val="000000"/>
                <w:sz w:val="20"/>
                <w:szCs w:val="20"/>
              </w:rPr>
            </w:pPr>
          </w:p>
        </w:tc>
      </w:tr>
      <w:tr w14:paraId="442655FD">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300A">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F9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B597">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EC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55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701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563.91</w:t>
            </w:r>
          </w:p>
        </w:tc>
      </w:tr>
      <w:tr w14:paraId="01E779B0">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023D">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76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0069">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B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C9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5B84">
            <w:pPr>
              <w:jc w:val="right"/>
              <w:rPr>
                <w:rFonts w:ascii="宋体" w:hAnsi="宋体" w:eastAsia="宋体" w:cs="宋体"/>
                <w:color w:val="000000"/>
                <w:sz w:val="20"/>
                <w:szCs w:val="20"/>
              </w:rPr>
            </w:pPr>
          </w:p>
        </w:tc>
      </w:tr>
      <w:tr w14:paraId="039C2C1D">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CB26">
            <w:pPr>
              <w:jc w:val="center"/>
              <w:rPr>
                <w:rFonts w:ascii="宋体" w:hAnsi="宋体" w:eastAsia="宋体" w:cs="宋体"/>
                <w:b/>
                <w:bCs/>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3A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1F8F">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3C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DD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DBB">
            <w:pPr>
              <w:jc w:val="right"/>
              <w:rPr>
                <w:rFonts w:ascii="宋体" w:hAnsi="宋体" w:eastAsia="宋体" w:cs="宋体"/>
                <w:color w:val="000000"/>
                <w:sz w:val="20"/>
                <w:szCs w:val="20"/>
              </w:rPr>
            </w:pPr>
          </w:p>
        </w:tc>
      </w:tr>
      <w:tr w14:paraId="10C56B4C">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352C">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35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51A4">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B4E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8A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3565">
            <w:pPr>
              <w:jc w:val="right"/>
              <w:rPr>
                <w:rFonts w:ascii="宋体" w:hAnsi="宋体" w:eastAsia="宋体" w:cs="宋体"/>
                <w:color w:val="000000"/>
                <w:sz w:val="20"/>
                <w:szCs w:val="20"/>
              </w:rPr>
            </w:pPr>
          </w:p>
        </w:tc>
      </w:tr>
      <w:tr w14:paraId="30E516FA">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2CDA">
            <w:pPr>
              <w:jc w:val="left"/>
              <w:rPr>
                <w:rFonts w:ascii="宋体" w:hAnsi="宋体" w:eastAsia="宋体" w:cs="宋体"/>
                <w:color w:val="000000"/>
                <w:sz w:val="20"/>
                <w:szCs w:val="2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D0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3DBA">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E1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83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CA60">
            <w:pPr>
              <w:jc w:val="right"/>
              <w:rPr>
                <w:rFonts w:ascii="宋体" w:hAnsi="宋体" w:eastAsia="宋体" w:cs="宋体"/>
                <w:color w:val="000000"/>
                <w:sz w:val="20"/>
                <w:szCs w:val="20"/>
              </w:rPr>
            </w:pPr>
          </w:p>
        </w:tc>
      </w:tr>
      <w:tr w14:paraId="7537ED3D">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2E6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本年收入合计</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D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330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17,633.23</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2EE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本年支出合计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4E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9D1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16,873.26</w:t>
            </w:r>
          </w:p>
        </w:tc>
      </w:tr>
      <w:tr w14:paraId="4876BD66">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C6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使用非财政拨款结余（含专用结余）</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21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9EC5">
            <w:pPr>
              <w:jc w:val="right"/>
              <w:rPr>
                <w:rFonts w:ascii="宋体" w:hAnsi="宋体" w:eastAsia="宋体" w:cs="宋体"/>
                <w:color w:val="000000"/>
                <w:sz w:val="20"/>
                <w:szCs w:val="20"/>
              </w:rPr>
            </w:pP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4A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59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9DE3">
            <w:pPr>
              <w:jc w:val="right"/>
              <w:rPr>
                <w:rFonts w:ascii="宋体" w:hAnsi="宋体" w:eastAsia="宋体" w:cs="宋体"/>
                <w:color w:val="000000"/>
                <w:sz w:val="20"/>
                <w:szCs w:val="20"/>
              </w:rPr>
            </w:pPr>
          </w:p>
        </w:tc>
      </w:tr>
      <w:tr w14:paraId="6E7331B5">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31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C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E8C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369.06</w:t>
            </w:r>
          </w:p>
        </w:tc>
        <w:tc>
          <w:tcPr>
            <w:tcW w:w="4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21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19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116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1,129.03</w:t>
            </w:r>
          </w:p>
        </w:tc>
      </w:tr>
      <w:tr w14:paraId="4A920CD0">
        <w:tblPrEx>
          <w:tblCellMar>
            <w:top w:w="0" w:type="dxa"/>
            <w:left w:w="108" w:type="dxa"/>
            <w:bottom w:w="0" w:type="dxa"/>
            <w:right w:w="108" w:type="dxa"/>
          </w:tblCellMar>
        </w:tblPrEx>
        <w:trPr>
          <w:trHeight w:val="360" w:hRule="atLeast"/>
          <w:jc w:val="center"/>
        </w:trPr>
        <w:tc>
          <w:tcPr>
            <w:tcW w:w="4668"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28E38B8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总计</w:t>
            </w:r>
          </w:p>
        </w:tc>
        <w:tc>
          <w:tcPr>
            <w:tcW w:w="842"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68D3C4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525"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2FAFFDE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18,002.29</w:t>
            </w:r>
          </w:p>
        </w:tc>
        <w:tc>
          <w:tcPr>
            <w:tcW w:w="4202"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58826F94">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总计</w:t>
            </w:r>
          </w:p>
        </w:tc>
        <w:tc>
          <w:tcPr>
            <w:tcW w:w="956"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5716E1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388" w:type="dxa"/>
            <w:tcBorders>
              <w:top w:val="single" w:color="000000" w:sz="4" w:space="0"/>
              <w:left w:val="single" w:color="000000" w:sz="4" w:space="0"/>
              <w:bottom w:val="single" w:color="D4D4D4" w:sz="4" w:space="0"/>
              <w:right w:val="single" w:color="000000" w:sz="4" w:space="0"/>
            </w:tcBorders>
            <w:shd w:val="clear" w:color="auto" w:fill="auto"/>
            <w:noWrap/>
            <w:vAlign w:val="center"/>
          </w:tcPr>
          <w:p w14:paraId="0A2130E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18,002.29</w:t>
            </w:r>
          </w:p>
        </w:tc>
      </w:tr>
    </w:tbl>
    <w:p w14:paraId="0116BAB4">
      <w:pPr>
        <w:spacing w:before="120"/>
        <w:rPr>
          <w:rFonts w:ascii="Times New Roman" w:hAnsi="Times New Roman" w:eastAsia="仿宋_GB2312" w:cs="Times New Roman"/>
        </w:rPr>
      </w:pPr>
    </w:p>
    <w:p w14:paraId="4B55EFA6">
      <w:pPr>
        <w:spacing w:before="120"/>
        <w:ind w:firstLine="420" w:firstLineChars="200"/>
        <w:rPr>
          <w:rFonts w:ascii="Times New Roman" w:hAnsi="Times New Roman" w:eastAsia="仿宋_GB2312" w:cs="Times New Roman"/>
        </w:rPr>
      </w:pPr>
      <w:r>
        <w:rPr>
          <w:rFonts w:hint="eastAsia" w:ascii="Times New Roman" w:hAnsi="Times New Roman" w:eastAsia="仿宋_GB2312" w:cs="Times New Roman"/>
        </w:rPr>
        <w:t>注：1.本表反映部门本年度的总收支和年末结转结余情况。</w:t>
      </w:r>
    </w:p>
    <w:p w14:paraId="1CA06469">
      <w:pPr>
        <w:spacing w:before="120"/>
        <w:rPr>
          <w:rFonts w:ascii="Times New Roman" w:hAnsi="Times New Roman" w:eastAsia="仿宋_GB2312" w:cs="Times New Roman"/>
        </w:rPr>
      </w:pPr>
      <w:r>
        <w:rPr>
          <w:rFonts w:hint="eastAsia" w:ascii="Times New Roman" w:hAnsi="Times New Roman" w:eastAsia="仿宋_GB2312" w:cs="Times New Roman"/>
        </w:rPr>
        <w:t xml:space="preserve">        2.本套报表金额单位转换时可能存在尾数误差。</w:t>
      </w:r>
    </w:p>
    <w:p w14:paraId="7421692B">
      <w:pPr>
        <w:rPr>
          <w:rFonts w:ascii="Times New Roman" w:hAnsi="Times New Roman" w:eastAsia="仿宋_GB2312" w:cs="Times New Roman"/>
        </w:rPr>
      </w:pPr>
      <w:r>
        <w:rPr>
          <w:rFonts w:hint="eastAsia" w:ascii="Times New Roman" w:hAnsi="Times New Roman" w:eastAsia="仿宋_GB2312" w:cs="Times New Roman"/>
        </w:rPr>
        <w:br w:type="page"/>
      </w:r>
    </w:p>
    <w:p w14:paraId="44B05D22">
      <w:pPr>
        <w:spacing w:before="120"/>
        <w:rPr>
          <w:rFonts w:ascii="Times New Roman" w:hAnsi="Times New Roman" w:eastAsia="仿宋_GB2312" w:cs="Times New Roman"/>
        </w:rPr>
      </w:pPr>
    </w:p>
    <w:p w14:paraId="2E05562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6C5FFE61">
      <w:pPr>
        <w:tabs>
          <w:tab w:val="left" w:pos="315"/>
          <w:tab w:val="left" w:pos="630"/>
          <w:tab w:val="left" w:pos="2100"/>
          <w:tab w:val="left" w:pos="3895"/>
          <w:tab w:val="left" w:pos="5690"/>
          <w:tab w:val="left" w:pos="7485"/>
          <w:tab w:val="left" w:pos="9280"/>
          <w:tab w:val="left" w:pos="11075"/>
          <w:tab w:val="left" w:pos="12870"/>
        </w:tabs>
        <w:wordWrap w:val="0"/>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公开02表</w:t>
      </w:r>
      <w:r>
        <w:rPr>
          <w:rFonts w:hint="eastAsia" w:ascii="Times New Roman" w:hAnsi="Times New Roman" w:eastAsia="仿宋_GB2312" w:cs="Times New Roman"/>
          <w:color w:val="000000"/>
          <w:sz w:val="20"/>
          <w:szCs w:val="20"/>
        </w:rPr>
        <w:t xml:space="preserve">  </w:t>
      </w:r>
    </w:p>
    <w:p w14:paraId="04F10707">
      <w:pPr>
        <w:tabs>
          <w:tab w:val="left" w:pos="630"/>
          <w:tab w:val="left" w:pos="2100"/>
          <w:tab w:val="left" w:pos="3895"/>
          <w:tab w:val="left" w:pos="5690"/>
          <w:tab w:val="left" w:pos="7485"/>
          <w:tab w:val="left" w:pos="9280"/>
          <w:tab w:val="left" w:pos="11075"/>
          <w:tab w:val="left" w:pos="12870"/>
        </w:tabs>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rPr>
        <w:t>湖南省地质调查所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rPr>
        <w:t xml:space="preserve">               </w:t>
      </w:r>
      <w:r>
        <w:rPr>
          <w:rFonts w:ascii="Times New Roman" w:hAnsi="Times New Roman" w:eastAsia="仿宋_GB2312" w:cs="Times New Roman"/>
          <w:color w:val="000000"/>
          <w:sz w:val="20"/>
          <w:szCs w:val="20"/>
        </w:rPr>
        <w:t>单位：万元</w:t>
      </w:r>
      <w:r>
        <w:rPr>
          <w:rFonts w:hint="eastAsia" w:ascii="Times New Roman" w:hAnsi="Times New Roman" w:eastAsia="仿宋_GB2312" w:cs="Times New Roman"/>
          <w:color w:val="000000"/>
          <w:sz w:val="20"/>
          <w:szCs w:val="20"/>
        </w:rPr>
        <w:t xml:space="preserve">  </w:t>
      </w:r>
    </w:p>
    <w:tbl>
      <w:tblPr>
        <w:tblStyle w:val="9"/>
        <w:tblW w:w="13590" w:type="dxa"/>
        <w:tblInd w:w="93" w:type="dxa"/>
        <w:tblLayout w:type="autofit"/>
        <w:tblCellMar>
          <w:top w:w="0" w:type="dxa"/>
          <w:left w:w="108" w:type="dxa"/>
          <w:bottom w:w="0" w:type="dxa"/>
          <w:right w:w="108" w:type="dxa"/>
        </w:tblCellMar>
      </w:tblPr>
      <w:tblGrid>
        <w:gridCol w:w="990"/>
        <w:gridCol w:w="3930"/>
        <w:gridCol w:w="1627"/>
        <w:gridCol w:w="1606"/>
        <w:gridCol w:w="1027"/>
        <w:gridCol w:w="899"/>
        <w:gridCol w:w="1349"/>
        <w:gridCol w:w="1091"/>
        <w:gridCol w:w="1071"/>
      </w:tblGrid>
      <w:tr w14:paraId="58FF3F22">
        <w:tblPrEx>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0A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516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D31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4F0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881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017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BD4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529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35F88933">
        <w:tblPrEx>
          <w:tblCellMar>
            <w:top w:w="0" w:type="dxa"/>
            <w:left w:w="108" w:type="dxa"/>
            <w:bottom w:w="0" w:type="dxa"/>
            <w:right w:w="108" w:type="dxa"/>
          </w:tblCellMar>
        </w:tblPrEx>
        <w:trPr>
          <w:trHeight w:val="312"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1C7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3C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9D64">
            <w:pPr>
              <w:jc w:val="center"/>
              <w:rPr>
                <w:rFonts w:ascii="宋体" w:hAnsi="宋体" w:eastAsia="宋体" w:cs="宋体"/>
                <w:color w:val="000000"/>
                <w:sz w:val="22"/>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359A">
            <w:pPr>
              <w:jc w:val="center"/>
              <w:rPr>
                <w:rFonts w:ascii="宋体" w:hAnsi="宋体" w:eastAsia="宋体" w:cs="宋体"/>
                <w:color w:val="000000"/>
                <w:sz w:val="22"/>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72CF">
            <w:pPr>
              <w:jc w:val="center"/>
              <w:rPr>
                <w:rFonts w:ascii="宋体" w:hAnsi="宋体" w:eastAsia="宋体" w:cs="宋体"/>
                <w:color w:val="000000"/>
                <w:sz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E206">
            <w:pPr>
              <w:jc w:val="center"/>
              <w:rPr>
                <w:rFonts w:ascii="宋体" w:hAnsi="宋体" w:eastAsia="宋体" w:cs="宋体"/>
                <w:color w:val="000000"/>
                <w:sz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4D23">
            <w:pPr>
              <w:jc w:val="center"/>
              <w:rPr>
                <w:rFonts w:ascii="宋体" w:hAnsi="宋体" w:eastAsia="宋体" w:cs="宋体"/>
                <w:color w:val="000000"/>
                <w:sz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E385">
            <w:pPr>
              <w:jc w:val="center"/>
              <w:rPr>
                <w:rFonts w:ascii="宋体" w:hAnsi="宋体" w:eastAsia="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5ECF">
            <w:pPr>
              <w:jc w:val="center"/>
              <w:rPr>
                <w:rFonts w:ascii="宋体" w:hAnsi="宋体" w:eastAsia="宋体" w:cs="宋体"/>
                <w:color w:val="000000"/>
                <w:sz w:val="22"/>
              </w:rPr>
            </w:pPr>
          </w:p>
        </w:tc>
      </w:tr>
      <w:tr w14:paraId="70D8E2EE">
        <w:tblPrEx>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31B98">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5668">
            <w:pPr>
              <w:jc w:val="center"/>
              <w:rPr>
                <w:rFonts w:ascii="宋体" w:hAnsi="宋体" w:eastAsia="宋体" w:cs="宋体"/>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EF9B9">
            <w:pPr>
              <w:jc w:val="center"/>
              <w:rPr>
                <w:rFonts w:ascii="宋体" w:hAnsi="宋体" w:eastAsia="宋体" w:cs="宋体"/>
                <w:color w:val="000000"/>
                <w:sz w:val="22"/>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5F43">
            <w:pPr>
              <w:jc w:val="center"/>
              <w:rPr>
                <w:rFonts w:ascii="宋体" w:hAnsi="宋体" w:eastAsia="宋体" w:cs="宋体"/>
                <w:color w:val="000000"/>
                <w:sz w:val="22"/>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9C7F1">
            <w:pPr>
              <w:jc w:val="center"/>
              <w:rPr>
                <w:rFonts w:ascii="宋体" w:hAnsi="宋体" w:eastAsia="宋体" w:cs="宋体"/>
                <w:color w:val="000000"/>
                <w:sz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6F03">
            <w:pPr>
              <w:jc w:val="center"/>
              <w:rPr>
                <w:rFonts w:ascii="宋体" w:hAnsi="宋体" w:eastAsia="宋体" w:cs="宋体"/>
                <w:color w:val="000000"/>
                <w:sz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8459D">
            <w:pPr>
              <w:jc w:val="center"/>
              <w:rPr>
                <w:rFonts w:ascii="宋体" w:hAnsi="宋体" w:eastAsia="宋体" w:cs="宋体"/>
                <w:color w:val="000000"/>
                <w:sz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C8354">
            <w:pPr>
              <w:jc w:val="center"/>
              <w:rPr>
                <w:rFonts w:ascii="宋体" w:hAnsi="宋体" w:eastAsia="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3287">
            <w:pPr>
              <w:jc w:val="center"/>
              <w:rPr>
                <w:rFonts w:ascii="宋体" w:hAnsi="宋体" w:eastAsia="宋体" w:cs="宋体"/>
                <w:color w:val="000000"/>
                <w:sz w:val="22"/>
              </w:rPr>
            </w:pPr>
          </w:p>
        </w:tc>
      </w:tr>
      <w:tr w14:paraId="67052D96">
        <w:tblPrEx>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51177">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F996">
            <w:pPr>
              <w:jc w:val="center"/>
              <w:rPr>
                <w:rFonts w:ascii="宋体" w:hAnsi="宋体" w:eastAsia="宋体" w:cs="宋体"/>
                <w:color w:val="000000"/>
                <w:sz w:val="22"/>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E2EF">
            <w:pPr>
              <w:jc w:val="center"/>
              <w:rPr>
                <w:rFonts w:ascii="宋体" w:hAnsi="宋体" w:eastAsia="宋体" w:cs="宋体"/>
                <w:color w:val="000000"/>
                <w:sz w:val="22"/>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F0ADA">
            <w:pPr>
              <w:jc w:val="center"/>
              <w:rPr>
                <w:rFonts w:ascii="宋体" w:hAnsi="宋体" w:eastAsia="宋体" w:cs="宋体"/>
                <w:color w:val="000000"/>
                <w:sz w:val="22"/>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7981">
            <w:pPr>
              <w:jc w:val="center"/>
              <w:rPr>
                <w:rFonts w:ascii="宋体" w:hAnsi="宋体" w:eastAsia="宋体" w:cs="宋体"/>
                <w:color w:val="000000"/>
                <w:sz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D9C6">
            <w:pPr>
              <w:jc w:val="center"/>
              <w:rPr>
                <w:rFonts w:ascii="宋体" w:hAnsi="宋体" w:eastAsia="宋体" w:cs="宋体"/>
                <w:color w:val="000000"/>
                <w:sz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BF49">
            <w:pPr>
              <w:jc w:val="center"/>
              <w:rPr>
                <w:rFonts w:ascii="宋体" w:hAnsi="宋体" w:eastAsia="宋体" w:cs="宋体"/>
                <w:color w:val="000000"/>
                <w:sz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340E">
            <w:pPr>
              <w:jc w:val="center"/>
              <w:rPr>
                <w:rFonts w:ascii="宋体" w:hAnsi="宋体" w:eastAsia="宋体" w:cs="宋体"/>
                <w:color w:val="000000"/>
                <w:sz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1DE0">
            <w:pPr>
              <w:jc w:val="center"/>
              <w:rPr>
                <w:rFonts w:ascii="宋体" w:hAnsi="宋体" w:eastAsia="宋体" w:cs="宋体"/>
                <w:color w:val="000000"/>
                <w:sz w:val="22"/>
              </w:rPr>
            </w:pPr>
          </w:p>
        </w:tc>
      </w:tr>
      <w:tr w14:paraId="2E2C2E7B">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EB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E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6D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34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05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59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7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3E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594F1B1F">
        <w:tblPrEx>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5A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1B07">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17,633.23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8CB2">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11,824.56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7424">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4AAA">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14A2">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5,808.67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F33B">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D50B">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58EC2A0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0C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26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AB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EA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A0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D0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B6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91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90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913168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3A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FE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基础研究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66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53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73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E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B8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37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8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D9F427B">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A9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CC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自然科学基金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C7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97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54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7A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46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F7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29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9430F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95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D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科技条件与服务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7C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8B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29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51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ED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5B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52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E032F8F">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AC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C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科技条件专项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82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05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C1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CD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40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9E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90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E67D55">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63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74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科学技术普及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FF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1A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64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3D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5B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94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0A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5EF504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21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FC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其他科学技术普及支出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70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3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2C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46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1E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66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9A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AEA07F">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65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8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1E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6B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2,290.87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80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FF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92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90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D5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75E9CFF">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02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24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6D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CD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56A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BC6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5A2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0FB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6CD5">
            <w:pPr>
              <w:jc w:val="right"/>
              <w:rPr>
                <w:rFonts w:ascii="宋体" w:hAnsi="宋体" w:eastAsia="宋体" w:cs="宋体"/>
                <w:color w:val="000000"/>
                <w:sz w:val="22"/>
              </w:rPr>
            </w:pPr>
          </w:p>
        </w:tc>
      </w:tr>
      <w:tr w14:paraId="50A47D79">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03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CD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博士后日常经费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C4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5A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47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F7B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6CC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0ED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3DBB">
            <w:pPr>
              <w:jc w:val="right"/>
              <w:rPr>
                <w:rFonts w:ascii="宋体" w:hAnsi="宋体" w:eastAsia="宋体" w:cs="宋体"/>
                <w:color w:val="000000"/>
                <w:sz w:val="22"/>
              </w:rPr>
            </w:pPr>
          </w:p>
        </w:tc>
      </w:tr>
      <w:tr w14:paraId="0AFA65EB">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57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54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C4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97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B4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3C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D9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F7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04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F1228FB">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F1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F9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24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07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DD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CE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13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F4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5E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00E2D6E">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33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7D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19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6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18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AA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E8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E5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6F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3AEE84E">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5A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A7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15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2D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65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1F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88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46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99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41AC3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2C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D9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D1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66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1B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893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3D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C8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8B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FD966E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82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7E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17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8D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63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0C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51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D7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0A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5A44DF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DD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1D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D2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1C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97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51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C0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59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53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1B65160">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38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3F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81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F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55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4D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93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1E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25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F6DAD8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8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6B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其他资源勘探业支出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20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56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B5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8F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3A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5B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04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14AA04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76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EB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7C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12,878.48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23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9B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67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2D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F9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00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8D35385">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9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8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72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12,878.48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84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81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99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B5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32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6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501C54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D4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4F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F0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D1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ED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65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92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413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73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5DABAB">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82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E16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6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67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00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3D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6C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A6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F4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F38E05C">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A0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77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自然资源社会公益服务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5F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A4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E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456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01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F0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BF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FBBDEF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EC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32D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D5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72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2C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33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92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21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68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A5CFE71">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AE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DE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自然资源调查与确权登记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FC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11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BA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19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47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B2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A1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EA3771C">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CA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0E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地质勘查与矿产资源管理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2C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511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A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F6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D2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A4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0F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9A130F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6F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59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69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9A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31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92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85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5,343.37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62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E8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7C0B74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70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12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C1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B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6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92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EE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DF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40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A3DBA8F">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23C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54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1B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59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EB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31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AE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E4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A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E2FDCEB">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13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08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7B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29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99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35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F8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3C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DA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C8AF3C3">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EE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92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DD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D3E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A7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36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15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3D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37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B2DB380">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E8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54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D8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BD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25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CB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F8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B8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51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44E5D3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2D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65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A2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9C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EC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05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7C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66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E0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EF96A39">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52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879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FB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7F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73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2E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A3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72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70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bl>
    <w:p w14:paraId="4FF64DCE">
      <w:pPr>
        <w:spacing w:before="120"/>
        <w:ind w:firstLine="420" w:firstLineChars="200"/>
        <w:rPr>
          <w:rFonts w:ascii="Times New Roman" w:hAnsi="Times New Roman" w:eastAsia="仿宋_GB2312" w:cs="Times New Roman"/>
          <w:sz w:val="24"/>
          <w:szCs w:val="24"/>
        </w:rPr>
      </w:pPr>
      <w:r>
        <w:rPr>
          <w:rFonts w:ascii="Times New Roman" w:hAnsi="Times New Roman" w:eastAsia="仿宋_GB2312" w:cs="Times New Roman"/>
        </w:rPr>
        <w:t>注：</w:t>
      </w:r>
      <w:r>
        <w:rPr>
          <w:rFonts w:hint="eastAsia" w:ascii="Times New Roman" w:hAnsi="Times New Roman" w:eastAsia="仿宋_GB2312" w:cs="Times New Roman"/>
        </w:rPr>
        <w:t>本表反映部门本年度取得的各项收入情况</w:t>
      </w:r>
      <w:r>
        <w:rPr>
          <w:rFonts w:ascii="Times New Roman" w:hAnsi="Times New Roman" w:eastAsia="仿宋_GB2312" w:cs="Times New Roman"/>
        </w:rPr>
        <w:t>。</w:t>
      </w:r>
    </w:p>
    <w:p w14:paraId="0B3E075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4C404CF">
      <w:pPr>
        <w:widowControl/>
        <w:jc w:val="center"/>
        <w:textAlignment w:val="center"/>
        <w:rPr>
          <w:rFonts w:ascii="Times New Roman" w:hAnsi="Times New Roman" w:eastAsia="黑体" w:cs="Times New Roman"/>
          <w:color w:val="000000"/>
          <w:kern w:val="0"/>
          <w:sz w:val="32"/>
          <w:szCs w:val="32"/>
        </w:rPr>
      </w:pPr>
    </w:p>
    <w:p w14:paraId="3A80D03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4B570B34">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C49F08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湖南省地质调查所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14205" w:type="dxa"/>
        <w:tblInd w:w="93" w:type="dxa"/>
        <w:tblLayout w:type="autofit"/>
        <w:tblCellMar>
          <w:top w:w="0" w:type="dxa"/>
          <w:left w:w="108" w:type="dxa"/>
          <w:bottom w:w="0" w:type="dxa"/>
          <w:right w:w="108" w:type="dxa"/>
        </w:tblCellMar>
      </w:tblPr>
      <w:tblGrid>
        <w:gridCol w:w="1142"/>
        <w:gridCol w:w="3778"/>
        <w:gridCol w:w="1800"/>
        <w:gridCol w:w="1800"/>
        <w:gridCol w:w="1800"/>
        <w:gridCol w:w="1140"/>
        <w:gridCol w:w="1399"/>
        <w:gridCol w:w="1346"/>
      </w:tblGrid>
      <w:tr w14:paraId="62A2E736">
        <w:tblPrEx>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B8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4E8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EAA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551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BD1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113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525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0BD551B7">
        <w:tblPrEx>
          <w:tblCellMar>
            <w:top w:w="0" w:type="dxa"/>
            <w:left w:w="108" w:type="dxa"/>
            <w:bottom w:w="0" w:type="dxa"/>
            <w:right w:w="108" w:type="dxa"/>
          </w:tblCellMar>
        </w:tblPrEx>
        <w:trPr>
          <w:trHeight w:val="312"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FE7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83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BFD7">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1496">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84C1">
            <w:pPr>
              <w:jc w:val="center"/>
              <w:rPr>
                <w:rFonts w:ascii="宋体" w:hAnsi="宋体" w:eastAsia="宋体" w:cs="宋体"/>
                <w:color w:val="000000"/>
                <w:sz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6D6C">
            <w:pPr>
              <w:jc w:val="center"/>
              <w:rPr>
                <w:rFonts w:ascii="宋体" w:hAnsi="宋体" w:eastAsia="宋体" w:cs="宋体"/>
                <w:color w:val="000000"/>
                <w:sz w:val="22"/>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4D853">
            <w:pPr>
              <w:jc w:val="center"/>
              <w:rPr>
                <w:rFonts w:ascii="宋体" w:hAnsi="宋体" w:eastAsia="宋体" w:cs="宋体"/>
                <w:color w:val="000000"/>
                <w:sz w:val="22"/>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A924">
            <w:pPr>
              <w:jc w:val="center"/>
              <w:rPr>
                <w:rFonts w:ascii="宋体" w:hAnsi="宋体" w:eastAsia="宋体" w:cs="宋体"/>
                <w:color w:val="000000"/>
                <w:sz w:val="22"/>
              </w:rPr>
            </w:pPr>
          </w:p>
        </w:tc>
      </w:tr>
      <w:tr w14:paraId="49176F86">
        <w:tblPrEx>
          <w:tblCellMar>
            <w:top w:w="0" w:type="dxa"/>
            <w:left w:w="108" w:type="dxa"/>
            <w:bottom w:w="0" w:type="dxa"/>
            <w:right w:w="108" w:type="dxa"/>
          </w:tblCellMar>
        </w:tblPrEx>
        <w:trPr>
          <w:trHeight w:val="312"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DE32">
            <w:pPr>
              <w:jc w:val="center"/>
              <w:rPr>
                <w:rFonts w:ascii="宋体" w:hAnsi="宋体" w:eastAsia="宋体" w:cs="宋体"/>
                <w:color w:val="000000"/>
                <w:sz w:val="22"/>
              </w:rPr>
            </w:pPr>
          </w:p>
        </w:tc>
        <w:tc>
          <w:tcPr>
            <w:tcW w:w="3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2E55">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96F4">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B4CD5">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6DA7">
            <w:pPr>
              <w:jc w:val="center"/>
              <w:rPr>
                <w:rFonts w:ascii="宋体" w:hAnsi="宋体" w:eastAsia="宋体" w:cs="宋体"/>
                <w:color w:val="000000"/>
                <w:sz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4B09">
            <w:pPr>
              <w:jc w:val="center"/>
              <w:rPr>
                <w:rFonts w:ascii="宋体" w:hAnsi="宋体" w:eastAsia="宋体" w:cs="宋体"/>
                <w:color w:val="000000"/>
                <w:sz w:val="22"/>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CCF3">
            <w:pPr>
              <w:jc w:val="center"/>
              <w:rPr>
                <w:rFonts w:ascii="宋体" w:hAnsi="宋体" w:eastAsia="宋体" w:cs="宋体"/>
                <w:color w:val="000000"/>
                <w:sz w:val="22"/>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38F7">
            <w:pPr>
              <w:jc w:val="center"/>
              <w:rPr>
                <w:rFonts w:ascii="宋体" w:hAnsi="宋体" w:eastAsia="宋体" w:cs="宋体"/>
                <w:color w:val="000000"/>
                <w:sz w:val="22"/>
              </w:rPr>
            </w:pPr>
          </w:p>
        </w:tc>
      </w:tr>
      <w:tr w14:paraId="6A1913A1">
        <w:tblPrEx>
          <w:tblCellMar>
            <w:top w:w="0" w:type="dxa"/>
            <w:left w:w="108" w:type="dxa"/>
            <w:bottom w:w="0" w:type="dxa"/>
            <w:right w:w="108" w:type="dxa"/>
          </w:tblCellMar>
        </w:tblPrEx>
        <w:trPr>
          <w:trHeight w:val="312"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5CBFF">
            <w:pPr>
              <w:jc w:val="center"/>
              <w:rPr>
                <w:rFonts w:ascii="宋体" w:hAnsi="宋体" w:eastAsia="宋体" w:cs="宋体"/>
                <w:color w:val="000000"/>
                <w:sz w:val="22"/>
              </w:rPr>
            </w:pPr>
          </w:p>
        </w:tc>
        <w:tc>
          <w:tcPr>
            <w:tcW w:w="3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3BF0">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944D">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7071">
            <w:pPr>
              <w:jc w:val="center"/>
              <w:rPr>
                <w:rFonts w:ascii="宋体" w:hAnsi="宋体" w:eastAsia="宋体" w:cs="宋体"/>
                <w:color w:val="000000"/>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C5435">
            <w:pPr>
              <w:jc w:val="center"/>
              <w:rPr>
                <w:rFonts w:ascii="宋体" w:hAnsi="宋体" w:eastAsia="宋体" w:cs="宋体"/>
                <w:color w:val="000000"/>
                <w:sz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3E75">
            <w:pPr>
              <w:jc w:val="center"/>
              <w:rPr>
                <w:rFonts w:ascii="宋体" w:hAnsi="宋体" w:eastAsia="宋体" w:cs="宋体"/>
                <w:color w:val="000000"/>
                <w:sz w:val="22"/>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6B74">
            <w:pPr>
              <w:jc w:val="center"/>
              <w:rPr>
                <w:rFonts w:ascii="宋体" w:hAnsi="宋体" w:eastAsia="宋体" w:cs="宋体"/>
                <w:color w:val="000000"/>
                <w:sz w:val="22"/>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49869">
            <w:pPr>
              <w:jc w:val="center"/>
              <w:rPr>
                <w:rFonts w:ascii="宋体" w:hAnsi="宋体" w:eastAsia="宋体" w:cs="宋体"/>
                <w:color w:val="000000"/>
                <w:sz w:val="22"/>
              </w:rPr>
            </w:pPr>
          </w:p>
        </w:tc>
      </w:tr>
      <w:tr w14:paraId="4DD5FD2F">
        <w:tblPrEx>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4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DC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91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7E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2D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7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1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FA0FCD6">
        <w:tblPrEx>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BF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5F71">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16,873.26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EDB7">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7,472.83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02DC">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3,591.76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4F52">
            <w:pPr>
              <w:jc w:val="right"/>
              <w:rPr>
                <w:rFonts w:ascii="宋体" w:hAnsi="宋体" w:eastAsia="宋体" w:cs="宋体"/>
                <w:b/>
                <w:bCs/>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799E">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5,808.67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F11">
            <w:pPr>
              <w:jc w:val="right"/>
              <w:rPr>
                <w:rFonts w:ascii="宋体" w:hAnsi="宋体" w:eastAsia="宋体" w:cs="宋体"/>
                <w:b/>
                <w:bCs/>
                <w:color w:val="000000"/>
                <w:sz w:val="22"/>
              </w:rPr>
            </w:pPr>
          </w:p>
        </w:tc>
      </w:tr>
      <w:tr w14:paraId="329608C7">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7C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75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C8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59F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F4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9CA2">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2893">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A00A">
            <w:pPr>
              <w:jc w:val="right"/>
              <w:rPr>
                <w:rFonts w:ascii="宋体" w:hAnsi="宋体" w:eastAsia="宋体" w:cs="宋体"/>
                <w:color w:val="000000"/>
                <w:sz w:val="22"/>
              </w:rPr>
            </w:pPr>
          </w:p>
        </w:tc>
      </w:tr>
      <w:tr w14:paraId="67EC0345">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A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20602</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B3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基础研究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9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0B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BE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F13">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6A50">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0DF0">
            <w:pPr>
              <w:jc w:val="right"/>
              <w:rPr>
                <w:rFonts w:ascii="宋体" w:hAnsi="宋体" w:eastAsia="宋体" w:cs="宋体"/>
                <w:color w:val="000000"/>
                <w:sz w:val="22"/>
              </w:rPr>
            </w:pPr>
          </w:p>
        </w:tc>
      </w:tr>
      <w:tr w14:paraId="282EFF51">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ED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2060203</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82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自然科学基金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2D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8BE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63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D57">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176F">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AE33">
            <w:pPr>
              <w:jc w:val="right"/>
              <w:rPr>
                <w:rFonts w:ascii="宋体" w:hAnsi="宋体" w:eastAsia="宋体" w:cs="宋体"/>
                <w:color w:val="000000"/>
                <w:sz w:val="22"/>
              </w:rPr>
            </w:pPr>
          </w:p>
        </w:tc>
      </w:tr>
      <w:tr w14:paraId="74EF439F">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7D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20605</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AC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科技条件与服务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FD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6F1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59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BF10">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AB54">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3545">
            <w:pPr>
              <w:jc w:val="right"/>
              <w:rPr>
                <w:rFonts w:ascii="宋体" w:hAnsi="宋体" w:eastAsia="宋体" w:cs="宋体"/>
                <w:color w:val="000000"/>
                <w:sz w:val="22"/>
              </w:rPr>
            </w:pPr>
          </w:p>
        </w:tc>
      </w:tr>
      <w:tr w14:paraId="5FBC4D52">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50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2060503</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AE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科技条件专项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F2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22F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E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CD3C">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4F07">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2F6A">
            <w:pPr>
              <w:jc w:val="right"/>
              <w:rPr>
                <w:rFonts w:ascii="宋体" w:hAnsi="宋体" w:eastAsia="宋体" w:cs="宋体"/>
                <w:color w:val="000000"/>
                <w:sz w:val="22"/>
              </w:rPr>
            </w:pPr>
          </w:p>
        </w:tc>
      </w:tr>
      <w:tr w14:paraId="3C450F24">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4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8E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科学技术普及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52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B32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4F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21EB">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81F3">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3143">
            <w:pPr>
              <w:jc w:val="right"/>
              <w:rPr>
                <w:rFonts w:ascii="宋体" w:hAnsi="宋体" w:eastAsia="宋体" w:cs="宋体"/>
                <w:color w:val="000000"/>
                <w:sz w:val="22"/>
              </w:rPr>
            </w:pPr>
          </w:p>
        </w:tc>
      </w:tr>
      <w:tr w14:paraId="5B5AAE66">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B2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2060799</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ED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其他科学技术普及支出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13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909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22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D379">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D6B2">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BB20">
            <w:pPr>
              <w:jc w:val="right"/>
              <w:rPr>
                <w:rFonts w:ascii="宋体" w:hAnsi="宋体" w:eastAsia="宋体" w:cs="宋体"/>
                <w:color w:val="000000"/>
                <w:sz w:val="22"/>
              </w:rPr>
            </w:pPr>
          </w:p>
        </w:tc>
      </w:tr>
      <w:tr w14:paraId="6FC19645">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6B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5B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CF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DB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DCF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AE1A">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02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0B22">
            <w:pPr>
              <w:jc w:val="right"/>
              <w:rPr>
                <w:rFonts w:ascii="宋体" w:hAnsi="宋体" w:eastAsia="宋体" w:cs="宋体"/>
                <w:color w:val="000000"/>
                <w:sz w:val="22"/>
              </w:rPr>
            </w:pPr>
          </w:p>
        </w:tc>
      </w:tr>
      <w:tr w14:paraId="3A10197F">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8F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47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4F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91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FD8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5BD9">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B0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F875">
            <w:pPr>
              <w:jc w:val="right"/>
              <w:rPr>
                <w:rFonts w:ascii="宋体" w:hAnsi="宋体" w:eastAsia="宋体" w:cs="宋体"/>
                <w:color w:val="000000"/>
                <w:sz w:val="22"/>
              </w:rPr>
            </w:pPr>
          </w:p>
        </w:tc>
      </w:tr>
      <w:tr w14:paraId="21DFE9C8">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F6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2080502</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C4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B8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D6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B24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B2E">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C4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29.81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091D">
            <w:pPr>
              <w:jc w:val="right"/>
              <w:rPr>
                <w:rFonts w:ascii="宋体" w:hAnsi="宋体" w:eastAsia="宋体" w:cs="宋体"/>
                <w:color w:val="000000"/>
                <w:sz w:val="22"/>
              </w:rPr>
            </w:pPr>
          </w:p>
        </w:tc>
      </w:tr>
      <w:tr w14:paraId="053A74CF">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B7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A4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B8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2A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6CA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DBC3">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5903">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48DF">
            <w:pPr>
              <w:jc w:val="right"/>
              <w:rPr>
                <w:rFonts w:ascii="宋体" w:hAnsi="宋体" w:eastAsia="宋体" w:cs="宋体"/>
                <w:color w:val="000000"/>
                <w:sz w:val="22"/>
              </w:rPr>
            </w:pPr>
          </w:p>
        </w:tc>
      </w:tr>
      <w:tr w14:paraId="708962B9">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EB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D0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8F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77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303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9B7D">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6741">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DC28">
            <w:pPr>
              <w:jc w:val="right"/>
              <w:rPr>
                <w:rFonts w:ascii="宋体" w:hAnsi="宋体" w:eastAsia="宋体" w:cs="宋体"/>
                <w:color w:val="000000"/>
                <w:sz w:val="22"/>
              </w:rPr>
            </w:pPr>
          </w:p>
        </w:tc>
      </w:tr>
      <w:tr w14:paraId="7874A060">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68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8D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AF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9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349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41C3">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A26E">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469">
            <w:pPr>
              <w:jc w:val="right"/>
              <w:rPr>
                <w:rFonts w:ascii="宋体" w:hAnsi="宋体" w:eastAsia="宋体" w:cs="宋体"/>
                <w:color w:val="000000"/>
                <w:sz w:val="22"/>
              </w:rPr>
            </w:pPr>
          </w:p>
        </w:tc>
      </w:tr>
      <w:tr w14:paraId="7B505386">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3F3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8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7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55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3F9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B3D5">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72DD">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0A5C">
            <w:pPr>
              <w:jc w:val="right"/>
              <w:rPr>
                <w:rFonts w:ascii="宋体" w:hAnsi="宋体" w:eastAsia="宋体" w:cs="宋体"/>
                <w:color w:val="000000"/>
                <w:sz w:val="22"/>
              </w:rPr>
            </w:pPr>
          </w:p>
        </w:tc>
      </w:tr>
      <w:tr w14:paraId="22B2B3F6">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3D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BD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B5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68F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9D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C546">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EF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F9AF">
            <w:pPr>
              <w:jc w:val="right"/>
              <w:rPr>
                <w:rFonts w:ascii="宋体" w:hAnsi="宋体" w:eastAsia="宋体" w:cs="宋体"/>
                <w:color w:val="000000"/>
                <w:sz w:val="22"/>
              </w:rPr>
            </w:pPr>
          </w:p>
        </w:tc>
      </w:tr>
      <w:tr w14:paraId="744C4D61">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3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21501</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B9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E8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4D4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2C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C52A">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5E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354B">
            <w:pPr>
              <w:jc w:val="right"/>
              <w:rPr>
                <w:rFonts w:ascii="宋体" w:hAnsi="宋体" w:eastAsia="宋体" w:cs="宋体"/>
                <w:color w:val="000000"/>
                <w:sz w:val="22"/>
              </w:rPr>
            </w:pPr>
          </w:p>
        </w:tc>
      </w:tr>
      <w:tr w14:paraId="6C6838BB">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A2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2150199</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EB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其他资源勘探业支出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1C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CE7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11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E04C">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84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61.63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9FF5">
            <w:pPr>
              <w:jc w:val="right"/>
              <w:rPr>
                <w:rFonts w:ascii="宋体" w:hAnsi="宋体" w:eastAsia="宋体" w:cs="宋体"/>
                <w:color w:val="000000"/>
                <w:sz w:val="22"/>
              </w:rPr>
            </w:pPr>
          </w:p>
        </w:tc>
      </w:tr>
      <w:tr w14:paraId="1E235C92">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7F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FC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C0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12,492.43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86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A2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492F">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D4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5,717.23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6EC">
            <w:pPr>
              <w:jc w:val="right"/>
              <w:rPr>
                <w:rFonts w:ascii="宋体" w:hAnsi="宋体" w:eastAsia="宋体" w:cs="宋体"/>
                <w:color w:val="000000"/>
                <w:sz w:val="22"/>
              </w:rPr>
            </w:pPr>
          </w:p>
        </w:tc>
      </w:tr>
      <w:tr w14:paraId="01B1D24C">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D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54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62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12,492.43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B5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6A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736C">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C9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5,717.23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F7E0">
            <w:pPr>
              <w:jc w:val="right"/>
              <w:rPr>
                <w:rFonts w:ascii="宋体" w:hAnsi="宋体" w:eastAsia="宋体" w:cs="宋体"/>
                <w:color w:val="000000"/>
                <w:sz w:val="22"/>
              </w:rPr>
            </w:pPr>
          </w:p>
        </w:tc>
      </w:tr>
      <w:tr w14:paraId="4FD53E5D">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87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2200104</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58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B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C8C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1D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1F18">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6B84">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E8FB">
            <w:pPr>
              <w:jc w:val="right"/>
              <w:rPr>
                <w:rFonts w:ascii="宋体" w:hAnsi="宋体" w:eastAsia="宋体" w:cs="宋体"/>
                <w:color w:val="000000"/>
                <w:sz w:val="22"/>
              </w:rPr>
            </w:pPr>
          </w:p>
        </w:tc>
      </w:tr>
      <w:tr w14:paraId="46421EF3">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15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2200106</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36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D2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D6D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98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C93E">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B22B">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8BA9">
            <w:pPr>
              <w:jc w:val="right"/>
              <w:rPr>
                <w:rFonts w:ascii="宋体" w:hAnsi="宋体" w:eastAsia="宋体" w:cs="宋体"/>
                <w:color w:val="000000"/>
                <w:sz w:val="22"/>
              </w:rPr>
            </w:pPr>
          </w:p>
        </w:tc>
      </w:tr>
      <w:tr w14:paraId="5D6221D5">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4A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2200107</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08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自然资源社会公益服务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6D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CFE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95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11E4">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326A">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EA1B">
            <w:pPr>
              <w:jc w:val="right"/>
              <w:rPr>
                <w:rFonts w:ascii="宋体" w:hAnsi="宋体" w:eastAsia="宋体" w:cs="宋体"/>
                <w:color w:val="000000"/>
                <w:sz w:val="22"/>
              </w:rPr>
            </w:pPr>
          </w:p>
        </w:tc>
      </w:tr>
      <w:tr w14:paraId="2F8432AC">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52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2200108</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29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DA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8C6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2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2ADB">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696B">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F48">
            <w:pPr>
              <w:jc w:val="right"/>
              <w:rPr>
                <w:rFonts w:ascii="宋体" w:hAnsi="宋体" w:eastAsia="宋体" w:cs="宋体"/>
                <w:color w:val="000000"/>
                <w:sz w:val="22"/>
              </w:rPr>
            </w:pPr>
          </w:p>
        </w:tc>
      </w:tr>
      <w:tr w14:paraId="0F6C1673">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83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2200109</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EA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自然资源调查与确权登记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C6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271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D1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6CDD">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057C">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E59C">
            <w:pPr>
              <w:jc w:val="right"/>
              <w:rPr>
                <w:rFonts w:ascii="宋体" w:hAnsi="宋体" w:eastAsia="宋体" w:cs="宋体"/>
                <w:color w:val="000000"/>
                <w:sz w:val="22"/>
              </w:rPr>
            </w:pPr>
          </w:p>
        </w:tc>
      </w:tr>
      <w:tr w14:paraId="05CD0E79">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D3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2200114</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FC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地质勘查与矿产资源管理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7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F70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89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9D93">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59D7">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FB0F">
            <w:pPr>
              <w:jc w:val="right"/>
              <w:rPr>
                <w:rFonts w:ascii="宋体" w:hAnsi="宋体" w:eastAsia="宋体" w:cs="宋体"/>
                <w:color w:val="000000"/>
                <w:sz w:val="22"/>
              </w:rPr>
            </w:pPr>
          </w:p>
        </w:tc>
      </w:tr>
      <w:tr w14:paraId="1D1F2C87">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1C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2200150</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13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6E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1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34E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095F">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4B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5,343.37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47F4">
            <w:pPr>
              <w:jc w:val="right"/>
              <w:rPr>
                <w:rFonts w:ascii="宋体" w:hAnsi="宋体" w:eastAsia="宋体" w:cs="宋体"/>
                <w:color w:val="000000"/>
                <w:sz w:val="22"/>
              </w:rPr>
            </w:pPr>
          </w:p>
        </w:tc>
      </w:tr>
      <w:tr w14:paraId="08D0A56C">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96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6D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ED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63D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A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17F8">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1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373.87</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F095">
            <w:pPr>
              <w:jc w:val="right"/>
              <w:rPr>
                <w:rFonts w:ascii="宋体" w:hAnsi="宋体" w:eastAsia="宋体" w:cs="宋体"/>
                <w:color w:val="000000"/>
                <w:sz w:val="22"/>
              </w:rPr>
            </w:pPr>
          </w:p>
        </w:tc>
      </w:tr>
      <w:tr w14:paraId="4E41D271">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E1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1F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1F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91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026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B244">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6007">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86B5">
            <w:pPr>
              <w:jc w:val="right"/>
              <w:rPr>
                <w:rFonts w:ascii="宋体" w:hAnsi="宋体" w:eastAsia="宋体" w:cs="宋体"/>
                <w:color w:val="000000"/>
                <w:sz w:val="22"/>
              </w:rPr>
            </w:pPr>
          </w:p>
        </w:tc>
      </w:tr>
      <w:tr w14:paraId="11248897">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43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2C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F4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24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943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B5D2">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8B8F">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4A27">
            <w:pPr>
              <w:jc w:val="right"/>
              <w:rPr>
                <w:rFonts w:ascii="宋体" w:hAnsi="宋体" w:eastAsia="宋体" w:cs="宋体"/>
                <w:color w:val="000000"/>
                <w:sz w:val="22"/>
              </w:rPr>
            </w:pPr>
          </w:p>
        </w:tc>
      </w:tr>
      <w:tr w14:paraId="3BC10084">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C6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A6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49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37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5E0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4F2B">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923D">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DA5D">
            <w:pPr>
              <w:jc w:val="right"/>
              <w:rPr>
                <w:rFonts w:ascii="宋体" w:hAnsi="宋体" w:eastAsia="宋体" w:cs="宋体"/>
                <w:color w:val="000000"/>
                <w:sz w:val="22"/>
              </w:rPr>
            </w:pPr>
          </w:p>
        </w:tc>
      </w:tr>
      <w:tr w14:paraId="65DCBB4D">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A7D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1D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A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7A2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64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4033">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DE7E">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F75A">
            <w:pPr>
              <w:jc w:val="right"/>
              <w:rPr>
                <w:rFonts w:ascii="宋体" w:hAnsi="宋体" w:eastAsia="宋体" w:cs="宋体"/>
                <w:color w:val="000000"/>
                <w:sz w:val="22"/>
              </w:rPr>
            </w:pPr>
          </w:p>
        </w:tc>
      </w:tr>
      <w:tr w14:paraId="102CA739">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0E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22406</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01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3D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B79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0B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4A4B">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6078">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6B77">
            <w:pPr>
              <w:jc w:val="right"/>
              <w:rPr>
                <w:rFonts w:ascii="宋体" w:hAnsi="宋体" w:eastAsia="宋体" w:cs="宋体"/>
                <w:color w:val="000000"/>
                <w:sz w:val="22"/>
              </w:rPr>
            </w:pPr>
          </w:p>
        </w:tc>
      </w:tr>
      <w:tr w14:paraId="0CE45A2F">
        <w:tblPrEx>
          <w:tblCellMar>
            <w:top w:w="0" w:type="dxa"/>
            <w:left w:w="108" w:type="dxa"/>
            <w:bottom w:w="0" w:type="dxa"/>
            <w:right w:w="108" w:type="dxa"/>
          </w:tblCellMar>
        </w:tblPrEx>
        <w:trPr>
          <w:trHeight w:val="30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EE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2240601</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0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DA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695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3F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43D3">
            <w:pPr>
              <w:jc w:val="right"/>
              <w:rPr>
                <w:rFonts w:ascii="宋体" w:hAnsi="宋体" w:eastAsia="宋体" w:cs="宋体"/>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BC61">
            <w:pPr>
              <w:jc w:val="right"/>
              <w:rPr>
                <w:rFonts w:ascii="宋体" w:hAnsi="宋体" w:eastAsia="宋体" w:cs="宋体"/>
                <w:color w:val="000000"/>
                <w:sz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E3C2">
            <w:pPr>
              <w:jc w:val="right"/>
              <w:rPr>
                <w:rFonts w:ascii="宋体" w:hAnsi="宋体" w:eastAsia="宋体" w:cs="宋体"/>
                <w:color w:val="000000"/>
                <w:sz w:val="22"/>
              </w:rPr>
            </w:pPr>
          </w:p>
        </w:tc>
      </w:tr>
    </w:tbl>
    <w:p w14:paraId="4A2A0176">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14:paraId="52A8B566">
      <w:pPr>
        <w:widowControl/>
        <w:spacing w:before="120"/>
        <w:jc w:val="left"/>
        <w:rPr>
          <w:rFonts w:ascii="Times New Roman" w:hAnsi="Times New Roman" w:eastAsia="仿宋_GB2312" w:cs="Times New Roman"/>
          <w:kern w:val="0"/>
          <w:sz w:val="24"/>
          <w:szCs w:val="24"/>
        </w:rPr>
      </w:pPr>
    </w:p>
    <w:p w14:paraId="4AE5BAFE">
      <w:pPr>
        <w:widowControl/>
        <w:spacing w:before="120"/>
        <w:jc w:val="left"/>
        <w:rPr>
          <w:rFonts w:ascii="Times New Roman" w:hAnsi="Times New Roman" w:eastAsia="仿宋_GB2312" w:cs="Times New Roman"/>
          <w:kern w:val="0"/>
          <w:sz w:val="24"/>
          <w:szCs w:val="24"/>
        </w:rPr>
      </w:pPr>
    </w:p>
    <w:p w14:paraId="4A6AA0D8">
      <w:pPr>
        <w:widowControl/>
        <w:spacing w:before="120"/>
        <w:jc w:val="left"/>
        <w:rPr>
          <w:rFonts w:ascii="Times New Roman" w:hAnsi="Times New Roman" w:eastAsia="仿宋_GB2312" w:cs="Times New Roman"/>
          <w:kern w:val="0"/>
          <w:sz w:val="24"/>
          <w:szCs w:val="24"/>
        </w:rPr>
      </w:pPr>
    </w:p>
    <w:p w14:paraId="2767141D">
      <w:pPr>
        <w:widowControl/>
        <w:spacing w:before="120"/>
        <w:jc w:val="left"/>
        <w:rPr>
          <w:rFonts w:ascii="Times New Roman" w:hAnsi="Times New Roman" w:eastAsia="仿宋_GB2312" w:cs="Times New Roman"/>
          <w:kern w:val="0"/>
          <w:sz w:val="24"/>
          <w:szCs w:val="24"/>
        </w:rPr>
      </w:pPr>
    </w:p>
    <w:p w14:paraId="069ADFAD">
      <w:pPr>
        <w:widowControl/>
        <w:spacing w:before="120"/>
        <w:jc w:val="left"/>
        <w:rPr>
          <w:rFonts w:ascii="Times New Roman" w:hAnsi="Times New Roman" w:eastAsia="仿宋_GB2312" w:cs="Times New Roman"/>
          <w:kern w:val="0"/>
          <w:sz w:val="24"/>
          <w:szCs w:val="24"/>
        </w:rPr>
      </w:pPr>
    </w:p>
    <w:p w14:paraId="3B97B34E">
      <w:pPr>
        <w:widowControl/>
        <w:spacing w:before="120"/>
        <w:jc w:val="left"/>
        <w:rPr>
          <w:rFonts w:ascii="Times New Roman" w:hAnsi="Times New Roman" w:eastAsia="仿宋_GB2312" w:cs="Times New Roman"/>
          <w:kern w:val="0"/>
          <w:sz w:val="24"/>
          <w:szCs w:val="24"/>
        </w:rPr>
      </w:pPr>
    </w:p>
    <w:p w14:paraId="59DB2B5A">
      <w:pPr>
        <w:widowControl/>
        <w:spacing w:before="120"/>
        <w:jc w:val="left"/>
        <w:rPr>
          <w:rFonts w:ascii="Times New Roman" w:hAnsi="Times New Roman" w:eastAsia="仿宋_GB2312" w:cs="Times New Roman"/>
          <w:kern w:val="0"/>
          <w:sz w:val="24"/>
          <w:szCs w:val="24"/>
        </w:rPr>
      </w:pPr>
    </w:p>
    <w:p w14:paraId="3182177A">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2" w:name="RANGE!A1:I22"/>
      <w:bookmarkEnd w:id="2"/>
      <w:bookmarkStart w:id="3"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B7E8ABA">
      <w:pPr>
        <w:widowControl/>
        <w:spacing w:line="400" w:lineRule="exact"/>
        <w:jc w:val="center"/>
        <w:textAlignment w:val="center"/>
        <w:rPr>
          <w:rFonts w:ascii="Times New Roman" w:hAnsi="Times New Roman" w:eastAsia="黑体" w:cs="Times New Roman"/>
          <w:color w:val="000000"/>
          <w:kern w:val="0"/>
          <w:sz w:val="32"/>
          <w:szCs w:val="32"/>
        </w:rPr>
      </w:pPr>
    </w:p>
    <w:p w14:paraId="6B257DD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5FB4198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02741B7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湖南省地质调查所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640" w:type="dxa"/>
        <w:tblInd w:w="93" w:type="dxa"/>
        <w:tblLayout w:type="autofit"/>
        <w:tblCellMar>
          <w:top w:w="0" w:type="dxa"/>
          <w:left w:w="108" w:type="dxa"/>
          <w:bottom w:w="0" w:type="dxa"/>
          <w:right w:w="108" w:type="dxa"/>
        </w:tblCellMar>
      </w:tblPr>
      <w:tblGrid>
        <w:gridCol w:w="3296"/>
        <w:gridCol w:w="569"/>
        <w:gridCol w:w="1415"/>
        <w:gridCol w:w="4112"/>
        <w:gridCol w:w="576"/>
        <w:gridCol w:w="1382"/>
        <w:gridCol w:w="1508"/>
        <w:gridCol w:w="895"/>
        <w:gridCol w:w="887"/>
      </w:tblGrid>
      <w:tr w14:paraId="4C2477FF">
        <w:tblPrEx>
          <w:tblCellMar>
            <w:top w:w="0" w:type="dxa"/>
            <w:left w:w="108" w:type="dxa"/>
            <w:bottom w:w="0" w:type="dxa"/>
            <w:right w:w="108" w:type="dxa"/>
          </w:tblCellMar>
        </w:tblPrEx>
        <w:trPr>
          <w:trHeight w:val="400" w:hRule="atLeast"/>
        </w:trPr>
        <w:tc>
          <w:tcPr>
            <w:tcW w:w="52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D7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93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9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3C9C3B80">
        <w:tblPrEx>
          <w:tblCellMar>
            <w:top w:w="0" w:type="dxa"/>
            <w:left w:w="108" w:type="dxa"/>
            <w:bottom w:w="0" w:type="dxa"/>
            <w:right w:w="108" w:type="dxa"/>
          </w:tblCellMar>
        </w:tblPrEx>
        <w:trPr>
          <w:trHeight w:val="400" w:hRule="atLeast"/>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9D2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6AB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D00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024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10D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C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017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9B9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F10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国有资本经营预算财政拨款</w:t>
            </w:r>
          </w:p>
        </w:tc>
      </w:tr>
      <w:tr w14:paraId="210AE4B3">
        <w:tblPrEx>
          <w:tblCellMar>
            <w:top w:w="0" w:type="dxa"/>
            <w:left w:w="108" w:type="dxa"/>
            <w:bottom w:w="0" w:type="dxa"/>
            <w:right w:w="108" w:type="dxa"/>
          </w:tblCellMar>
        </w:tblPrEx>
        <w:trPr>
          <w:trHeight w:val="720" w:hRule="atLeast"/>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6AEA6">
            <w:pPr>
              <w:jc w:val="center"/>
              <w:rPr>
                <w:rFonts w:ascii="宋体" w:hAnsi="宋体" w:eastAsia="宋体" w:cs="宋体"/>
                <w:color w:val="000000"/>
                <w:sz w:val="22"/>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09501">
            <w:pPr>
              <w:jc w:val="center"/>
              <w:rPr>
                <w:rFonts w:ascii="宋体" w:hAnsi="宋体" w:eastAsia="宋体" w:cs="宋体"/>
                <w:color w:val="000000"/>
                <w:sz w:val="22"/>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0B83">
            <w:pPr>
              <w:jc w:val="center"/>
              <w:rPr>
                <w:rFonts w:ascii="宋体" w:hAnsi="宋体" w:eastAsia="宋体" w:cs="宋体"/>
                <w:color w:val="000000"/>
                <w:sz w:val="22"/>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73B9">
            <w:pPr>
              <w:jc w:val="center"/>
              <w:rPr>
                <w:rFonts w:ascii="宋体" w:hAnsi="宋体" w:eastAsia="宋体" w:cs="宋体"/>
                <w:color w:val="000000"/>
                <w:sz w:val="22"/>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599FF">
            <w:pPr>
              <w:jc w:val="center"/>
              <w:rPr>
                <w:rFonts w:ascii="宋体" w:hAnsi="宋体" w:eastAsia="宋体" w:cs="宋体"/>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AD1C">
            <w:pPr>
              <w:jc w:val="center"/>
              <w:rPr>
                <w:rFonts w:ascii="宋体" w:hAnsi="宋体" w:eastAsia="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100A">
            <w:pPr>
              <w:jc w:val="center"/>
              <w:rPr>
                <w:rFonts w:ascii="宋体" w:hAnsi="宋体" w:eastAsia="宋体" w:cs="宋体"/>
                <w:color w:val="000000"/>
                <w:sz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3010">
            <w:pPr>
              <w:jc w:val="center"/>
              <w:rPr>
                <w:rFonts w:ascii="宋体" w:hAnsi="宋体" w:eastAsia="宋体" w:cs="宋体"/>
                <w:color w:val="000000"/>
                <w:sz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89527">
            <w:pPr>
              <w:jc w:val="center"/>
              <w:rPr>
                <w:rFonts w:ascii="宋体" w:hAnsi="宋体" w:eastAsia="宋体" w:cs="宋体"/>
                <w:color w:val="000000"/>
                <w:sz w:val="22"/>
              </w:rPr>
            </w:pPr>
          </w:p>
        </w:tc>
      </w:tr>
      <w:tr w14:paraId="309119F7">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48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8D93">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A2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7D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8592">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25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08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DB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02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r>
      <w:tr w14:paraId="0FCE972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01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0B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92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EF0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AE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027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AF3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19B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A17">
            <w:pPr>
              <w:jc w:val="right"/>
              <w:rPr>
                <w:rFonts w:ascii="宋体" w:hAnsi="宋体" w:eastAsia="宋体" w:cs="宋体"/>
                <w:color w:val="000000"/>
                <w:sz w:val="22"/>
              </w:rPr>
            </w:pPr>
          </w:p>
        </w:tc>
      </w:tr>
      <w:tr w14:paraId="72BCAEB5">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E9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F7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79F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536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C2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31C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FA6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90D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65F4">
            <w:pPr>
              <w:jc w:val="right"/>
              <w:rPr>
                <w:rFonts w:ascii="宋体" w:hAnsi="宋体" w:eastAsia="宋体" w:cs="宋体"/>
                <w:color w:val="000000"/>
                <w:sz w:val="22"/>
              </w:rPr>
            </w:pPr>
          </w:p>
        </w:tc>
      </w:tr>
      <w:tr w14:paraId="08C1B8B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4F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1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819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3C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18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DC7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83E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282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88E9">
            <w:pPr>
              <w:jc w:val="right"/>
              <w:rPr>
                <w:rFonts w:ascii="宋体" w:hAnsi="宋体" w:eastAsia="宋体" w:cs="宋体"/>
                <w:color w:val="000000"/>
                <w:sz w:val="22"/>
              </w:rPr>
            </w:pPr>
          </w:p>
        </w:tc>
      </w:tr>
      <w:tr w14:paraId="5CB293A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7A30">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79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83C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5B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86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670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848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177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70EE">
            <w:pPr>
              <w:jc w:val="right"/>
              <w:rPr>
                <w:rFonts w:ascii="宋体" w:hAnsi="宋体" w:eastAsia="宋体" w:cs="宋体"/>
                <w:color w:val="000000"/>
                <w:sz w:val="22"/>
              </w:rPr>
            </w:pPr>
          </w:p>
        </w:tc>
      </w:tr>
      <w:tr w14:paraId="2D2E369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A280">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96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59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BE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D0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897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83E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C16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AEDC">
            <w:pPr>
              <w:jc w:val="right"/>
              <w:rPr>
                <w:rFonts w:ascii="宋体" w:hAnsi="宋体" w:eastAsia="宋体" w:cs="宋体"/>
                <w:color w:val="000000"/>
                <w:sz w:val="22"/>
              </w:rPr>
            </w:pPr>
          </w:p>
        </w:tc>
      </w:tr>
      <w:tr w14:paraId="39F0516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A387">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B2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3A7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46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23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89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8D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C7C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0C6">
            <w:pPr>
              <w:jc w:val="right"/>
              <w:rPr>
                <w:rFonts w:ascii="宋体" w:hAnsi="宋体" w:eastAsia="宋体" w:cs="宋体"/>
                <w:color w:val="000000"/>
                <w:sz w:val="22"/>
              </w:rPr>
            </w:pPr>
          </w:p>
        </w:tc>
      </w:tr>
      <w:tr w14:paraId="5ECC0AB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7E84">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B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F55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C2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A3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06A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229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0E2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98BA">
            <w:pPr>
              <w:jc w:val="right"/>
              <w:rPr>
                <w:rFonts w:ascii="宋体" w:hAnsi="宋体" w:eastAsia="宋体" w:cs="宋体"/>
                <w:color w:val="000000"/>
                <w:sz w:val="22"/>
              </w:rPr>
            </w:pPr>
          </w:p>
        </w:tc>
      </w:tr>
      <w:tr w14:paraId="1C267D19">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D5E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18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BE7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04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29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EB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B4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A5D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CDCD">
            <w:pPr>
              <w:jc w:val="right"/>
              <w:rPr>
                <w:rFonts w:ascii="宋体" w:hAnsi="宋体" w:eastAsia="宋体" w:cs="宋体"/>
                <w:color w:val="000000"/>
                <w:sz w:val="22"/>
              </w:rPr>
            </w:pPr>
          </w:p>
        </w:tc>
      </w:tr>
      <w:tr w14:paraId="51BD91CA">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36FB">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D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29E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99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76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1E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84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B88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2EAB">
            <w:pPr>
              <w:jc w:val="right"/>
              <w:rPr>
                <w:rFonts w:ascii="宋体" w:hAnsi="宋体" w:eastAsia="宋体" w:cs="宋体"/>
                <w:color w:val="000000"/>
                <w:sz w:val="22"/>
              </w:rPr>
            </w:pPr>
          </w:p>
        </w:tc>
      </w:tr>
      <w:tr w14:paraId="2F8E78A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F703">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FE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588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0D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81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F74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5DB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5B7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1B7E">
            <w:pPr>
              <w:jc w:val="right"/>
              <w:rPr>
                <w:rFonts w:ascii="宋体" w:hAnsi="宋体" w:eastAsia="宋体" w:cs="宋体"/>
                <w:color w:val="000000"/>
                <w:sz w:val="22"/>
              </w:rPr>
            </w:pPr>
          </w:p>
        </w:tc>
      </w:tr>
      <w:tr w14:paraId="5FEE519D">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9343">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4E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1D5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66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29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23F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A0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0DB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CED7">
            <w:pPr>
              <w:jc w:val="right"/>
              <w:rPr>
                <w:rFonts w:ascii="宋体" w:hAnsi="宋体" w:eastAsia="宋体" w:cs="宋体"/>
                <w:color w:val="000000"/>
                <w:sz w:val="22"/>
              </w:rPr>
            </w:pPr>
          </w:p>
        </w:tc>
      </w:tr>
      <w:tr w14:paraId="0EBEE19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3416">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F7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EC3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90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8C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B80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989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079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18AC">
            <w:pPr>
              <w:jc w:val="right"/>
              <w:rPr>
                <w:rFonts w:ascii="宋体" w:hAnsi="宋体" w:eastAsia="宋体" w:cs="宋体"/>
                <w:color w:val="000000"/>
                <w:sz w:val="22"/>
              </w:rPr>
            </w:pPr>
          </w:p>
        </w:tc>
      </w:tr>
      <w:tr w14:paraId="2CF7A998">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A9F8">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D8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BA1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BA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F0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4E8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A52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8E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D0E1">
            <w:pPr>
              <w:jc w:val="right"/>
              <w:rPr>
                <w:rFonts w:ascii="宋体" w:hAnsi="宋体" w:eastAsia="宋体" w:cs="宋体"/>
                <w:color w:val="000000"/>
                <w:sz w:val="22"/>
              </w:rPr>
            </w:pPr>
          </w:p>
        </w:tc>
      </w:tr>
      <w:tr w14:paraId="5A5DFA8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32D4">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DF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B45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28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7B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E1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B6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4F2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6E28">
            <w:pPr>
              <w:jc w:val="right"/>
              <w:rPr>
                <w:rFonts w:ascii="宋体" w:hAnsi="宋体" w:eastAsia="宋体" w:cs="宋体"/>
                <w:color w:val="000000"/>
                <w:sz w:val="22"/>
              </w:rPr>
            </w:pPr>
          </w:p>
        </w:tc>
      </w:tr>
      <w:tr w14:paraId="57448B17">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E786">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48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EED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9B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2D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96E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607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C1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31DD">
            <w:pPr>
              <w:jc w:val="right"/>
              <w:rPr>
                <w:rFonts w:ascii="宋体" w:hAnsi="宋体" w:eastAsia="宋体" w:cs="宋体"/>
                <w:color w:val="000000"/>
                <w:sz w:val="22"/>
              </w:rPr>
            </w:pPr>
          </w:p>
        </w:tc>
      </w:tr>
      <w:tr w14:paraId="61FD26DA">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CD95">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A1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93E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4B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D9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F71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2C8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008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FA8F">
            <w:pPr>
              <w:jc w:val="right"/>
              <w:rPr>
                <w:rFonts w:ascii="宋体" w:hAnsi="宋体" w:eastAsia="宋体" w:cs="宋体"/>
                <w:color w:val="000000"/>
                <w:sz w:val="22"/>
              </w:rPr>
            </w:pPr>
          </w:p>
        </w:tc>
      </w:tr>
      <w:tr w14:paraId="06031F1F">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D56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B6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C9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B8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57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862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87B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304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EF64">
            <w:pPr>
              <w:jc w:val="right"/>
              <w:rPr>
                <w:rFonts w:ascii="宋体" w:hAnsi="宋体" w:eastAsia="宋体" w:cs="宋体"/>
                <w:color w:val="000000"/>
                <w:sz w:val="22"/>
              </w:rPr>
            </w:pPr>
          </w:p>
        </w:tc>
      </w:tr>
      <w:tr w14:paraId="5B47FAA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FBF9">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7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DBD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7E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46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5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6,775.19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F9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6,775.19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59B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9B5B">
            <w:pPr>
              <w:jc w:val="right"/>
              <w:rPr>
                <w:rFonts w:ascii="宋体" w:hAnsi="宋体" w:eastAsia="宋体" w:cs="宋体"/>
                <w:color w:val="000000"/>
                <w:sz w:val="22"/>
              </w:rPr>
            </w:pPr>
          </w:p>
        </w:tc>
      </w:tr>
      <w:tr w14:paraId="0FC6DF95">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183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5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EA3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3E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44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A7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93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7BC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715B">
            <w:pPr>
              <w:jc w:val="right"/>
              <w:rPr>
                <w:rFonts w:ascii="宋体" w:hAnsi="宋体" w:eastAsia="宋体" w:cs="宋体"/>
                <w:color w:val="000000"/>
                <w:sz w:val="22"/>
              </w:rPr>
            </w:pPr>
          </w:p>
        </w:tc>
      </w:tr>
      <w:tr w14:paraId="1756FDEF">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264C">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D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28B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0D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CC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47C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829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DB7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21B">
            <w:pPr>
              <w:jc w:val="right"/>
              <w:rPr>
                <w:rFonts w:ascii="宋体" w:hAnsi="宋体" w:eastAsia="宋体" w:cs="宋体"/>
                <w:color w:val="000000"/>
                <w:sz w:val="22"/>
              </w:rPr>
            </w:pPr>
          </w:p>
        </w:tc>
      </w:tr>
      <w:tr w14:paraId="59C81BC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8A9F">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59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4C3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0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72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36E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CE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D2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C367">
            <w:pPr>
              <w:jc w:val="right"/>
              <w:rPr>
                <w:rFonts w:ascii="宋体" w:hAnsi="宋体" w:eastAsia="宋体" w:cs="宋体"/>
                <w:color w:val="000000"/>
                <w:sz w:val="22"/>
              </w:rPr>
            </w:pPr>
          </w:p>
        </w:tc>
      </w:tr>
      <w:tr w14:paraId="6A2ACD4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D0D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D8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D22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C4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39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1A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FB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2F2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241C">
            <w:pPr>
              <w:jc w:val="right"/>
              <w:rPr>
                <w:rFonts w:ascii="宋体" w:hAnsi="宋体" w:eastAsia="宋体" w:cs="宋体"/>
                <w:color w:val="000000"/>
                <w:sz w:val="22"/>
              </w:rPr>
            </w:pPr>
          </w:p>
        </w:tc>
      </w:tr>
      <w:tr w14:paraId="3122B68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1789">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91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92E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4D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F0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7636">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CF3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E0D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3B49">
            <w:pPr>
              <w:jc w:val="right"/>
              <w:rPr>
                <w:rFonts w:ascii="宋体" w:hAnsi="宋体" w:eastAsia="宋体" w:cs="宋体"/>
                <w:color w:val="000000"/>
                <w:sz w:val="22"/>
              </w:rPr>
            </w:pPr>
          </w:p>
        </w:tc>
      </w:tr>
      <w:tr w14:paraId="62E24C99">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1B69">
            <w:pPr>
              <w:jc w:val="cente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B7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89A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3E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F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8AC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2B3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FCD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E830">
            <w:pPr>
              <w:jc w:val="right"/>
              <w:rPr>
                <w:rFonts w:ascii="宋体" w:hAnsi="宋体" w:eastAsia="宋体" w:cs="宋体"/>
                <w:color w:val="000000"/>
                <w:sz w:val="22"/>
              </w:rPr>
            </w:pPr>
          </w:p>
        </w:tc>
      </w:tr>
      <w:tr w14:paraId="2A0B578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7D68">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B1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CEB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91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27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028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C40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B75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FFF7">
            <w:pPr>
              <w:jc w:val="right"/>
              <w:rPr>
                <w:rFonts w:ascii="宋体" w:hAnsi="宋体" w:eastAsia="宋体" w:cs="宋体"/>
                <w:color w:val="000000"/>
                <w:sz w:val="22"/>
              </w:rPr>
            </w:pPr>
          </w:p>
        </w:tc>
      </w:tr>
      <w:tr w14:paraId="42CC368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669D">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C2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451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BB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6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F56E">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A87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CBF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BC76">
            <w:pPr>
              <w:jc w:val="right"/>
              <w:rPr>
                <w:rFonts w:ascii="宋体" w:hAnsi="宋体" w:eastAsia="宋体" w:cs="宋体"/>
                <w:color w:val="000000"/>
                <w:sz w:val="22"/>
              </w:rPr>
            </w:pPr>
          </w:p>
        </w:tc>
      </w:tr>
      <w:tr w14:paraId="7E0A5624">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113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EC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75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AF3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44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61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11,064.59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85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11,064.59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0E9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6E41">
            <w:pPr>
              <w:jc w:val="right"/>
              <w:rPr>
                <w:rFonts w:ascii="宋体" w:hAnsi="宋体" w:eastAsia="宋体" w:cs="宋体"/>
                <w:color w:val="000000"/>
                <w:sz w:val="22"/>
              </w:rPr>
            </w:pPr>
          </w:p>
        </w:tc>
      </w:tr>
      <w:tr w14:paraId="63B52C6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A2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B5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46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40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7C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86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3D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A6ED">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EA00">
            <w:pPr>
              <w:jc w:val="right"/>
              <w:rPr>
                <w:rFonts w:ascii="宋体" w:hAnsi="宋体" w:eastAsia="宋体" w:cs="宋体"/>
                <w:color w:val="000000"/>
                <w:sz w:val="22"/>
              </w:rPr>
            </w:pPr>
          </w:p>
        </w:tc>
      </w:tr>
      <w:tr w14:paraId="008DEC5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FF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D0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78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FE3">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C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7C7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7C8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F4C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1A9D">
            <w:pPr>
              <w:jc w:val="right"/>
              <w:rPr>
                <w:rFonts w:ascii="宋体" w:hAnsi="宋体" w:eastAsia="宋体" w:cs="宋体"/>
                <w:color w:val="000000"/>
                <w:sz w:val="22"/>
              </w:rPr>
            </w:pPr>
          </w:p>
        </w:tc>
      </w:tr>
      <w:tr w14:paraId="2F73EA1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E0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AE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5FE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3C7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CC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E163">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B87C">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D2C2">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82A1">
            <w:pPr>
              <w:jc w:val="right"/>
              <w:rPr>
                <w:rFonts w:ascii="宋体" w:hAnsi="宋体" w:eastAsia="宋体" w:cs="宋体"/>
                <w:color w:val="000000"/>
                <w:sz w:val="22"/>
              </w:rPr>
            </w:pPr>
          </w:p>
        </w:tc>
      </w:tr>
      <w:tr w14:paraId="674673B7">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06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E5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F6C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1E6A">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E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D728">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DBDB">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CC9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49AA">
            <w:pPr>
              <w:jc w:val="right"/>
              <w:rPr>
                <w:rFonts w:ascii="宋体" w:hAnsi="宋体" w:eastAsia="宋体" w:cs="宋体"/>
                <w:color w:val="000000"/>
                <w:sz w:val="22"/>
              </w:rPr>
            </w:pPr>
          </w:p>
        </w:tc>
      </w:tr>
      <w:tr w14:paraId="67FA304F">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A550">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4A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4D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402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DF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8D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0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12,193.62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7624">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4920">
            <w:pPr>
              <w:jc w:val="right"/>
              <w:rPr>
                <w:rFonts w:ascii="宋体" w:hAnsi="宋体" w:eastAsia="宋体" w:cs="宋体"/>
                <w:color w:val="000000"/>
                <w:sz w:val="22"/>
              </w:rPr>
            </w:pPr>
          </w:p>
        </w:tc>
      </w:tr>
    </w:tbl>
    <w:p w14:paraId="390F0B18">
      <w:pPr>
        <w:widowControl/>
        <w:jc w:val="left"/>
        <w:rPr>
          <w:rFonts w:ascii="Times New Roman" w:hAnsi="Times New Roman" w:eastAsia="仿宋_GB2312" w:cs="Times New Roman"/>
          <w:kern w:val="0"/>
          <w:sz w:val="24"/>
          <w:szCs w:val="24"/>
        </w:rPr>
      </w:pPr>
    </w:p>
    <w:p w14:paraId="4261108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5D855ED">
      <w:pPr>
        <w:widowControl/>
        <w:jc w:val="center"/>
        <w:rPr>
          <w:rFonts w:ascii="Times New Roman" w:hAnsi="Times New Roman" w:eastAsia="方正小标宋_GBK" w:cs="Times New Roman"/>
          <w:kern w:val="0"/>
          <w:sz w:val="36"/>
          <w:szCs w:val="36"/>
        </w:rPr>
      </w:pPr>
    </w:p>
    <w:p w14:paraId="0C4D2BC2">
      <w:pPr>
        <w:widowControl/>
        <w:spacing w:afterLines="50"/>
        <w:jc w:val="center"/>
        <w:textAlignment w:val="center"/>
        <w:rPr>
          <w:rFonts w:ascii="Times New Roman" w:hAnsi="Times New Roman" w:eastAsia="黑体" w:cs="Times New Roman"/>
          <w:color w:val="000000"/>
          <w:kern w:val="0"/>
          <w:sz w:val="36"/>
          <w:szCs w:val="36"/>
        </w:rPr>
      </w:pPr>
    </w:p>
    <w:p w14:paraId="7DDF8B9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3"/>
    </w:p>
    <w:p w14:paraId="0BE54198">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湖南省地质调查所</w:t>
      </w:r>
      <w:r>
        <w:rPr>
          <w:rFonts w:ascii="Times New Roman" w:hAnsi="Times New Roman" w:eastAsia="仿宋_GB2312" w:cs="Times New Roman"/>
          <w:color w:val="000000"/>
          <w:kern w:val="0"/>
          <w:szCs w:val="21"/>
        </w:rPr>
        <w:t xml:space="preserve">                                                                                    公开05表</w:t>
      </w:r>
    </w:p>
    <w:p w14:paraId="0EF3B378">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单位：万元</w:t>
      </w:r>
    </w:p>
    <w:tbl>
      <w:tblPr>
        <w:tblStyle w:val="9"/>
        <w:tblW w:w="13410" w:type="dxa"/>
        <w:jc w:val="center"/>
        <w:tblLayout w:type="fixed"/>
        <w:tblCellMar>
          <w:top w:w="0" w:type="dxa"/>
          <w:left w:w="108" w:type="dxa"/>
          <w:bottom w:w="0" w:type="dxa"/>
          <w:right w:w="108" w:type="dxa"/>
        </w:tblCellMar>
      </w:tblPr>
      <w:tblGrid>
        <w:gridCol w:w="1147"/>
        <w:gridCol w:w="3773"/>
        <w:gridCol w:w="2625"/>
        <w:gridCol w:w="2790"/>
        <w:gridCol w:w="3075"/>
      </w:tblGrid>
      <w:tr w14:paraId="58C93977">
        <w:tblPrEx>
          <w:tblCellMar>
            <w:top w:w="0" w:type="dxa"/>
            <w:left w:w="108" w:type="dxa"/>
            <w:bottom w:w="0" w:type="dxa"/>
            <w:right w:w="108" w:type="dxa"/>
          </w:tblCellMar>
        </w:tblPrEx>
        <w:trPr>
          <w:trHeight w:val="400"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AA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43A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5EB9C2A2">
        <w:tblPrEx>
          <w:tblCellMar>
            <w:top w:w="0" w:type="dxa"/>
            <w:left w:w="108" w:type="dxa"/>
            <w:bottom w:w="0" w:type="dxa"/>
            <w:right w:w="108" w:type="dxa"/>
          </w:tblCellMar>
        </w:tblPrEx>
        <w:trPr>
          <w:trHeight w:val="312"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A32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84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A11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74E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B16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2BEAA948">
        <w:tblPrEx>
          <w:tblCellMar>
            <w:top w:w="0" w:type="dxa"/>
            <w:left w:w="108" w:type="dxa"/>
            <w:bottom w:w="0" w:type="dxa"/>
            <w:right w:w="108" w:type="dxa"/>
          </w:tblCellMar>
        </w:tblPrEx>
        <w:trPr>
          <w:trHeight w:val="312"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DECF">
            <w:pPr>
              <w:jc w:val="center"/>
              <w:rPr>
                <w:rFonts w:ascii="宋体" w:hAnsi="宋体" w:eastAsia="宋体" w:cs="宋体"/>
                <w:color w:val="000000"/>
                <w:sz w:val="22"/>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B85A">
            <w:pPr>
              <w:jc w:val="center"/>
              <w:rPr>
                <w:rFonts w:ascii="宋体" w:hAnsi="宋体" w:eastAsia="宋体" w:cs="宋体"/>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0586E">
            <w:pPr>
              <w:jc w:val="center"/>
              <w:rPr>
                <w:rFonts w:ascii="宋体" w:hAnsi="宋体" w:eastAsia="宋体" w:cs="宋体"/>
                <w:color w:val="000000"/>
                <w:sz w:val="22"/>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AB0A">
            <w:pPr>
              <w:jc w:val="center"/>
              <w:rPr>
                <w:rFonts w:ascii="宋体" w:hAnsi="宋体" w:eastAsia="宋体" w:cs="宋体"/>
                <w:color w:val="000000"/>
                <w:sz w:val="22"/>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680B">
            <w:pPr>
              <w:jc w:val="center"/>
              <w:rPr>
                <w:rFonts w:ascii="宋体" w:hAnsi="宋体" w:eastAsia="宋体" w:cs="宋体"/>
                <w:color w:val="000000"/>
                <w:sz w:val="22"/>
              </w:rPr>
            </w:pPr>
          </w:p>
        </w:tc>
      </w:tr>
      <w:tr w14:paraId="08A64C48">
        <w:tblPrEx>
          <w:tblCellMar>
            <w:top w:w="0" w:type="dxa"/>
            <w:left w:w="108" w:type="dxa"/>
            <w:bottom w:w="0" w:type="dxa"/>
            <w:right w:w="108" w:type="dxa"/>
          </w:tblCellMar>
        </w:tblPrEx>
        <w:trPr>
          <w:trHeight w:val="312"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D858">
            <w:pPr>
              <w:jc w:val="center"/>
              <w:rPr>
                <w:rFonts w:ascii="宋体" w:hAnsi="宋体" w:eastAsia="宋体" w:cs="宋体"/>
                <w:color w:val="000000"/>
                <w:sz w:val="22"/>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68F7">
            <w:pPr>
              <w:jc w:val="center"/>
              <w:rPr>
                <w:rFonts w:ascii="宋体" w:hAnsi="宋体" w:eastAsia="宋体" w:cs="宋体"/>
                <w:color w:val="000000"/>
                <w:sz w:val="22"/>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B2A9">
            <w:pPr>
              <w:jc w:val="center"/>
              <w:rPr>
                <w:rFonts w:ascii="宋体" w:hAnsi="宋体" w:eastAsia="宋体" w:cs="宋体"/>
                <w:color w:val="000000"/>
                <w:sz w:val="22"/>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5E22F">
            <w:pPr>
              <w:jc w:val="center"/>
              <w:rPr>
                <w:rFonts w:ascii="宋体" w:hAnsi="宋体" w:eastAsia="宋体" w:cs="宋体"/>
                <w:color w:val="000000"/>
                <w:sz w:val="22"/>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C8D1">
            <w:pPr>
              <w:jc w:val="center"/>
              <w:rPr>
                <w:rFonts w:ascii="宋体" w:hAnsi="宋体" w:eastAsia="宋体" w:cs="宋体"/>
                <w:color w:val="000000"/>
                <w:sz w:val="22"/>
              </w:rPr>
            </w:pPr>
          </w:p>
        </w:tc>
      </w:tr>
      <w:tr w14:paraId="44589A81">
        <w:tblPrEx>
          <w:tblCellMar>
            <w:top w:w="0" w:type="dxa"/>
            <w:left w:w="108" w:type="dxa"/>
            <w:bottom w:w="0" w:type="dxa"/>
            <w:right w:w="108" w:type="dxa"/>
          </w:tblCellMar>
        </w:tblPrEx>
        <w:trPr>
          <w:trHeight w:val="400"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AE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51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EF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DE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177C0323">
        <w:tblPrEx>
          <w:tblCellMar>
            <w:top w:w="0" w:type="dxa"/>
            <w:left w:w="108" w:type="dxa"/>
            <w:bottom w:w="0" w:type="dxa"/>
            <w:right w:w="108" w:type="dxa"/>
          </w:tblCellMar>
        </w:tblPrEx>
        <w:trPr>
          <w:trHeight w:val="400"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89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289E">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11,064.59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6DF0">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7,472.83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245F">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3,591.76</w:t>
            </w:r>
          </w:p>
        </w:tc>
      </w:tr>
      <w:tr w14:paraId="64BB3138">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CBA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6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5E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8FB6">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F6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29.72</w:t>
            </w:r>
          </w:p>
        </w:tc>
      </w:tr>
      <w:tr w14:paraId="5BFACA4A">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B1C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7B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基础研究</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670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DDE8">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F8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r>
      <w:tr w14:paraId="7B509952">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C1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2060203</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2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自然科学基金</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83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BC97">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ED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r>
      <w:tr w14:paraId="33C4C540">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C6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20605</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21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科技条件与服务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72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F215">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23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r>
      <w:tr w14:paraId="0E10710F">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49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2060503</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C0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科技条件专项</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9E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F6FC">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F0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w:t>
            </w:r>
          </w:p>
        </w:tc>
      </w:tr>
      <w:tr w14:paraId="5496A520">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5F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AB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科学技术普及</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F5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2B17">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73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r>
      <w:tr w14:paraId="2041E726">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7C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2060799</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6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其他科学技术普及支出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3C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94D2">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6A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4.00</w:t>
            </w:r>
          </w:p>
        </w:tc>
      </w:tr>
      <w:tr w14:paraId="50DAE181">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8F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3B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9F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1C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EA0F">
            <w:pPr>
              <w:jc w:val="right"/>
              <w:rPr>
                <w:rFonts w:ascii="宋体" w:hAnsi="宋体" w:eastAsia="宋体" w:cs="宋体"/>
                <w:color w:val="000000"/>
                <w:sz w:val="22"/>
              </w:rPr>
            </w:pPr>
          </w:p>
        </w:tc>
      </w:tr>
      <w:tr w14:paraId="215E9C69">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8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F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CC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CA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2,282.87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7CBD">
            <w:pPr>
              <w:jc w:val="right"/>
              <w:rPr>
                <w:rFonts w:ascii="宋体" w:hAnsi="宋体" w:eastAsia="宋体" w:cs="宋体"/>
                <w:color w:val="000000"/>
                <w:sz w:val="22"/>
              </w:rPr>
            </w:pPr>
          </w:p>
        </w:tc>
      </w:tr>
      <w:tr w14:paraId="70658E4D">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DC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31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事业单位离退休</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DB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1,391.13</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2A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1,391.13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3CE7">
            <w:pPr>
              <w:jc w:val="right"/>
              <w:rPr>
                <w:rFonts w:ascii="宋体" w:hAnsi="宋体" w:eastAsia="宋体" w:cs="宋体"/>
                <w:color w:val="000000"/>
                <w:sz w:val="22"/>
              </w:rPr>
            </w:pPr>
          </w:p>
        </w:tc>
      </w:tr>
      <w:tr w14:paraId="00D70A87">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770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EB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99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891.74</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1B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891.74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1F0B">
            <w:pPr>
              <w:jc w:val="right"/>
              <w:rPr>
                <w:rFonts w:ascii="宋体" w:hAnsi="宋体" w:eastAsia="宋体" w:cs="宋体"/>
                <w:color w:val="000000"/>
                <w:sz w:val="22"/>
              </w:rPr>
            </w:pPr>
          </w:p>
        </w:tc>
      </w:tr>
      <w:tr w14:paraId="33F1BA4B">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E8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E0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45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E1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7592">
            <w:pPr>
              <w:jc w:val="right"/>
              <w:rPr>
                <w:rFonts w:ascii="宋体" w:hAnsi="宋体" w:eastAsia="宋体" w:cs="宋体"/>
                <w:color w:val="000000"/>
                <w:sz w:val="22"/>
              </w:rPr>
            </w:pPr>
          </w:p>
        </w:tc>
      </w:tr>
      <w:tr w14:paraId="6D8CAB87">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74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592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19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29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CFEB">
            <w:pPr>
              <w:jc w:val="right"/>
              <w:rPr>
                <w:rFonts w:ascii="宋体" w:hAnsi="宋体" w:eastAsia="宋体" w:cs="宋体"/>
                <w:color w:val="000000"/>
                <w:sz w:val="22"/>
              </w:rPr>
            </w:pPr>
          </w:p>
        </w:tc>
      </w:tr>
      <w:tr w14:paraId="415FEA59">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F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6D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事业单位医疗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17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8A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417.36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7C67">
            <w:pPr>
              <w:jc w:val="right"/>
              <w:rPr>
                <w:rFonts w:ascii="宋体" w:hAnsi="宋体" w:eastAsia="宋体" w:cs="宋体"/>
                <w:color w:val="000000"/>
                <w:sz w:val="22"/>
              </w:rPr>
            </w:pPr>
          </w:p>
        </w:tc>
      </w:tr>
      <w:tr w14:paraId="17430BA9">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0A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09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资源勘探工业信息等支出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CF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8EFB">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465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r>
      <w:tr w14:paraId="329EB370">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EA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0C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资源勘探开发</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E6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3206">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B8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r>
      <w:tr w14:paraId="5E79F57D">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CC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2150199</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88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其他资源勘探业支出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60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F207">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2B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386.19</w:t>
            </w:r>
          </w:p>
        </w:tc>
      </w:tr>
      <w:tr w14:paraId="0CD194A1">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820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C9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0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6,775.19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68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0C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2,611.94</w:t>
            </w:r>
          </w:p>
        </w:tc>
      </w:tr>
      <w:tr w14:paraId="3C8D11FB">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F0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D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96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6,775.19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17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D0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2,611.94</w:t>
            </w:r>
          </w:p>
        </w:tc>
      </w:tr>
      <w:tr w14:paraId="2AF46205">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01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2200104</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85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自然资源规划及管理</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E6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FFC6">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16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w:t>
            </w:r>
          </w:p>
        </w:tc>
      </w:tr>
      <w:tr w14:paraId="7A845C23">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2E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2200106</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F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自然资源利用与保护</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04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275.71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CB8F">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82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275.71</w:t>
            </w:r>
          </w:p>
        </w:tc>
      </w:tr>
      <w:tr w14:paraId="0EF173CF">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0E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2200107</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99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自然资源社会公益服务</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1E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491.69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EE0E">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69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491.69</w:t>
            </w:r>
          </w:p>
        </w:tc>
      </w:tr>
      <w:tr w14:paraId="32066FB9">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73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2200108</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1D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自然资源行业业务管理</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52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207.79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9081">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F5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207.79</w:t>
            </w:r>
          </w:p>
        </w:tc>
      </w:tr>
      <w:tr w14:paraId="4528E6C3">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68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2200109</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71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自然资源调查与确权登记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CF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640.47</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6A02">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B9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640.47</w:t>
            </w:r>
          </w:p>
        </w:tc>
      </w:tr>
      <w:tr w14:paraId="08F9EDED">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32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2200114</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AF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地质勘查与矿产资源管理</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79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746.28</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9193">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6F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746.28</w:t>
            </w:r>
          </w:p>
        </w:tc>
      </w:tr>
      <w:tr w14:paraId="51548FB0">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8F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2200150</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C9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事业运行</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4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8B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4,163.25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C6A1">
            <w:pPr>
              <w:jc w:val="right"/>
              <w:rPr>
                <w:rFonts w:ascii="宋体" w:hAnsi="宋体" w:eastAsia="宋体" w:cs="宋体"/>
                <w:color w:val="000000"/>
                <w:sz w:val="22"/>
              </w:rPr>
            </w:pPr>
          </w:p>
        </w:tc>
      </w:tr>
      <w:tr w14:paraId="41038D37">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CB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2D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其他自然资源事务支出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2D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CC4B">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1A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200.00</w:t>
            </w:r>
          </w:p>
        </w:tc>
      </w:tr>
      <w:tr w14:paraId="5ACE78FE">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40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64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0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25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677C">
            <w:pPr>
              <w:jc w:val="right"/>
              <w:rPr>
                <w:rFonts w:ascii="宋体" w:hAnsi="宋体" w:eastAsia="宋体" w:cs="宋体"/>
                <w:color w:val="000000"/>
                <w:sz w:val="22"/>
              </w:rPr>
            </w:pPr>
          </w:p>
        </w:tc>
      </w:tr>
      <w:tr w14:paraId="4CC925DB">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8F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1C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94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27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21D">
            <w:pPr>
              <w:jc w:val="right"/>
              <w:rPr>
                <w:rFonts w:ascii="宋体" w:hAnsi="宋体" w:eastAsia="宋体" w:cs="宋体"/>
                <w:color w:val="000000"/>
                <w:sz w:val="22"/>
              </w:rPr>
            </w:pPr>
          </w:p>
        </w:tc>
      </w:tr>
      <w:tr w14:paraId="2A05D0FF">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0E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0D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64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32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609.35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9DA8">
            <w:pPr>
              <w:jc w:val="right"/>
              <w:rPr>
                <w:rFonts w:ascii="宋体" w:hAnsi="宋体" w:eastAsia="宋体" w:cs="宋体"/>
                <w:color w:val="000000"/>
                <w:sz w:val="22"/>
              </w:rPr>
            </w:pPr>
          </w:p>
        </w:tc>
      </w:tr>
      <w:tr w14:paraId="12B685F7">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77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9F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灾害防治及应急管理支出</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B3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B048">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31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r>
      <w:tr w14:paraId="532294DA">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21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22406</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D7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自然灾害防治</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E6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6CCA">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6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r>
      <w:tr w14:paraId="1662BE60">
        <w:tblPrEx>
          <w:tblCellMar>
            <w:top w:w="0" w:type="dxa"/>
            <w:left w:w="108" w:type="dxa"/>
            <w:bottom w:w="0" w:type="dxa"/>
            <w:right w:w="108" w:type="dxa"/>
          </w:tblCellMar>
        </w:tblPrEx>
        <w:trPr>
          <w:trHeight w:val="400"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23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2240601</w:t>
            </w:r>
          </w:p>
        </w:tc>
        <w:tc>
          <w:tcPr>
            <w:tcW w:w="3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87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地质灾害防治</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D4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E5FE">
            <w:pPr>
              <w:jc w:val="right"/>
              <w:rPr>
                <w:rFonts w:ascii="宋体" w:hAnsi="宋体" w:eastAsia="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D0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563.91</w:t>
            </w:r>
          </w:p>
        </w:tc>
      </w:tr>
    </w:tbl>
    <w:p w14:paraId="689512B7">
      <w:pPr>
        <w:widowControl/>
        <w:jc w:val="left"/>
        <w:rPr>
          <w:rFonts w:ascii="Times New Roman" w:hAnsi="Times New Roman" w:eastAsia="仿宋_GB2312" w:cs="Times New Roman"/>
          <w:color w:val="000000"/>
          <w:kern w:val="0"/>
          <w:szCs w:val="21"/>
        </w:rPr>
      </w:pPr>
    </w:p>
    <w:p w14:paraId="105998EC">
      <w:pPr>
        <w:widowControl/>
        <w:spacing w:before="120"/>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19855EC">
      <w:pPr>
        <w:widowControl/>
        <w:jc w:val="left"/>
        <w:rPr>
          <w:rFonts w:ascii="Times New Roman" w:hAnsi="Times New Roman" w:eastAsia="仿宋_GB2312" w:cs="Times New Roman"/>
          <w:bCs/>
          <w:kern w:val="0"/>
          <w:szCs w:val="21"/>
        </w:rPr>
      </w:pPr>
    </w:p>
    <w:p w14:paraId="3134D72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8C2D5B5">
      <w:pPr>
        <w:widowControl/>
        <w:spacing w:after="120"/>
        <w:jc w:val="center"/>
        <w:textAlignment w:val="center"/>
        <w:rPr>
          <w:rFonts w:ascii="Times New Roman" w:hAnsi="Times New Roman" w:eastAsia="黑体" w:cs="Times New Roman"/>
          <w:color w:val="000000"/>
          <w:kern w:val="0"/>
          <w:sz w:val="36"/>
          <w:szCs w:val="36"/>
        </w:rPr>
      </w:pPr>
      <w:bookmarkStart w:id="4" w:name="RANGE!A1:I34"/>
      <w:r>
        <w:rPr>
          <w:rFonts w:ascii="Times New Roman" w:hAnsi="Times New Roman" w:eastAsia="黑体" w:cs="Times New Roman"/>
          <w:color w:val="000000"/>
          <w:kern w:val="0"/>
          <w:sz w:val="36"/>
          <w:szCs w:val="36"/>
        </w:rPr>
        <w:t>一般公共预算财政拨款基本支出决算明细表</w:t>
      </w:r>
      <w:bookmarkEnd w:id="4"/>
    </w:p>
    <w:p w14:paraId="0FBFD216">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湖南省地质调查所</w:t>
      </w:r>
      <w:r>
        <w:rPr>
          <w:rFonts w:ascii="Times New Roman" w:hAnsi="Times New Roman" w:eastAsia="仿宋_GB2312" w:cs="Times New Roman"/>
          <w:color w:val="000000"/>
          <w:kern w:val="0"/>
          <w:szCs w:val="21"/>
        </w:rPr>
        <w:t xml:space="preserve">                                                                                                    公开06表</w:t>
      </w:r>
      <w:r>
        <w:rPr>
          <w:rFonts w:hint="eastAsia" w:ascii="Times New Roman" w:hAnsi="Times New Roman" w:eastAsia="仿宋_GB2312" w:cs="Times New Roman"/>
          <w:color w:val="000000"/>
          <w:kern w:val="0"/>
          <w:szCs w:val="21"/>
        </w:rPr>
        <w:t xml:space="preserve"> </w:t>
      </w:r>
    </w:p>
    <w:p w14:paraId="3A20BD75">
      <w:pPr>
        <w:widowControl/>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pPr w:leftFromText="180" w:rightFromText="180" w:vertAnchor="text" w:horzAnchor="page" w:tblpXSpec="center" w:tblpY="617"/>
        <w:tblOverlap w:val="never"/>
        <w:tblW w:w="13960" w:type="dxa"/>
        <w:jc w:val="center"/>
        <w:tblLayout w:type="fixed"/>
        <w:tblCellMar>
          <w:top w:w="0" w:type="dxa"/>
          <w:left w:w="108" w:type="dxa"/>
          <w:bottom w:w="0" w:type="dxa"/>
          <w:right w:w="108" w:type="dxa"/>
        </w:tblCellMar>
      </w:tblPr>
      <w:tblGrid>
        <w:gridCol w:w="741"/>
        <w:gridCol w:w="3366"/>
        <w:gridCol w:w="1128"/>
        <w:gridCol w:w="741"/>
        <w:gridCol w:w="2316"/>
        <w:gridCol w:w="741"/>
        <w:gridCol w:w="741"/>
        <w:gridCol w:w="3086"/>
        <w:gridCol w:w="1100"/>
      </w:tblGrid>
      <w:tr w14:paraId="0A603C27">
        <w:tblPrEx>
          <w:tblCellMar>
            <w:top w:w="0" w:type="dxa"/>
            <w:left w:w="108" w:type="dxa"/>
            <w:bottom w:w="0" w:type="dxa"/>
            <w:right w:w="108" w:type="dxa"/>
          </w:tblCellMar>
        </w:tblPrEx>
        <w:trPr>
          <w:trHeight w:val="300" w:hRule="atLeast"/>
          <w:jc w:val="center"/>
        </w:trPr>
        <w:tc>
          <w:tcPr>
            <w:tcW w:w="5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1440">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87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8E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73ED0192">
        <w:tblPrEx>
          <w:tblCellMar>
            <w:top w:w="0" w:type="dxa"/>
            <w:left w:w="108" w:type="dxa"/>
            <w:bottom w:w="0" w:type="dxa"/>
            <w:right w:w="108" w:type="dxa"/>
          </w:tblCellMar>
        </w:tblPrEx>
        <w:trPr>
          <w:trHeight w:val="312" w:hRule="atLeast"/>
          <w:jc w:val="center"/>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1AD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803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EE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06E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6C7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93A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922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834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A74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44EE721">
        <w:tblPrEx>
          <w:tblCellMar>
            <w:top w:w="0" w:type="dxa"/>
            <w:left w:w="108" w:type="dxa"/>
            <w:bottom w:w="0" w:type="dxa"/>
            <w:right w:w="108" w:type="dxa"/>
          </w:tblCellMar>
        </w:tblPrEx>
        <w:trPr>
          <w:trHeight w:val="312"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935C4">
            <w:pPr>
              <w:jc w:val="center"/>
              <w:rPr>
                <w:rFonts w:ascii="宋体" w:hAnsi="宋体" w:eastAsia="宋体" w:cs="宋体"/>
                <w:color w:val="000000"/>
                <w:sz w:val="22"/>
              </w:rPr>
            </w:pPr>
          </w:p>
        </w:tc>
        <w:tc>
          <w:tcPr>
            <w:tcW w:w="3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2114">
            <w:pPr>
              <w:jc w:val="center"/>
              <w:rPr>
                <w:rFonts w:ascii="宋体" w:hAnsi="宋体" w:eastAsia="宋体" w:cs="宋体"/>
                <w:color w:val="000000"/>
                <w:sz w:val="22"/>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C68F">
            <w:pPr>
              <w:jc w:val="center"/>
              <w:rPr>
                <w:rFonts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67D3">
            <w:pPr>
              <w:jc w:val="center"/>
              <w:rPr>
                <w:rFonts w:ascii="宋体" w:hAnsi="宋体" w:eastAsia="宋体" w:cs="宋体"/>
                <w:color w:val="000000"/>
                <w:sz w:val="22"/>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AE601">
            <w:pPr>
              <w:jc w:val="center"/>
              <w:rPr>
                <w:rFonts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53F7">
            <w:pPr>
              <w:jc w:val="center"/>
              <w:rPr>
                <w:rFonts w:ascii="宋体" w:hAnsi="宋体" w:eastAsia="宋体" w:cs="宋体"/>
                <w:color w:val="000000"/>
                <w:sz w:val="22"/>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D8C4">
            <w:pPr>
              <w:jc w:val="center"/>
              <w:rPr>
                <w:rFonts w:ascii="宋体" w:hAnsi="宋体" w:eastAsia="宋体" w:cs="宋体"/>
                <w:color w:val="000000"/>
                <w:sz w:val="22"/>
              </w:rPr>
            </w:pPr>
          </w:p>
        </w:tc>
        <w:tc>
          <w:tcPr>
            <w:tcW w:w="3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F3FA">
            <w:pPr>
              <w:jc w:val="center"/>
              <w:rPr>
                <w:rFonts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9A58">
            <w:pPr>
              <w:jc w:val="center"/>
              <w:rPr>
                <w:rFonts w:ascii="宋体" w:hAnsi="宋体" w:eastAsia="宋体" w:cs="宋体"/>
                <w:color w:val="000000"/>
                <w:sz w:val="22"/>
              </w:rPr>
            </w:pPr>
          </w:p>
        </w:tc>
      </w:tr>
      <w:tr w14:paraId="28EA0D49">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EEF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51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工资福利支出</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93E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6,051.70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7D9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68A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商品和服务支出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6B83">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110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307</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3CC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债务利息及费用支出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A965">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76F2E54">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65F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2CE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基本工资</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63CE">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2,176.64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F4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898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办公费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C27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71A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30701</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065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国内债务付息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A228">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A7580BE">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7FD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721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津贴补贴</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FA3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426.58</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BF8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326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印刷费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00C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8AD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30702</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CC0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国外债务付息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14B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39715B5A">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00C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6C2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奖金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EDF3">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985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E18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咨询费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B77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7E8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EA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资本性支出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2CAB">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5DC7DF17">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786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30106</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69A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伙食补助费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A82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2D2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CB7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手续费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C9C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A30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31001</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BA7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房屋建筑物购建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E42D">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42720491">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A3E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30107</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2C5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绩效工资</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CBAD">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1,530.03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3B4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5E7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水费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53F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23E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31002</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32F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办公设备购置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007A">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128492D">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B09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30108</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E3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机关事业单位基本养老保险缴费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E9EE">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810.67</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362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921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电费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55F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29B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31003</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446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专用设备购置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5A92">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5344F04B">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1C5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30109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F97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职业年金缴费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9C01">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626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AD5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邮电费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24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529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31005</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97B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基础设施建设</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7153">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A3104CD">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33E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30110</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61B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职工基本医疗保险缴费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F5F">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417.36</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63A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4CD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取暖费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583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9DB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31006</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45F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大型修缮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3B1">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737E5B3">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847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30111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F4D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公务员医疗补助缴费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6EBA">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928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30209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191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物业管理费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61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33C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31007</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A2D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信息网络及软件购置更新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BACA">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16C0817">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200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30112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CEB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其他社会保障缴费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25C4">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81.07</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879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8EC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差旅费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8FB3">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D22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31008</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E8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物资储备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88C7">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213D596">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707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30113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31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住房公积金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AFD8">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609.35</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B4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F1C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因公出国（境）费用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2C1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720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31009</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6AC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土地补偿</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58E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32535BAC">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AB3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30114</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ACE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医疗费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F0F7">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B69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C40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维修（护）费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3F08">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7A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31010</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A4C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安置补助</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224E">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3F41822E">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CE0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30199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4EB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其他工资福利支出</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CDB4">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CE8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ABB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租赁费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7661">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50D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31011</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AB8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地上附着物和青苗补偿</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75DD">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FCDCA92">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B41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6CA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对个人和家庭的补助</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1BB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1,391.13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CB7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E69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会议费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3BDF">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F0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31012</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EB9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拆迁补偿</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44B">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43A8A93C">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C8B">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AD6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离休费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7245">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19.58</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463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DF1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培训费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47F7">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849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31013</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1BE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公务用车购置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EF87">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7AF2904">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4AD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30302</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79C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退休费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94C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154.08</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722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D6F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公务接待费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8D0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A9A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31019</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9D4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其他交通工具购置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53ED">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18CA8C3E">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8A7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30303</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0C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退职（役）费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5CB1">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E11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30218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566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专用材料费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C4E5">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6CA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31021</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133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文物和陈列品购置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C28F">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1312E0C2">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D70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30304</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031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抚恤金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2B1E">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87C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30224</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341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被装购置费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DF93">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0CC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31022</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2E5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无形资产购置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981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72EE0203">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77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30305</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95C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生活补助</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D4C4">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916.32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81A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30225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3EF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专用燃料费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DA15">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FE4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31099</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5E5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其他资本性支出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F31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41A0FA2E">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061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30306</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60D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救济费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1CC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671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30226</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10B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劳务费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4102">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20.00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148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399</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A8C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其他支出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C41F">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66AB1861">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39C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30307</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A3F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医疗费补助</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A042">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21.68</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4A2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30227</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690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委托业务费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7976">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957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39907</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D74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国家赔偿费用支出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E0D4">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17682144">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D51A">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30308</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A640">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助学金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D46F">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080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30228</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1A9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工会经费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EEA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D0E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39908</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589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对民间非营利组织和群众性自治组织补贴</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F0A1">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37351B65">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0186">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30309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AAF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奖励金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85C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22.70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CBD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30229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1E2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福利费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7822">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BCE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39909</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301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经常性赠与</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0280">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4E2E1A2E">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144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30310</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B39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个人农业生产补贴</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D33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ACB2">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30231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3D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公务用车运行维护费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DBC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DE4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39910</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494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资本性赠与</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5BDA">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712C4F6A">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1EC5">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30311</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1D2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代缴社会保险费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2335">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52A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30239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EF2C">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其他交通费用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2E14">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B12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39999</w:t>
            </w: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88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CA6C">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r>
      <w:tr w14:paraId="0F84C796">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A52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30399</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DAD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其他对个人和家庭的补助</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8BB9">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106.77</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2BE4">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30240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7D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税金及附加费用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70AF">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8CFA">
            <w:pPr>
              <w:jc w:val="left"/>
              <w:rPr>
                <w:rFonts w:ascii="宋体" w:hAnsi="宋体" w:eastAsia="宋体" w:cs="宋体"/>
                <w:color w:val="000000"/>
                <w:szCs w:val="21"/>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B254">
            <w:pPr>
              <w:jc w:val="left"/>
              <w:rPr>
                <w:rFonts w:ascii="宋体" w:hAnsi="宋体" w:eastAsia="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3992">
            <w:pPr>
              <w:jc w:val="right"/>
              <w:rPr>
                <w:rFonts w:ascii="宋体" w:hAnsi="宋体" w:eastAsia="宋体" w:cs="宋体"/>
                <w:color w:val="000000"/>
                <w:szCs w:val="21"/>
              </w:rPr>
            </w:pPr>
          </w:p>
        </w:tc>
      </w:tr>
      <w:tr w14:paraId="5FBA694C">
        <w:tblPrEx>
          <w:tblCellMar>
            <w:top w:w="0" w:type="dxa"/>
            <w:left w:w="108" w:type="dxa"/>
            <w:bottom w:w="0" w:type="dxa"/>
            <w:right w:w="108" w:type="dxa"/>
          </w:tblCellMar>
        </w:tblPrEx>
        <w:trPr>
          <w:trHeight w:val="40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641">
            <w:pPr>
              <w:jc w:val="left"/>
              <w:rPr>
                <w:rFonts w:ascii="宋体" w:hAnsi="宋体" w:eastAsia="宋体" w:cs="宋体"/>
                <w:color w:val="000000"/>
                <w:szCs w:val="21"/>
              </w:rPr>
            </w:pP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CA96">
            <w:pPr>
              <w:jc w:val="left"/>
              <w:rPr>
                <w:rFonts w:ascii="宋体" w:hAnsi="宋体" w:eastAsia="宋体" w:cs="宋体"/>
                <w:color w:val="000000"/>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08FC">
            <w:pPr>
              <w:jc w:val="right"/>
              <w:rPr>
                <w:rFonts w:ascii="宋体" w:hAnsi="宋体" w:eastAsia="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5EB3">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30299</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720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其他商品和服务支出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8837">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0.00</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74A6">
            <w:pPr>
              <w:jc w:val="left"/>
              <w:rPr>
                <w:rFonts w:ascii="宋体" w:hAnsi="宋体" w:eastAsia="宋体" w:cs="宋体"/>
                <w:color w:val="000000"/>
                <w:szCs w:val="21"/>
              </w:rPr>
            </w:pPr>
          </w:p>
        </w:tc>
        <w:tc>
          <w:tcPr>
            <w:tcW w:w="3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4A3B">
            <w:pPr>
              <w:jc w:val="left"/>
              <w:rPr>
                <w:rFonts w:ascii="宋体" w:hAnsi="宋体" w:eastAsia="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8B4F">
            <w:pPr>
              <w:jc w:val="right"/>
              <w:rPr>
                <w:rFonts w:ascii="宋体" w:hAnsi="宋体" w:eastAsia="宋体" w:cs="宋体"/>
                <w:color w:val="000000"/>
                <w:szCs w:val="21"/>
              </w:rPr>
            </w:pPr>
          </w:p>
        </w:tc>
      </w:tr>
      <w:tr w14:paraId="74B9FB86">
        <w:tblPrEx>
          <w:tblCellMar>
            <w:top w:w="0" w:type="dxa"/>
            <w:left w:w="108" w:type="dxa"/>
            <w:bottom w:w="0" w:type="dxa"/>
            <w:right w:w="108" w:type="dxa"/>
          </w:tblCellMar>
        </w:tblPrEx>
        <w:trPr>
          <w:trHeight w:val="400" w:hRule="atLeast"/>
          <w:jc w:val="center"/>
        </w:trPr>
        <w:tc>
          <w:tcPr>
            <w:tcW w:w="4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61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人员经费合计</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22E4">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7,442.83</w:t>
            </w:r>
          </w:p>
        </w:tc>
        <w:tc>
          <w:tcPr>
            <w:tcW w:w="7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7E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公用经费合计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C29A">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30.00</w:t>
            </w:r>
          </w:p>
        </w:tc>
      </w:tr>
    </w:tbl>
    <w:p w14:paraId="6FF01610">
      <w:pPr>
        <w:widowControl/>
        <w:spacing w:line="240" w:lineRule="exact"/>
        <w:jc w:val="right"/>
        <w:rPr>
          <w:rFonts w:ascii="Times New Roman" w:hAnsi="Times New Roman" w:eastAsia="仿宋_GB2312" w:cs="Times New Roman"/>
          <w:color w:val="000000"/>
          <w:kern w:val="0"/>
          <w:szCs w:val="21"/>
        </w:rPr>
      </w:pPr>
    </w:p>
    <w:p w14:paraId="35FCF7D5">
      <w:pPr>
        <w:widowControl/>
        <w:spacing w:line="240" w:lineRule="exact"/>
        <w:jc w:val="right"/>
        <w:rPr>
          <w:rFonts w:ascii="Times New Roman" w:hAnsi="Times New Roman" w:eastAsia="仿宋_GB2312" w:cs="Times New Roman"/>
          <w:color w:val="000000"/>
          <w:kern w:val="0"/>
          <w:szCs w:val="21"/>
        </w:rPr>
      </w:pPr>
    </w:p>
    <w:p w14:paraId="3E76683B">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19403460">
      <w:pPr>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br w:type="page"/>
      </w:r>
    </w:p>
    <w:p w14:paraId="4A7F5EAE">
      <w:pPr>
        <w:widowControl/>
        <w:spacing w:line="400" w:lineRule="exact"/>
        <w:jc w:val="center"/>
        <w:textAlignment w:val="center"/>
        <w:rPr>
          <w:rFonts w:ascii="Times New Roman" w:hAnsi="Times New Roman" w:eastAsia="仿宋_GB2312" w:cs="Times New Roman"/>
          <w:color w:val="000000"/>
          <w:kern w:val="0"/>
          <w:sz w:val="32"/>
          <w:szCs w:val="32"/>
        </w:rPr>
      </w:pPr>
    </w:p>
    <w:p w14:paraId="5B8B4F4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1AA9CCC9">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7662638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湖南省地质调查所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5458C7D">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42E8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7"/>
                <w:rFonts w:hint="default" w:ascii="Times New Roman" w:hAnsi="Times New Roman" w:eastAsia="仿宋_GB2312" w:cs="Times New Roman"/>
                <w:b/>
                <w:bCs/>
              </w:rPr>
              <w:t xml:space="preserve">   </w:t>
            </w:r>
            <w:r>
              <w:rPr>
                <w:rStyle w:val="18"/>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909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A1AC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5632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6751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51332344">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856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15C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5E44C">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9F13">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FB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6098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EBD9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72193">
            <w:pPr>
              <w:widowControl/>
              <w:jc w:val="center"/>
              <w:rPr>
                <w:rFonts w:ascii="Times New Roman" w:hAnsi="Times New Roman" w:eastAsia="仿宋_GB2312" w:cs="Times New Roman"/>
                <w:color w:val="000000"/>
                <w:sz w:val="24"/>
                <w:szCs w:val="24"/>
              </w:rPr>
            </w:pPr>
          </w:p>
        </w:tc>
      </w:tr>
      <w:tr w14:paraId="36019A08">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12F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BDD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BE6A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736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537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E9E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56FF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30D29">
            <w:pPr>
              <w:jc w:val="center"/>
              <w:rPr>
                <w:rFonts w:ascii="Times New Roman" w:hAnsi="Times New Roman" w:eastAsia="仿宋_GB2312" w:cs="Times New Roman"/>
                <w:color w:val="000000"/>
                <w:sz w:val="24"/>
                <w:szCs w:val="24"/>
              </w:rPr>
            </w:pPr>
          </w:p>
        </w:tc>
      </w:tr>
      <w:tr w14:paraId="7A21427B">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664A">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1B6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A73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47A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DC7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8FF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42E5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9E7D">
            <w:pPr>
              <w:jc w:val="center"/>
              <w:rPr>
                <w:rFonts w:ascii="Times New Roman" w:hAnsi="Times New Roman" w:eastAsia="仿宋_GB2312" w:cs="Times New Roman"/>
                <w:color w:val="000000"/>
                <w:sz w:val="24"/>
                <w:szCs w:val="24"/>
              </w:rPr>
            </w:pPr>
          </w:p>
        </w:tc>
      </w:tr>
      <w:tr w14:paraId="0BA5D80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2243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4FE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B8D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2A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E7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C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D6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2B39D97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E82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0EA">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F63D">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259">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B353">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0589">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CACC">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14:paraId="0F9FE10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865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039">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DC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DD2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07B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91F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ACC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105">
            <w:pPr>
              <w:rPr>
                <w:rFonts w:ascii="Times New Roman" w:hAnsi="Times New Roman" w:eastAsia="仿宋_GB2312" w:cs="Times New Roman"/>
                <w:color w:val="000000"/>
                <w:sz w:val="24"/>
                <w:szCs w:val="24"/>
              </w:rPr>
            </w:pPr>
          </w:p>
        </w:tc>
      </w:tr>
      <w:tr w14:paraId="47803F3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52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77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8F6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FE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98C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112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E91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371E">
            <w:pPr>
              <w:rPr>
                <w:rFonts w:ascii="Times New Roman" w:hAnsi="Times New Roman" w:eastAsia="仿宋_GB2312" w:cs="Times New Roman"/>
                <w:color w:val="000000"/>
                <w:sz w:val="24"/>
                <w:szCs w:val="24"/>
              </w:rPr>
            </w:pPr>
          </w:p>
        </w:tc>
      </w:tr>
      <w:tr w14:paraId="2843EAB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F6A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3585">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EE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8B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F6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471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0A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4B64">
            <w:pPr>
              <w:rPr>
                <w:rFonts w:ascii="Times New Roman" w:hAnsi="Times New Roman" w:eastAsia="仿宋_GB2312" w:cs="Times New Roman"/>
                <w:color w:val="000000"/>
                <w:sz w:val="24"/>
                <w:szCs w:val="24"/>
              </w:rPr>
            </w:pPr>
          </w:p>
        </w:tc>
      </w:tr>
      <w:tr w14:paraId="5CB5F4D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A53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396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CA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EBD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1AF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C8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BA7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800B">
            <w:pPr>
              <w:rPr>
                <w:rFonts w:ascii="Times New Roman" w:hAnsi="Times New Roman" w:eastAsia="仿宋_GB2312" w:cs="Times New Roman"/>
                <w:color w:val="000000"/>
                <w:sz w:val="24"/>
                <w:szCs w:val="24"/>
              </w:rPr>
            </w:pPr>
          </w:p>
        </w:tc>
      </w:tr>
      <w:tr w14:paraId="71D5A5D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B1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934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7DD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C9F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E79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E19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F93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287">
            <w:pPr>
              <w:rPr>
                <w:rFonts w:ascii="Times New Roman" w:hAnsi="Times New Roman" w:eastAsia="仿宋_GB2312" w:cs="Times New Roman"/>
                <w:color w:val="000000"/>
                <w:sz w:val="24"/>
                <w:szCs w:val="24"/>
              </w:rPr>
            </w:pPr>
          </w:p>
        </w:tc>
      </w:tr>
      <w:tr w14:paraId="2873BD9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BF0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C5D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FD6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B2B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9B9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7A3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434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1837">
            <w:pPr>
              <w:rPr>
                <w:rFonts w:ascii="Times New Roman" w:hAnsi="Times New Roman" w:eastAsia="仿宋_GB2312" w:cs="Times New Roman"/>
                <w:color w:val="000000"/>
                <w:sz w:val="24"/>
                <w:szCs w:val="24"/>
              </w:rPr>
            </w:pPr>
          </w:p>
        </w:tc>
      </w:tr>
    </w:tbl>
    <w:p w14:paraId="555CCC5B">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42C32A54">
      <w:pPr>
        <w:widowControl/>
        <w:jc w:val="left"/>
        <w:textAlignment w:val="center"/>
        <w:rPr>
          <w:rFonts w:ascii="Times New Roman" w:hAnsi="Times New Roman" w:eastAsia="仿宋_GB2312" w:cs="Times New Roman"/>
          <w:color w:val="000000"/>
          <w:kern w:val="0"/>
          <w:sz w:val="24"/>
          <w:szCs w:val="24"/>
        </w:rPr>
      </w:pPr>
    </w:p>
    <w:p w14:paraId="2FB5EC62">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75100CDF">
      <w:pPr>
        <w:widowControl/>
        <w:jc w:val="center"/>
        <w:rPr>
          <w:rFonts w:ascii="Times New Roman" w:hAnsi="Times New Roman" w:eastAsia="方正小标宋_GBK" w:cs="Times New Roman"/>
          <w:color w:val="000000"/>
          <w:kern w:val="0"/>
          <w:sz w:val="36"/>
          <w:szCs w:val="36"/>
        </w:rPr>
      </w:pPr>
    </w:p>
    <w:p w14:paraId="6B08373A">
      <w:pPr>
        <w:widowControl/>
        <w:spacing w:line="400" w:lineRule="exact"/>
        <w:textAlignment w:val="center"/>
        <w:rPr>
          <w:rFonts w:ascii="Times New Roman" w:hAnsi="Times New Roman" w:eastAsia="黑体" w:cs="Times New Roman"/>
          <w:color w:val="000000"/>
          <w:kern w:val="0"/>
          <w:sz w:val="36"/>
          <w:szCs w:val="36"/>
        </w:rPr>
      </w:pPr>
    </w:p>
    <w:p w14:paraId="7655150F">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52ACD15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4CE1D64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湖南省地质调查所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2BF9D9B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28D9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9"/>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E2BA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3D14021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CF75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50B8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48DE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E9D3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7C3C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10D2A49E">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2E6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4A9F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FBF6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609C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CF21">
            <w:pPr>
              <w:jc w:val="center"/>
              <w:rPr>
                <w:rFonts w:ascii="Times New Roman" w:hAnsi="Times New Roman" w:eastAsia="仿宋_GB2312" w:cs="Times New Roman"/>
                <w:color w:val="000000"/>
                <w:sz w:val="24"/>
                <w:szCs w:val="24"/>
              </w:rPr>
            </w:pPr>
          </w:p>
        </w:tc>
      </w:tr>
      <w:tr w14:paraId="1940DE9F">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8CB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8430">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F52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B42A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A208">
            <w:pPr>
              <w:jc w:val="center"/>
              <w:rPr>
                <w:rFonts w:ascii="Times New Roman" w:hAnsi="Times New Roman" w:eastAsia="仿宋_GB2312" w:cs="Times New Roman"/>
                <w:color w:val="000000"/>
                <w:sz w:val="24"/>
                <w:szCs w:val="24"/>
              </w:rPr>
            </w:pPr>
          </w:p>
        </w:tc>
      </w:tr>
      <w:tr w14:paraId="0AADC9D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C97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AB8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F85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815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5985785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EB1F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24E5">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C3D5">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D57D">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14:paraId="00215D3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777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133B">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313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264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2A53">
            <w:pPr>
              <w:rPr>
                <w:rFonts w:ascii="Times New Roman" w:hAnsi="Times New Roman" w:eastAsia="仿宋_GB2312" w:cs="Times New Roman"/>
                <w:color w:val="000000"/>
                <w:sz w:val="24"/>
                <w:szCs w:val="24"/>
              </w:rPr>
            </w:pPr>
          </w:p>
        </w:tc>
      </w:tr>
      <w:tr w14:paraId="220FC53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736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44E3">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3DF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0E0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DED86">
            <w:pPr>
              <w:rPr>
                <w:rFonts w:ascii="Times New Roman" w:hAnsi="Times New Roman" w:eastAsia="仿宋_GB2312" w:cs="Times New Roman"/>
                <w:color w:val="000000"/>
                <w:sz w:val="24"/>
                <w:szCs w:val="24"/>
              </w:rPr>
            </w:pPr>
          </w:p>
        </w:tc>
      </w:tr>
      <w:tr w14:paraId="267AB3A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93A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5BB0">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C33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719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CF7A">
            <w:pPr>
              <w:rPr>
                <w:rFonts w:ascii="Times New Roman" w:hAnsi="Times New Roman" w:eastAsia="宋体" w:cs="Times New Roman"/>
                <w:color w:val="000000"/>
                <w:sz w:val="24"/>
                <w:szCs w:val="24"/>
              </w:rPr>
            </w:pPr>
          </w:p>
        </w:tc>
      </w:tr>
      <w:tr w14:paraId="6514AE8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1AA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45B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929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883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CAA0">
            <w:pPr>
              <w:rPr>
                <w:rFonts w:ascii="Times New Roman" w:hAnsi="Times New Roman" w:eastAsia="宋体" w:cs="Times New Roman"/>
                <w:color w:val="000000"/>
                <w:sz w:val="24"/>
                <w:szCs w:val="24"/>
              </w:rPr>
            </w:pPr>
          </w:p>
        </w:tc>
      </w:tr>
      <w:tr w14:paraId="5868B71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3E2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F22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CE0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100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9AE2">
            <w:pPr>
              <w:rPr>
                <w:rFonts w:ascii="Times New Roman" w:hAnsi="Times New Roman" w:eastAsia="宋体" w:cs="Times New Roman"/>
                <w:color w:val="000000"/>
                <w:sz w:val="24"/>
                <w:szCs w:val="24"/>
              </w:rPr>
            </w:pPr>
          </w:p>
        </w:tc>
      </w:tr>
      <w:tr w14:paraId="347B8DB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AAF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F9B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726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F0A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06DA">
            <w:pPr>
              <w:rPr>
                <w:rFonts w:ascii="Times New Roman" w:hAnsi="Times New Roman" w:eastAsia="宋体" w:cs="Times New Roman"/>
                <w:color w:val="000000"/>
                <w:sz w:val="24"/>
                <w:szCs w:val="24"/>
              </w:rPr>
            </w:pPr>
          </w:p>
        </w:tc>
      </w:tr>
    </w:tbl>
    <w:p w14:paraId="401706DC">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617E2501">
      <w:pPr>
        <w:widowControl/>
        <w:jc w:val="left"/>
        <w:textAlignment w:val="center"/>
        <w:rPr>
          <w:rFonts w:ascii="Times New Roman" w:hAnsi="Times New Roman" w:eastAsia="宋体" w:cs="Times New Roman"/>
          <w:color w:val="000000"/>
          <w:kern w:val="0"/>
          <w:sz w:val="24"/>
          <w:szCs w:val="24"/>
        </w:rPr>
      </w:pPr>
    </w:p>
    <w:p w14:paraId="630B2F27">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47CF9F7E">
      <w:pPr>
        <w:widowControl/>
        <w:jc w:val="center"/>
        <w:rPr>
          <w:rFonts w:ascii="Times New Roman" w:hAnsi="Times New Roman" w:eastAsia="方正小标宋_GBK" w:cs="Times New Roman"/>
          <w:color w:val="000000"/>
          <w:kern w:val="0"/>
          <w:sz w:val="36"/>
          <w:szCs w:val="36"/>
        </w:rPr>
      </w:pPr>
    </w:p>
    <w:p w14:paraId="3E56C893">
      <w:pPr>
        <w:pStyle w:val="8"/>
        <w:spacing w:line="400" w:lineRule="exact"/>
        <w:rPr>
          <w:rFonts w:ascii="Times New Roman" w:hAnsi="Times New Roman" w:eastAsia="华文中宋" w:cs="Times New Roman"/>
          <w:color w:val="000000"/>
          <w:kern w:val="0"/>
          <w:sz w:val="32"/>
          <w:szCs w:val="32"/>
        </w:rPr>
      </w:pPr>
    </w:p>
    <w:p w14:paraId="10A8A7C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6C6E2D75">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7F35FCA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湖南省地质调查所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14010" w:type="dxa"/>
        <w:jc w:val="center"/>
        <w:tblLayout w:type="fixed"/>
        <w:tblCellMar>
          <w:top w:w="0" w:type="dxa"/>
          <w:left w:w="108" w:type="dxa"/>
          <w:bottom w:w="0" w:type="dxa"/>
          <w:right w:w="108" w:type="dxa"/>
        </w:tblCellMar>
      </w:tblPr>
      <w:tblGrid>
        <w:gridCol w:w="1060"/>
        <w:gridCol w:w="1183"/>
        <w:gridCol w:w="1050"/>
        <w:gridCol w:w="1400"/>
        <w:gridCol w:w="1467"/>
        <w:gridCol w:w="900"/>
        <w:gridCol w:w="950"/>
        <w:gridCol w:w="1167"/>
        <w:gridCol w:w="850"/>
        <w:gridCol w:w="1133"/>
        <w:gridCol w:w="1333"/>
        <w:gridCol w:w="1517"/>
      </w:tblGrid>
      <w:tr w14:paraId="5B731C5F">
        <w:tblPrEx>
          <w:tblCellMar>
            <w:top w:w="0" w:type="dxa"/>
            <w:left w:w="108" w:type="dxa"/>
            <w:bottom w:w="0" w:type="dxa"/>
            <w:right w:w="108" w:type="dxa"/>
          </w:tblCellMar>
        </w:tblPrEx>
        <w:trPr>
          <w:trHeight w:val="502" w:hRule="atLeast"/>
          <w:jc w:val="center"/>
        </w:trPr>
        <w:tc>
          <w:tcPr>
            <w:tcW w:w="7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41AF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69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FEE4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1898718">
        <w:tblPrEx>
          <w:tblCellMar>
            <w:top w:w="0" w:type="dxa"/>
            <w:left w:w="108" w:type="dxa"/>
            <w:bottom w:w="0" w:type="dxa"/>
            <w:right w:w="108" w:type="dxa"/>
          </w:tblCellMar>
        </w:tblPrEx>
        <w:trPr>
          <w:trHeight w:val="486" w:hRule="atLeast"/>
          <w:jc w:val="center"/>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3E3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296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6FA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FD5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228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BD5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F9F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0EE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158F9930">
        <w:tblPrEx>
          <w:tblCellMar>
            <w:top w:w="0" w:type="dxa"/>
            <w:left w:w="108" w:type="dxa"/>
            <w:bottom w:w="0" w:type="dxa"/>
            <w:right w:w="108" w:type="dxa"/>
          </w:tblCellMar>
        </w:tblPrEx>
        <w:trPr>
          <w:trHeight w:val="921" w:hRule="atLeast"/>
          <w:jc w:val="center"/>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92798">
            <w:pPr>
              <w:jc w:val="center"/>
              <w:rPr>
                <w:rFonts w:ascii="宋体" w:hAnsi="宋体" w:eastAsia="宋体" w:cs="宋体"/>
                <w:color w:val="000000"/>
                <w:sz w:val="22"/>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D5A9">
            <w:pPr>
              <w:jc w:val="center"/>
              <w:rPr>
                <w:rFonts w:ascii="宋体" w:hAnsi="宋体" w:eastAsia="宋体" w:cs="宋体"/>
                <w:color w:val="000000"/>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9D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A9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91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2816">
            <w:pPr>
              <w:jc w:val="center"/>
              <w:rPr>
                <w:rFonts w:ascii="宋体" w:hAnsi="宋体" w:eastAsia="宋体" w:cs="宋体"/>
                <w:color w:val="000000"/>
                <w:sz w:val="22"/>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96C7">
            <w:pPr>
              <w:jc w:val="center"/>
              <w:rPr>
                <w:rFonts w:ascii="宋体" w:hAnsi="宋体" w:eastAsia="宋体" w:cs="宋体"/>
                <w:color w:val="000000"/>
                <w:sz w:val="22"/>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7DA15">
            <w:pPr>
              <w:jc w:val="center"/>
              <w:rPr>
                <w:rFonts w:ascii="宋体" w:hAnsi="宋体" w:eastAsia="宋体" w:cs="宋体"/>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9B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90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6F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6E1C">
            <w:pPr>
              <w:jc w:val="center"/>
              <w:rPr>
                <w:rFonts w:ascii="宋体" w:hAnsi="宋体" w:eastAsia="宋体" w:cs="宋体"/>
                <w:color w:val="000000"/>
                <w:sz w:val="22"/>
              </w:rPr>
            </w:pPr>
          </w:p>
        </w:tc>
      </w:tr>
      <w:tr w14:paraId="790B8575">
        <w:tblPrEx>
          <w:tblCellMar>
            <w:top w:w="0" w:type="dxa"/>
            <w:left w:w="108" w:type="dxa"/>
            <w:bottom w:w="0" w:type="dxa"/>
            <w:right w:w="108" w:type="dxa"/>
          </w:tblCellMar>
        </w:tblPrEx>
        <w:trPr>
          <w:trHeight w:val="569"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24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E8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9C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8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72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65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99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CD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A7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E4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6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03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1F56A890">
        <w:tblPrEx>
          <w:tblCellMar>
            <w:top w:w="0" w:type="dxa"/>
            <w:left w:w="108" w:type="dxa"/>
            <w:bottom w:w="0" w:type="dxa"/>
            <w:right w:w="108" w:type="dxa"/>
          </w:tblCellMar>
        </w:tblPrEx>
        <w:trPr>
          <w:trHeight w:val="629"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97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8D6E">
            <w:pPr>
              <w:jc w:val="right"/>
              <w:rPr>
                <w:rFonts w:ascii="宋体" w:hAnsi="宋体" w:eastAsia="宋体" w:cs="宋体"/>
                <w:color w:val="000000"/>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93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51CC">
            <w:pPr>
              <w:jc w:val="right"/>
              <w:rPr>
                <w:rFonts w:ascii="宋体" w:hAnsi="宋体" w:eastAsia="宋体" w:cs="宋体"/>
                <w:color w:val="000000"/>
                <w:sz w:val="22"/>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92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18AA">
            <w:pPr>
              <w:jc w:val="right"/>
              <w:rPr>
                <w:rFonts w:ascii="宋体" w:hAnsi="宋体" w:eastAsia="宋体" w:cs="宋体"/>
                <w:color w:val="000000"/>
                <w:sz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A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16E5">
            <w:pPr>
              <w:jc w:val="right"/>
              <w:rPr>
                <w:rFonts w:ascii="宋体" w:hAnsi="宋体" w:eastAsia="宋体" w:cs="宋体"/>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2C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913E">
            <w:pPr>
              <w:jc w:val="right"/>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2C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8DDF">
            <w:pPr>
              <w:jc w:val="right"/>
              <w:rPr>
                <w:rFonts w:ascii="宋体" w:hAnsi="宋体" w:eastAsia="宋体" w:cs="宋体"/>
                <w:color w:val="000000"/>
                <w:sz w:val="22"/>
              </w:rPr>
            </w:pPr>
          </w:p>
        </w:tc>
      </w:tr>
    </w:tbl>
    <w:p w14:paraId="4B05C387">
      <w:pPr>
        <w:widowControl/>
        <w:spacing w:before="120"/>
        <w:jc w:val="left"/>
        <w:textAlignment w:val="center"/>
        <w:rPr>
          <w:rFonts w:ascii="Times New Roman" w:hAnsi="Times New Roman" w:eastAsia="仿宋_GB2312" w:cs="Times New Roman"/>
          <w:color w:val="000000"/>
          <w:kern w:val="0"/>
          <w:sz w:val="24"/>
          <w:szCs w:val="24"/>
        </w:rPr>
      </w:pPr>
    </w:p>
    <w:p w14:paraId="70C99FDC">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C5ADE82">
      <w:pPr>
        <w:autoSpaceDE w:val="0"/>
        <w:autoSpaceDN w:val="0"/>
        <w:adjustRightInd w:val="0"/>
        <w:ind w:left="315" w:leftChars="150"/>
        <w:jc w:val="left"/>
        <w:rPr>
          <w:rFonts w:ascii="Times New Roman" w:hAnsi="Times New Roman" w:eastAsia="宋体" w:cs="Times New Roman"/>
          <w:kern w:val="0"/>
          <w:sz w:val="24"/>
          <w:szCs w:val="24"/>
        </w:rPr>
      </w:pPr>
    </w:p>
    <w:p w14:paraId="00DB4891">
      <w:pPr>
        <w:autoSpaceDE w:val="0"/>
        <w:autoSpaceDN w:val="0"/>
        <w:adjustRightInd w:val="0"/>
        <w:ind w:left="315" w:leftChars="150"/>
        <w:jc w:val="left"/>
        <w:rPr>
          <w:rFonts w:ascii="Times New Roman" w:hAnsi="Times New Roman" w:eastAsia="宋体" w:cs="Times New Roman"/>
          <w:kern w:val="0"/>
          <w:sz w:val="24"/>
          <w:szCs w:val="24"/>
        </w:rPr>
      </w:pPr>
    </w:p>
    <w:p w14:paraId="3E163CDB">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1D27A53C">
      <w:pPr>
        <w:pStyle w:val="14"/>
        <w:rPr>
          <w:rFonts w:ascii="Times New Roman" w:hAnsi="Times New Roman" w:cs="Times New Roman"/>
          <w:sz w:val="72"/>
          <w:szCs w:val="72"/>
        </w:rPr>
      </w:pPr>
    </w:p>
    <w:p w14:paraId="1CABB67A">
      <w:pPr>
        <w:pStyle w:val="14"/>
        <w:rPr>
          <w:rFonts w:ascii="Times New Roman" w:hAnsi="Times New Roman" w:cs="Times New Roman"/>
          <w:sz w:val="72"/>
          <w:szCs w:val="72"/>
        </w:rPr>
      </w:pPr>
    </w:p>
    <w:p w14:paraId="293126E9">
      <w:pPr>
        <w:pStyle w:val="14"/>
        <w:rPr>
          <w:rFonts w:ascii="Times New Roman" w:hAnsi="Times New Roman" w:cs="Times New Roman"/>
          <w:sz w:val="72"/>
          <w:szCs w:val="72"/>
        </w:rPr>
      </w:pPr>
    </w:p>
    <w:p w14:paraId="5A4F0619">
      <w:pPr>
        <w:pStyle w:val="14"/>
        <w:jc w:val="center"/>
        <w:rPr>
          <w:rFonts w:ascii="Times New Roman" w:hAnsi="Times New Roman" w:cs="Times New Roman"/>
          <w:sz w:val="72"/>
          <w:szCs w:val="72"/>
        </w:rPr>
      </w:pPr>
    </w:p>
    <w:p w14:paraId="3A32122D">
      <w:pPr>
        <w:pStyle w:val="14"/>
        <w:jc w:val="center"/>
        <w:rPr>
          <w:rFonts w:ascii="Times New Roman" w:hAnsi="Times New Roman" w:eastAsia="方正小标宋_GBK" w:cs="Times New Roman"/>
          <w:sz w:val="72"/>
          <w:szCs w:val="72"/>
        </w:rPr>
      </w:pPr>
    </w:p>
    <w:p w14:paraId="29F9104B">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42C9A32">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D4D15DF">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90CC0A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35F260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18002.29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2933.02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14.01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财政拨款收入和经营收入减少，相应支出也减少。</w:t>
      </w:r>
    </w:p>
    <w:p w14:paraId="2501BC6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A8B4BB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17633.23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11824.56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67.06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5808.67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32.94</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082F4DA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57FC0B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16873.26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7472.83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44.29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3591.76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21.29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5808.67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34.43</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14:paraId="6F06CF2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AF69C62">
      <w:pPr>
        <w:pStyle w:val="14"/>
        <w:overflowPunct w:val="0"/>
        <w:autoSpaceDE/>
        <w:autoSpaceDN/>
        <w:spacing w:line="600" w:lineRule="exact"/>
        <w:ind w:firstLine="640" w:firstLineChars="200"/>
        <w:jc w:val="both"/>
        <w:rPr>
          <w:rFonts w:ascii="Times New Roman" w:hAnsi="Times New Roman" w:eastAsia="FangSong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12193.62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1476.47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10.80</w:t>
      </w:r>
      <w:r>
        <w:rPr>
          <w:rFonts w:ascii="Times New Roman" w:hAnsi="Times New Roman" w:eastAsia="仿宋_GB2312" w:cs="Times New Roman"/>
          <w:sz w:val="32"/>
          <w:szCs w:val="32"/>
        </w:rPr>
        <w:t>%，主要是</w:t>
      </w:r>
      <w:r>
        <w:rPr>
          <w:rFonts w:hint="eastAsia" w:ascii="FangSong_GB2312" w:eastAsia="FangSong_GB2312" w:cs="FangSong_GB2312"/>
          <w:sz w:val="32"/>
          <w:szCs w:val="32"/>
        </w:rPr>
        <w:t>受宏观经济环境收紧影响，本年地质类财政项目较上年有所减少和绩效工资政策的变化，取消了年终一次性奖金，从而减少了财政拨款收支。</w:t>
      </w:r>
    </w:p>
    <w:p w14:paraId="17A0DD0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4CE4302">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9F0408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11064.59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65.67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2027.44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15.49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取消了年终一次性奖金和地质项目财政拨款收入减少，支出也相应减少。</w:t>
      </w:r>
    </w:p>
    <w:p w14:paraId="651F85A3">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C930C0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11064.59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科学技术（类）支出29.72万元，占0.27%；社会保障和就业（类）支出2,282.87万元，占20.63%；卫生健康（类）支出417.36万元，占3.77%；资源勘探工业信息（类）等支出386.19万元，占3.49%；自然资源海洋气象（类）等支出6775.19万元，占61.23%；住房保障（类）支出609.35万元，占5.51%；灾害防治及应急管理（类）支出563.91万元，占5.10%。</w:t>
      </w:r>
    </w:p>
    <w:p w14:paraId="523A311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B8B3D8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8977.89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11064.59</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23</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24</w:t>
      </w:r>
      <w:r>
        <w:rPr>
          <w:rFonts w:ascii="Times New Roman" w:hAnsi="Times New Roman" w:eastAsia="仿宋_GB2312" w:cs="Times New Roman"/>
          <w:sz w:val="32"/>
          <w:szCs w:val="32"/>
          <w:highlight w:val="none"/>
        </w:rPr>
        <w:t>%，其</w:t>
      </w:r>
      <w:r>
        <w:rPr>
          <w:rFonts w:ascii="Times New Roman" w:hAnsi="Times New Roman" w:eastAsia="仿宋_GB2312" w:cs="Times New Roman"/>
          <w:sz w:val="32"/>
          <w:szCs w:val="32"/>
        </w:rPr>
        <w:t>中：</w:t>
      </w:r>
    </w:p>
    <w:p w14:paraId="65A9420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1、科学技术（类）基础研究（款）自然科学基金（项）。年初预算为16.5万元，支出决算为16.5万元，完成年初预算的100.00%，决算数与年初预算数一致。</w:t>
      </w:r>
    </w:p>
    <w:p w14:paraId="60BF56C7">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2、科学技术（类）科技条件与服务（款）科技条件专项（项）年初预算为0.00万元，支出决算为9.22万元，决算数大于年初预算数的原因是年中追加项目指标形成的支出。</w:t>
      </w:r>
    </w:p>
    <w:p w14:paraId="6D4D6E7B">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3、科学技术（类）科学技术普及（款）其他科学技术普及支出（项）年初预算为0.00万元，支出决算为4.00万元，决算数大于年初预算数的原因是年中追加项目指标形成的支出。</w:t>
      </w:r>
    </w:p>
    <w:p w14:paraId="2E4DFEB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4、社会保障和就业（类）行政事业单位养老支出（款）事业单位离退休（项）。年初预算为1391.13万元，支出决算为1391.13万元，完成年初预算的100.00%，决算数与年初预算数一致。</w:t>
      </w:r>
    </w:p>
    <w:p w14:paraId="6A1B52D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5、社会保障和就业（类）行政事业单位养老支出（款）机关事业单位基本养老保险缴费支出（项）。年初预算为891.74万元，支出决算为891.74万元，完成年初预算的100.00%，决算数与年初预算数一致。</w:t>
      </w:r>
    </w:p>
    <w:p w14:paraId="3B79B75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6、卫生健康（类）行政事业单位医疗（款）事业单位医疗（项）。年初预算为417.36万元，支出决算为417.36万元，完成年初预算的100.00%，决算数与年初预算数一致。</w:t>
      </w:r>
    </w:p>
    <w:p w14:paraId="02F4585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7、资源勘探工业信息（类）资源勘探开发（款）其他资源勘探业支出（项）</w:t>
      </w:r>
      <w:r>
        <w:rPr>
          <w:rFonts w:hint="eastAsia" w:ascii="Times New Roman" w:hAnsi="Times New Roman" w:eastAsia="仿宋_GB2312" w:cs="Times New Roman"/>
          <w:sz w:val="32"/>
          <w:szCs w:val="32"/>
          <w:shd w:val="clear"/>
        </w:rPr>
        <w:t>。年初预算为</w:t>
      </w:r>
      <w:r>
        <w:rPr>
          <w:rFonts w:hint="eastAsia" w:ascii="Times New Roman" w:hAnsi="Times New Roman" w:eastAsia="仿宋_GB2312" w:cs="Times New Roman"/>
          <w:sz w:val="32"/>
          <w:szCs w:val="32"/>
          <w:shd w:val="clear"/>
          <w:lang w:val="en-US" w:eastAsia="zh-CN"/>
        </w:rPr>
        <w:t>321</w:t>
      </w:r>
      <w:r>
        <w:rPr>
          <w:rFonts w:hint="eastAsia" w:ascii="Times New Roman" w:hAnsi="Times New Roman" w:eastAsia="仿宋_GB2312" w:cs="Times New Roman"/>
          <w:sz w:val="32"/>
          <w:szCs w:val="32"/>
          <w:shd w:val="clear"/>
        </w:rPr>
        <w:t>.00万元，支出决算为386.19万元，完成年初预算的</w:t>
      </w:r>
      <w:r>
        <w:rPr>
          <w:rFonts w:hint="eastAsia" w:ascii="Times New Roman" w:hAnsi="Times New Roman" w:eastAsia="仿宋_GB2312" w:cs="Times New Roman"/>
          <w:sz w:val="32"/>
          <w:szCs w:val="32"/>
          <w:shd w:val="clear"/>
          <w:lang w:val="en-US" w:eastAsia="zh-CN"/>
        </w:rPr>
        <w:t>120.3</w:t>
      </w:r>
      <w:r>
        <w:rPr>
          <w:rFonts w:hint="eastAsia" w:ascii="Times New Roman" w:hAnsi="Times New Roman" w:eastAsia="仿宋_GB2312" w:cs="Times New Roman"/>
          <w:sz w:val="32"/>
          <w:szCs w:val="32"/>
          <w:shd w:val="clear"/>
        </w:rPr>
        <w:t>1%，</w:t>
      </w:r>
      <w:r>
        <w:rPr>
          <w:rFonts w:hint="eastAsia" w:ascii="Times New Roman" w:hAnsi="Times New Roman" w:eastAsia="仿宋_GB2312" w:cs="Times New Roman"/>
          <w:sz w:val="32"/>
          <w:szCs w:val="32"/>
        </w:rPr>
        <w:t>决算数大于年初预算数的原因是年中追加项目指标形成的支出。</w:t>
      </w:r>
    </w:p>
    <w:p w14:paraId="4F8966D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8、自然资源海洋气象（类）自然资源事务（款）自然资源规划及管理（项）。年初预算为0.00万元，支出决算为50.00万元，决算数大于年初预算数的原因是年中追加项目指标形成的支出。</w:t>
      </w:r>
    </w:p>
    <w:p w14:paraId="0F45514F">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9、自然资源海洋气象（类）自然资源事务（款）自然资源利用与保护（项）。年初预算为</w:t>
      </w:r>
      <w:r>
        <w:rPr>
          <w:rFonts w:hint="eastAsia" w:ascii="Times New Roman" w:hAnsi="Times New Roman" w:eastAsia="仿宋_GB2312" w:cs="Times New Roman"/>
          <w:sz w:val="32"/>
          <w:szCs w:val="32"/>
          <w:lang w:val="en-US" w:eastAsia="zh-CN"/>
        </w:rPr>
        <w:t>26.09</w:t>
      </w:r>
      <w:r>
        <w:rPr>
          <w:rFonts w:hint="eastAsia" w:ascii="Times New Roman" w:hAnsi="Times New Roman" w:eastAsia="仿宋_GB2312" w:cs="Times New Roman"/>
          <w:sz w:val="32"/>
          <w:szCs w:val="32"/>
        </w:rPr>
        <w:t>万元，支出决算为275.71万元</w:t>
      </w:r>
      <w:bookmarkStart w:id="5" w:name="_GoBack"/>
      <w:bookmarkEnd w:id="5"/>
      <w:r>
        <w:rPr>
          <w:rFonts w:hint="eastAsia" w:ascii="Times New Roman" w:hAnsi="Times New Roman" w:eastAsia="仿宋_GB2312" w:cs="Times New Roman"/>
          <w:sz w:val="32"/>
          <w:szCs w:val="32"/>
          <w:shd w:val="clear"/>
        </w:rPr>
        <w:t>，</w:t>
      </w:r>
      <w:r>
        <w:rPr>
          <w:rFonts w:hint="eastAsia" w:ascii="Times New Roman" w:hAnsi="Times New Roman" w:eastAsia="仿宋_GB2312" w:cs="Times New Roman"/>
          <w:sz w:val="32"/>
          <w:szCs w:val="32"/>
        </w:rPr>
        <w:t>决算数大于年初预算数的原因是年中追加项目指标形成的支出。</w:t>
      </w:r>
    </w:p>
    <w:p w14:paraId="68D6B8D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10、自然资源海洋气象（类）自然资源事务（款）自然资源社会公益服务（项）。年初预算为6</w:t>
      </w:r>
      <w:r>
        <w:rPr>
          <w:rFonts w:hint="eastAsia" w:ascii="Times New Roman" w:hAnsi="Times New Roman" w:eastAsia="仿宋_GB2312" w:cs="Times New Roman"/>
          <w:sz w:val="32"/>
          <w:szCs w:val="32"/>
          <w:lang w:val="en-US" w:eastAsia="zh-CN"/>
        </w:rPr>
        <w:t>42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rPr>
        <w:t>万元，支出决算为491.69万元，完成年初预算的7</w:t>
      </w:r>
      <w:r>
        <w:rPr>
          <w:rFonts w:hint="eastAsia"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rPr>
        <w:t>5%，决算数小于年初预算数的主要原因是跨年项目部分资金结转下年。</w:t>
      </w:r>
    </w:p>
    <w:p w14:paraId="471FB69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11、自然资源海洋气象（类）自然资源事务（款）自然资源行业业务管理（项）。年初预算为0.00万元，支出决算为207.79万元，决算数大于年初预算数的主要原因是年中追加项目指标形成的支出。</w:t>
      </w:r>
    </w:p>
    <w:p w14:paraId="1DD7E85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12、自然资源海洋气象（类）自然资源事务（款）自然资源调查与确权登记（项）。年初预算为0.00万元，支出决算为640.47万元，决算数大于年初预算数的主要原因是年中追加项目指标形成的支出。</w:t>
      </w:r>
    </w:p>
    <w:p w14:paraId="0B06466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13、自然资源海洋气象（类）自然资源事务（款）地质勘查与矿产资源管理（项）。年初预算为</w:t>
      </w:r>
      <w:r>
        <w:rPr>
          <w:rFonts w:hint="eastAsia" w:ascii="Times New Roman" w:hAnsi="Times New Roman" w:eastAsia="仿宋_GB2312" w:cs="Times New Roman"/>
          <w:sz w:val="32"/>
          <w:szCs w:val="32"/>
          <w:lang w:val="en-US" w:eastAsia="zh-CN"/>
        </w:rPr>
        <w:t>267.13</w:t>
      </w:r>
      <w:r>
        <w:rPr>
          <w:rFonts w:hint="eastAsia" w:ascii="Times New Roman" w:hAnsi="Times New Roman" w:eastAsia="仿宋_GB2312" w:cs="Times New Roman"/>
          <w:sz w:val="32"/>
          <w:szCs w:val="32"/>
        </w:rPr>
        <w:t>万元，支出决算为746.28万元，</w:t>
      </w:r>
      <w:r>
        <w:rPr>
          <w:rFonts w:hint="eastAsia" w:ascii="Times New Roman" w:hAnsi="Times New Roman" w:eastAsia="仿宋_GB2312" w:cs="Times New Roman"/>
          <w:sz w:val="32"/>
          <w:szCs w:val="32"/>
          <w:shd w:val="clear"/>
        </w:rPr>
        <w:t>完成年初预算的</w:t>
      </w:r>
      <w:r>
        <w:rPr>
          <w:rFonts w:hint="eastAsia" w:ascii="Times New Roman" w:hAnsi="Times New Roman" w:eastAsia="仿宋_GB2312" w:cs="Times New Roman"/>
          <w:sz w:val="32"/>
          <w:szCs w:val="32"/>
          <w:shd w:val="clear"/>
          <w:lang w:val="en-US" w:eastAsia="zh-CN"/>
        </w:rPr>
        <w:t>279.37</w:t>
      </w:r>
      <w:r>
        <w:rPr>
          <w:rFonts w:hint="eastAsia" w:ascii="Times New Roman" w:hAnsi="Times New Roman" w:eastAsia="仿宋_GB2312" w:cs="Times New Roman"/>
          <w:sz w:val="32"/>
          <w:szCs w:val="32"/>
          <w:shd w:val="clear"/>
        </w:rPr>
        <w:t>%，</w:t>
      </w:r>
      <w:r>
        <w:rPr>
          <w:rFonts w:hint="eastAsia" w:ascii="Times New Roman" w:hAnsi="Times New Roman" w:eastAsia="仿宋_GB2312" w:cs="Times New Roman"/>
          <w:sz w:val="32"/>
          <w:szCs w:val="32"/>
        </w:rPr>
        <w:t>决算数大于年初预算数的主要原因是年中追加项目指标形成的支出。</w:t>
      </w:r>
    </w:p>
    <w:p w14:paraId="7818D69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14、自然资源海洋气象（类）自然资源事务（款）事业运行（项）。年初预算为4163.25万元，支出决算为4163.25万元，完成年初预算的100.00%，决算数与年初预算数一致。</w:t>
      </w:r>
    </w:p>
    <w:p w14:paraId="61CD123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15、自然资源海洋气象（类）自然资源事务（款）其他自然资源事务支出（项）。年初预算为200.00万元，支出决算为200.00万元，完成年初预算的100%，决算数与年初预算数一致。</w:t>
      </w:r>
    </w:p>
    <w:p w14:paraId="12E4E58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16、住房保障（类）住房改革支出（款）住房公积金（项）。</w:t>
      </w:r>
    </w:p>
    <w:p w14:paraId="52E56A3E">
      <w:pPr>
        <w:pStyle w:val="14"/>
        <w:overflowPunct w:val="0"/>
        <w:autoSpaceDE/>
        <w:autoSpaceDN/>
        <w:spacing w:line="60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年初预算为为609.35万元，支出决算为609.35万元，完成年初预算的100%，决算数与年初预算数一致。</w:t>
      </w:r>
    </w:p>
    <w:p w14:paraId="3433E680">
      <w:pPr>
        <w:pStyle w:val="14"/>
        <w:numPr>
          <w:ilvl w:val="0"/>
          <w:numId w:val="1"/>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灾害防治及应急管理（类）自然灾害防治（款）地质灾害防治（项）。年初预算为</w:t>
      </w:r>
      <w:r>
        <w:rPr>
          <w:rFonts w:hint="eastAsia" w:ascii="Times New Roman" w:hAnsi="Times New Roman" w:eastAsia="仿宋_GB2312" w:cs="Times New Roman"/>
          <w:sz w:val="32"/>
          <w:szCs w:val="32"/>
          <w:lang w:val="en-US" w:eastAsia="zh-CN"/>
        </w:rPr>
        <w:t>31.99</w:t>
      </w:r>
      <w:r>
        <w:rPr>
          <w:rFonts w:hint="eastAsia" w:ascii="Times New Roman" w:hAnsi="Times New Roman" w:eastAsia="仿宋_GB2312" w:cs="Times New Roman"/>
          <w:sz w:val="32"/>
          <w:szCs w:val="32"/>
        </w:rPr>
        <w:t>万元，支出决算为563.91万元</w:t>
      </w:r>
      <w:r>
        <w:rPr>
          <w:rFonts w:hint="eastAsia" w:ascii="Times New Roman" w:hAnsi="Times New Roman" w:eastAsia="仿宋_GB2312" w:cs="Times New Roman"/>
          <w:sz w:val="32"/>
          <w:szCs w:val="32"/>
          <w:shd w:val="clear"/>
        </w:rPr>
        <w:t>，</w:t>
      </w:r>
      <w:r>
        <w:rPr>
          <w:rFonts w:hint="eastAsia" w:ascii="Times New Roman" w:hAnsi="Times New Roman" w:eastAsia="仿宋_GB2312" w:cs="Times New Roman"/>
          <w:sz w:val="32"/>
          <w:szCs w:val="32"/>
        </w:rPr>
        <w:t>决算数大于年初预算数的原因是年中追加项目指标形成的支出。</w:t>
      </w:r>
    </w:p>
    <w:p w14:paraId="0319B89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75C827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7472.83</w:t>
      </w:r>
      <w:r>
        <w:rPr>
          <w:rFonts w:ascii="Times New Roman" w:hAnsi="Times New Roman" w:eastAsia="仿宋_GB2312" w:cs="Times New Roman"/>
          <w:sz w:val="32"/>
          <w:szCs w:val="32"/>
        </w:rPr>
        <w:t>万元，其中：</w:t>
      </w:r>
    </w:p>
    <w:p w14:paraId="40B089E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7442.83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99.60%,主要包括基本工资、津贴补贴、绩效工资、基本养老保险缴费、基本医疗保险缴费、其他社会保障缴费、住房公积金、离休费、退休费、抚恤金、生活补助、医疗费补助、奖励金、其他对个人和家庭的补助；</w:t>
      </w:r>
    </w:p>
    <w:p w14:paraId="5549A58F">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30.00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0.40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包括劳务费和公务用车运行维护费，主要原因是本单位财政拨款只能满足对个人和家庭的补助支出、社会保障费、部分工资福利支出，公用经费支出大部分来源于经营收入。</w:t>
      </w:r>
    </w:p>
    <w:p w14:paraId="7A640B5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14:paraId="054EF23D">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89D12F5">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决算数等于预算数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rPr>
        <w:t>数据一致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未发生变化。</w:t>
      </w:r>
    </w:p>
    <w:p w14:paraId="694E4A1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D6C4EEC">
      <w:pPr>
        <w:pStyle w:val="14"/>
        <w:overflowPunct w:val="0"/>
        <w:autoSpaceDE/>
        <w:autoSpaceDN/>
        <w:spacing w:line="600" w:lineRule="exact"/>
        <w:ind w:firstLine="640" w:firstLineChars="200"/>
        <w:jc w:val="both"/>
        <w:rPr>
          <w:rFonts w:ascii="Times New Roman" w:hAnsi="Times New Roman" w:eastAsia="仿宋_GB2312"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决算数等于预算数，与上年数相比持平。</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rPr>
        <w:t>。</w:t>
      </w:r>
    </w:p>
    <w:p w14:paraId="4194ABB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与上年数相比持平。</w:t>
      </w:r>
      <w:r>
        <w:rPr>
          <w:rFonts w:ascii="Times New Roman" w:hAnsi="Times New Roman" w:eastAsia="仿宋_GB2312" w:cs="Times New Roman"/>
          <w:sz w:val="32"/>
          <w:szCs w:val="32"/>
        </w:rPr>
        <w:t>其中：</w:t>
      </w:r>
    </w:p>
    <w:p w14:paraId="33B72F8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决算数等于预算数，与上年数相比持平。</w:t>
      </w:r>
    </w:p>
    <w:p w14:paraId="1F2CBA52">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主要是车辆燃油费、车辆维修维护费、车辆保险费支出，决算数等于预算数，与上年数相比持平。截止2024年12月31日，我单位公务用车保有量为3辆。</w:t>
      </w:r>
    </w:p>
    <w:p w14:paraId="2F1A65E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决算数等于预算数，与上年数相比持平</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发生接待支出。</w:t>
      </w:r>
    </w:p>
    <w:p w14:paraId="512191A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C72D3DE">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年度政府性基金预算财政拨款收入0.00万元；年初结转和结余0.00万元；支出0.00万元，其中基本支出0.00万元，项目支出0.00万元；年末结转和结余0.00万元。本单位无政府性基金收支</w:t>
      </w:r>
      <w:r>
        <w:rPr>
          <w:rFonts w:hint="eastAsia" w:ascii="Times New Roman" w:hAnsi="Times New Roman" w:eastAsia="仿宋_GB2312" w:cs="Times New Roman"/>
          <w:sz w:val="32"/>
          <w:szCs w:val="32"/>
          <w:lang w:eastAsia="zh-CN"/>
        </w:rPr>
        <w:t>。</w:t>
      </w:r>
    </w:p>
    <w:p w14:paraId="1C142773">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2886AB7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本单位为非行政单位和参照公务员法管理事业单位，202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年机关运行经费支出0万元</w:t>
      </w:r>
      <w:r>
        <w:rPr>
          <w:rFonts w:ascii="Times New Roman" w:hAnsi="Times New Roman" w:eastAsia="仿宋_GB2312" w:cs="Times New Roman"/>
          <w:sz w:val="32"/>
          <w:szCs w:val="32"/>
        </w:rPr>
        <w:t>。</w:t>
      </w:r>
    </w:p>
    <w:p w14:paraId="37175F2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664D451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2024年本单位开支会议费0万元，召开会议0次，人数0人，无会议内容；；开支培训费0.00万元，开展培训0次，人数0人，无培训内容；全年未举办节庆、晚会、论坛、赛事活动，开支0万元。</w:t>
      </w:r>
    </w:p>
    <w:p w14:paraId="40F14E8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F18059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2024年度政府采购支出总额198.72万元，其中：政府采购货物支出198.72万元、政府采购工程支出0.00万元、政府采购服务支出0.00万元。授予中小企业合同金额198.72万元，占政府采购支出总额的100.00%，其中：授予小微企业合同金额176.98万元，占授予中小企业合同金额的89.06%。货物采购授予中小企业合同金额占货物支出金额的100.00%，工程采购授予中小企业合同金额占工程支出金额的0%，服务采购授予中小企业合同金额占服务支出金额的0%。</w:t>
      </w:r>
    </w:p>
    <w:p w14:paraId="464EA2A3">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BA4198A">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截至2024年12月31日，部门（单位）共有车辆3辆，其中，副部（省）级及以上领导用车0辆、主要负责人用车0辆、机要通信用车0辆、应急保障用车0辆、执法执勤用车0辆、特种专业技术用车0辆、离退休干部服务用车0辆、其他用车3辆，其他用车主要是野外项目工地用车；单位价值100万元以上设备（不含车辆）8台（套）。</w:t>
      </w:r>
    </w:p>
    <w:p w14:paraId="1C652971">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80CBC7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5D67EBBD">
      <w:pPr>
        <w:overflowPunct w:val="0"/>
        <w:spacing w:line="600"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rPr>
        <w:t>73</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rPr>
        <w:t>4720.79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rPr>
        <w:t>73</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4720.79</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rPr>
        <w:t>100.00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kern w:val="0"/>
          <w:sz w:val="32"/>
          <w:szCs w:val="32"/>
        </w:rPr>
        <w:t>无</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b/>
          <w:bCs/>
          <w:kern w:val="0"/>
          <w:sz w:val="32"/>
          <w:szCs w:val="32"/>
        </w:rPr>
        <w:t>三是事前绩效评估开展情况。</w:t>
      </w:r>
      <w:r>
        <w:rPr>
          <w:rFonts w:hint="eastAsia" w:ascii="Times New Roman" w:hAnsi="Times New Roman" w:eastAsia="仿宋_GB2312" w:cs="Times New Roman"/>
          <w:kern w:val="0"/>
          <w:sz w:val="32"/>
          <w:szCs w:val="32"/>
        </w:rPr>
        <w:t>无</w:t>
      </w:r>
      <w:r>
        <w:rPr>
          <w:rFonts w:hint="eastAsia" w:ascii="Times New Roman" w:hAnsi="Times New Roman" w:eastAsia="仿宋_GB2312" w:cs="Times New Roman"/>
          <w:kern w:val="0"/>
          <w:sz w:val="32"/>
          <w:szCs w:val="32"/>
          <w:lang w:eastAsia="zh-CN"/>
        </w:rPr>
        <w:t>。</w:t>
      </w:r>
    </w:p>
    <w:p w14:paraId="65F42660">
      <w:pPr>
        <w:numPr>
          <w:ilvl w:val="0"/>
          <w:numId w:val="2"/>
        </w:numPr>
        <w:overflowPunct w:val="0"/>
        <w:spacing w:line="600" w:lineRule="exact"/>
        <w:ind w:firstLine="640" w:firstLineChars="200"/>
        <w:rPr>
          <w:rFonts w:ascii="Times New Roman" w:hAnsi="Times New Roman" w:eastAsia="仿宋_GB2312" w:cs="Times New Roman"/>
          <w:bCs/>
          <w:sz w:val="32"/>
          <w:szCs w:val="32"/>
          <w:highlight w:val="yellow"/>
        </w:rPr>
      </w:pPr>
      <w:r>
        <w:rPr>
          <w:rFonts w:ascii="Times New Roman" w:hAnsi="Times New Roman" w:eastAsia="楷体_GB2312" w:cs="Times New Roman"/>
          <w:b/>
          <w:bCs/>
          <w:sz w:val="32"/>
          <w:szCs w:val="32"/>
        </w:rPr>
        <w:t>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12193.62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11064.59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90.74%</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sz w:val="32"/>
          <w:szCs w:val="32"/>
        </w:rPr>
        <w:t>A级</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本年度的绩效目标总体完成情况良好。较好地完成了省地质院下达的年度经营目标、各项地质和科研生产任务、党建工作及综合管理等各项任务。一是产出和满意度双突破。1、预算执行高效：全年预算执行率达91%，超额完成90%的目标；2、服务满意度显著提升：服务对象满意度95%，超出目标5个百分点；二是在成本效益精准管控。1、严格成本控制：项目实际支出控制在预算范围内，无超支现象；2、经济效益达标。本年度经营收入超额完成，并实现预期收益。</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一是项目经费下达较晚，项目工作时间需跨年度才能完成，经费也只能相应部分完成。二是个别项目年度方案评审、财评耗费时间较长，项目预算经费确定较晚。三是部分科研项目工作周期为3年，资金第一年下达，而根据财政厅的要求对于二年未使用完的资金将予以清收，建议项目资金根据项目工作周期分年下达</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严格按项目实施方案抓项目进度，确保项目经费按进度执行</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更加规范财务管理，强化财政资金绩效管理，提升财政资金使用效益。</w:t>
      </w:r>
      <w:r>
        <w:rPr>
          <w:rFonts w:hint="eastAsia"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无。</w:t>
      </w:r>
      <w:r>
        <w:rPr>
          <w:rFonts w:hint="eastAsia" w:ascii="Times New Roman" w:hAnsi="Times New Roman" w:eastAsia="仿宋_GB2312" w:cs="Times New Roman"/>
          <w:b/>
          <w:bCs/>
          <w:kern w:val="0"/>
          <w:sz w:val="32"/>
          <w:szCs w:val="32"/>
        </w:rPr>
        <w:t>三是事前绩效评估结果。</w:t>
      </w:r>
      <w:r>
        <w:rPr>
          <w:rFonts w:hint="eastAsia" w:ascii="Times New Roman" w:hAnsi="Times New Roman" w:eastAsia="仿宋_GB2312" w:cs="Times New Roman"/>
          <w:sz w:val="32"/>
          <w:szCs w:val="32"/>
        </w:rPr>
        <w:t>无。</w:t>
      </w:r>
    </w:p>
    <w:p w14:paraId="2B82BF21">
      <w:pPr>
        <w:pStyle w:val="14"/>
        <w:numPr>
          <w:ilvl w:val="0"/>
          <w:numId w:val="2"/>
        </w:numPr>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2CE3E88A">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根据2024年度绩效自评、部门评价及财政评价结果，本单位高度重视，深刻剖析各项评价反馈的问题与建议，将评价结果切实运用于2025年度的预算管理工作中，具体运用情况简要说明如下：</w:t>
      </w:r>
      <w:r>
        <w:rPr>
          <w:rFonts w:ascii="Times New Roman" w:hAnsi="Times New Roman" w:eastAsia="仿宋_GB2312" w:cs="Times New Roman"/>
          <w:color w:val="auto"/>
          <w:sz w:val="32"/>
          <w:szCs w:val="32"/>
        </w:rPr>
        <w:t xml:space="preserve"> </w:t>
      </w:r>
    </w:p>
    <w:p w14:paraId="021327DE">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一是落实问题整改：</w:t>
      </w:r>
    </w:p>
    <w:p w14:paraId="6119B735">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制定整改方案：</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针对绩效评价中指出的问题和薄弱环节，制定详细的整改方案，明确整改目标、责任部门、责任人和完成时限。</w:t>
      </w:r>
    </w:p>
    <w:p w14:paraId="64BD3BFF">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限期完成整改：</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将整改工作纳入单位督办事项，确保整改措施落到实处，并对整改效果进行跟踪和验证。</w:t>
      </w:r>
    </w:p>
    <w:p w14:paraId="05B7485F">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完善制度流程：</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深入分析问题根源，从制度上查漏补缺，修订或完善内部的项目管理、资金使用、政府采购、资产管理和内部控制等制度。</w:t>
      </w:r>
    </w:p>
    <w:p w14:paraId="40A6045A">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二是优化资源配置与预算编制：</w:t>
      </w:r>
    </w:p>
    <w:p w14:paraId="25BB0E5B">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与下年度预算安排挂钩：</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将绩效评价结果作为编制下一年度部门预算和项目支出预算的重要依据。</w:t>
      </w:r>
    </w:p>
    <w:p w14:paraId="38CACAD2">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对评价结果好的：</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优先保障或适当增加预算支持。</w:t>
      </w:r>
    </w:p>
    <w:p w14:paraId="6F612485">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对评价结果一般的：</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督促改进，在预算安排上予以从严考虑。</w:t>
      </w:r>
    </w:p>
    <w:p w14:paraId="67D6BEAE">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对评价结果差的：进行通报，压减或取消后续预算安排。</w:t>
      </w:r>
    </w:p>
    <w:p w14:paraId="70ABEB6C">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调整支出结构：</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根据评价结果中发现的资金使用效益不高的环节，优化资金支出方向和结构，将资金投入到效益更高的领域。</w:t>
      </w:r>
    </w:p>
    <w:p w14:paraId="78ED330E">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三是强化激励与问责：</w:t>
      </w:r>
    </w:p>
    <w:p w14:paraId="1F99EBF4">
      <w:pPr>
        <w:pStyle w:val="14"/>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内部通报与考核：</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将绩效评价结果在单位内部进行通报，并将其纳入内部相关部门和人员的年度考核体系，与评优评先、职务晋升等挂钩。</w:t>
      </w:r>
    </w:p>
    <w:p w14:paraId="06710D69">
      <w:pPr>
        <w:pStyle w:val="14"/>
        <w:overflowPunct w:val="0"/>
        <w:autoSpaceDE/>
        <w:autoSpaceDN/>
        <w:spacing w:line="600" w:lineRule="exact"/>
        <w:ind w:firstLine="640" w:firstLineChars="200"/>
        <w:jc w:val="both"/>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建立奖惩机制：</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对项目管理成效显著、绩效突出的团队和个人给予表彰和奖励；对因管理不善导致绩效低下的，依规进行问责。</w:t>
      </w:r>
    </w:p>
    <w:p w14:paraId="0D948D86">
      <w:pPr>
        <w:pStyle w:val="14"/>
        <w:overflowPunct w:val="0"/>
        <w:autoSpaceDE/>
        <w:autoSpaceDN/>
        <w:spacing w:line="600" w:lineRule="exact"/>
        <w:ind w:firstLine="640" w:firstLineChars="200"/>
        <w:jc w:val="both"/>
        <w:rPr>
          <w:rFonts w:ascii="Times New Roman" w:hAnsi="Times New Roman" w:cs="Times New Roman"/>
          <w:color w:val="auto"/>
          <w:sz w:val="72"/>
          <w:szCs w:val="72"/>
        </w:rPr>
      </w:pPr>
      <w:r>
        <w:rPr>
          <w:rFonts w:hint="eastAsia" w:ascii="Times New Roman" w:hAnsi="Times New Roman" w:eastAsia="仿宋_GB2312" w:cs="Times New Roman"/>
          <w:color w:val="auto"/>
          <w:sz w:val="32"/>
          <w:szCs w:val="32"/>
        </w:rPr>
        <w:t>本单位将以绩效评价为导向，切实提升财政资金使用效益和管理水平。</w:t>
      </w:r>
    </w:p>
    <w:p w14:paraId="7E103862">
      <w:pPr>
        <w:pStyle w:val="14"/>
        <w:ind w:firstLine="200"/>
        <w:jc w:val="both"/>
        <w:rPr>
          <w:rFonts w:ascii="Times New Roman" w:hAnsi="Times New Roman" w:cs="Times New Roman"/>
          <w:sz w:val="72"/>
          <w:szCs w:val="72"/>
        </w:rPr>
      </w:pPr>
    </w:p>
    <w:p w14:paraId="31D563B4">
      <w:pPr>
        <w:pStyle w:val="14"/>
        <w:spacing w:line="360" w:lineRule="auto"/>
        <w:jc w:val="center"/>
        <w:rPr>
          <w:rFonts w:ascii="Times New Roman" w:hAnsi="Times New Roman" w:eastAsia="方正小标宋_GBK" w:cs="Times New Roman"/>
          <w:sz w:val="52"/>
          <w:szCs w:val="52"/>
        </w:rPr>
      </w:pPr>
    </w:p>
    <w:p w14:paraId="1468FBAD">
      <w:pPr>
        <w:pStyle w:val="14"/>
        <w:spacing w:line="360" w:lineRule="auto"/>
        <w:jc w:val="center"/>
        <w:rPr>
          <w:rFonts w:ascii="Times New Roman" w:hAnsi="Times New Roman" w:eastAsia="方正小标宋_GBK" w:cs="Times New Roman"/>
          <w:sz w:val="52"/>
          <w:szCs w:val="52"/>
        </w:rPr>
      </w:pPr>
    </w:p>
    <w:p w14:paraId="3F27133A">
      <w:pPr>
        <w:pStyle w:val="14"/>
        <w:spacing w:line="360" w:lineRule="auto"/>
        <w:jc w:val="center"/>
        <w:rPr>
          <w:rFonts w:ascii="Times New Roman" w:hAnsi="Times New Roman" w:eastAsia="方正小标宋_GBK" w:cs="Times New Roman"/>
          <w:sz w:val="52"/>
          <w:szCs w:val="52"/>
        </w:rPr>
      </w:pPr>
    </w:p>
    <w:p w14:paraId="74982AEE">
      <w:pPr>
        <w:pStyle w:val="14"/>
        <w:spacing w:line="360" w:lineRule="auto"/>
        <w:jc w:val="center"/>
        <w:rPr>
          <w:rFonts w:ascii="Times New Roman" w:hAnsi="Times New Roman" w:eastAsia="方正小标宋_GBK" w:cs="Times New Roman"/>
          <w:sz w:val="52"/>
          <w:szCs w:val="52"/>
        </w:rPr>
      </w:pPr>
    </w:p>
    <w:p w14:paraId="52CB77EE">
      <w:pPr>
        <w:pStyle w:val="14"/>
        <w:spacing w:line="360" w:lineRule="auto"/>
        <w:jc w:val="center"/>
        <w:rPr>
          <w:rFonts w:ascii="Times New Roman" w:hAnsi="Times New Roman" w:eastAsia="方正小标宋_GBK" w:cs="Times New Roman"/>
          <w:sz w:val="52"/>
          <w:szCs w:val="52"/>
        </w:rPr>
      </w:pPr>
    </w:p>
    <w:p w14:paraId="58CDD2DC">
      <w:pPr>
        <w:pStyle w:val="14"/>
        <w:spacing w:line="360" w:lineRule="auto"/>
        <w:jc w:val="center"/>
        <w:rPr>
          <w:rFonts w:ascii="Times New Roman" w:hAnsi="Times New Roman" w:eastAsia="方正小标宋_GBK" w:cs="Times New Roman"/>
          <w:sz w:val="52"/>
          <w:szCs w:val="52"/>
        </w:rPr>
      </w:pPr>
    </w:p>
    <w:p w14:paraId="59A9F652">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244FF43">
      <w:pPr>
        <w:widowControl/>
        <w:jc w:val="left"/>
        <w:rPr>
          <w:rFonts w:ascii="Times New Roman" w:hAnsi="Times New Roman" w:cs="Times New Roman"/>
          <w:color w:val="000000"/>
          <w:kern w:val="0"/>
          <w:sz w:val="32"/>
          <w:szCs w:val="32"/>
        </w:rPr>
      </w:pPr>
    </w:p>
    <w:p w14:paraId="42A4D5BA">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sz w:val="32"/>
          <w:szCs w:val="32"/>
        </w:rPr>
        <w:t>基本支出：指为保障机构正常运转、完成日常工作任务而发生的各项支出，包括人员支出和公用支出。</w:t>
      </w:r>
    </w:p>
    <w:p w14:paraId="0957555A">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二、项目支出：指在基本支出以外为完成相关行政任务和事业发展目标所发生的各项支出。</w:t>
      </w:r>
    </w:p>
    <w:p w14:paraId="77B045CE">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三、“三公”经费：指通过财政拨款资金安排的因公出国（境）费、公务用车购置及运行费和公务接待费支出。</w:t>
      </w:r>
    </w:p>
    <w:p w14:paraId="66D18257">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四、科学技术：反映科学技术方面的支出。包括科学技术管理事务、基础研究、应用研究、技术研究与开发、科技条件与服务、社会科学、科学技术普及、科技交流与合作、科技重大项目、其他科学技术支出。</w:t>
      </w:r>
    </w:p>
    <w:p w14:paraId="1766741E">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源勘探工业信息：反映用于资源勘探、制造业、建筑业、工业信息等方面支出。包括资源勘探开发、制造业、建筑业、工业和信息产业监管、国有资产监管、支持中小企业发展和管理支出、其他资源勘探工业信息等支出等。</w:t>
      </w:r>
    </w:p>
    <w:p w14:paraId="254179D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六、自然资源海洋气象：反映政府用于自然资源、海洋、测绘、气象等公益服务事业方面的支出。包括自然资源事务、气象事务、其他自然资源海洋气象等支出。</w:t>
      </w:r>
    </w:p>
    <w:p w14:paraId="78BA3417">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七、自然资源利用与保护：反映用于自然资源有偿使用与合理开发利用，国土空间生态修复，国土整治，耕地保护方面的支出。</w:t>
      </w:r>
    </w:p>
    <w:p w14:paraId="3053A0ED">
      <w:pPr>
        <w:pStyle w:val="14"/>
        <w:overflowPunct w:val="0"/>
        <w:autoSpaceDE/>
        <w:autoSpaceDN/>
        <w:spacing w:line="600" w:lineRule="exact"/>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auto"/>
          <w:sz w:val="32"/>
          <w:szCs w:val="32"/>
        </w:rPr>
        <w:t>八、自然资源调查与确权登记：反映自然资源部门用于自然资源调查监测评价，自然资源统一确权登记等方面的支出。</w:t>
      </w:r>
    </w:p>
    <w:p w14:paraId="0DCE8340">
      <w:pPr>
        <w:pStyle w:val="14"/>
        <w:spacing w:line="360" w:lineRule="auto"/>
        <w:jc w:val="center"/>
        <w:rPr>
          <w:rFonts w:ascii="Times New Roman" w:hAnsi="Times New Roman" w:eastAsia="方正小标宋_GBK" w:cs="Times New Roman"/>
          <w:sz w:val="52"/>
          <w:szCs w:val="52"/>
        </w:rPr>
      </w:pPr>
    </w:p>
    <w:p w14:paraId="2CF10142">
      <w:pPr>
        <w:pStyle w:val="14"/>
        <w:spacing w:line="360" w:lineRule="auto"/>
        <w:jc w:val="center"/>
        <w:rPr>
          <w:rFonts w:ascii="Times New Roman" w:hAnsi="Times New Roman" w:eastAsia="方正小标宋_GBK" w:cs="Times New Roman"/>
          <w:sz w:val="52"/>
          <w:szCs w:val="52"/>
        </w:rPr>
      </w:pPr>
    </w:p>
    <w:p w14:paraId="75FC6697">
      <w:pPr>
        <w:pStyle w:val="14"/>
        <w:spacing w:line="360" w:lineRule="auto"/>
        <w:jc w:val="center"/>
        <w:rPr>
          <w:rFonts w:ascii="Times New Roman" w:hAnsi="Times New Roman" w:eastAsia="方正小标宋_GBK" w:cs="Times New Roman"/>
          <w:sz w:val="52"/>
          <w:szCs w:val="52"/>
        </w:rPr>
      </w:pPr>
    </w:p>
    <w:p w14:paraId="57F1D650">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F05AA7D">
      <w:pPr>
        <w:rPr>
          <w:rFonts w:ascii="Times New Roman" w:hAnsi="Times New Roman" w:cs="Times New Roman"/>
          <w:sz w:val="72"/>
          <w:szCs w:val="72"/>
        </w:rPr>
      </w:pPr>
    </w:p>
    <w:p w14:paraId="3E8B46BA">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湖南省地质调查所</w:t>
      </w:r>
      <w:r>
        <w:rPr>
          <w:rFonts w:ascii="Times New Roman" w:hAnsi="Times New Roman" w:eastAsia="仿宋_GB2312" w:cs="Times New Roman"/>
          <w:sz w:val="32"/>
          <w:szCs w:val="32"/>
        </w:rPr>
        <w:t>整体支出绩效自评报告。</w:t>
      </w:r>
    </w:p>
    <w:p w14:paraId="26D01251">
      <w:pPr>
        <w:rPr>
          <w:rFonts w:ascii="Times New Roman" w:hAnsi="Times New Roman" w:eastAsia="黑体" w:cs="Times New Roman"/>
          <w:sz w:val="32"/>
          <w:szCs w:val="32"/>
        </w:rPr>
      </w:pPr>
    </w:p>
    <w:p w14:paraId="6F7D4F2D">
      <w:pPr>
        <w:rPr>
          <w:rFonts w:ascii="Times New Roman" w:hAnsi="Times New Roman" w:eastAsia="黑体" w:cs="Times New Roman"/>
          <w:sz w:val="32"/>
          <w:szCs w:val="32"/>
        </w:rPr>
      </w:pPr>
    </w:p>
    <w:p w14:paraId="55081D07">
      <w:pPr>
        <w:rPr>
          <w:rFonts w:ascii="Times New Roman" w:hAnsi="Times New Roman" w:eastAsia="黑体" w:cs="Times New Roman"/>
          <w:sz w:val="32"/>
          <w:szCs w:val="32"/>
        </w:rPr>
      </w:pPr>
    </w:p>
    <w:p w14:paraId="557AB7F5">
      <w:pPr>
        <w:rPr>
          <w:rFonts w:ascii="Times New Roman" w:hAnsi="Times New Roman" w:eastAsia="黑体" w:cs="Times New Roman"/>
          <w:sz w:val="32"/>
          <w:szCs w:val="32"/>
        </w:rPr>
      </w:pPr>
    </w:p>
    <w:p w14:paraId="6CF63D62">
      <w:pPr>
        <w:rPr>
          <w:rFonts w:ascii="Times New Roman" w:hAnsi="Times New Roman" w:eastAsia="黑体" w:cs="Times New Roman"/>
          <w:sz w:val="32"/>
          <w:szCs w:val="32"/>
        </w:rPr>
      </w:pPr>
    </w:p>
    <w:p w14:paraId="6FDD48A2">
      <w:pPr>
        <w:rPr>
          <w:rFonts w:ascii="Times New Roman" w:hAnsi="Times New Roman" w:eastAsia="黑体" w:cs="Times New Roman"/>
          <w:sz w:val="32"/>
          <w:szCs w:val="32"/>
        </w:rPr>
      </w:pPr>
    </w:p>
    <w:p w14:paraId="0A83D45A">
      <w:pPr>
        <w:rPr>
          <w:rFonts w:ascii="Times New Roman" w:hAnsi="Times New Roman" w:eastAsia="黑体" w:cs="Times New Roman"/>
          <w:sz w:val="32"/>
          <w:szCs w:val="32"/>
        </w:rPr>
      </w:pPr>
    </w:p>
    <w:p w14:paraId="11CABDFA">
      <w:pPr>
        <w:rPr>
          <w:rFonts w:ascii="Times New Roman" w:hAnsi="Times New Roman" w:eastAsia="黑体" w:cs="Times New Roman"/>
          <w:sz w:val="32"/>
          <w:szCs w:val="32"/>
        </w:rPr>
      </w:pPr>
    </w:p>
    <w:p w14:paraId="56BBD4EE">
      <w:pPr>
        <w:rPr>
          <w:rFonts w:ascii="Times New Roman" w:hAnsi="Times New Roman" w:eastAsia="黑体" w:cs="Times New Roman"/>
          <w:sz w:val="32"/>
          <w:szCs w:val="32"/>
        </w:rPr>
      </w:pPr>
    </w:p>
    <w:p w14:paraId="598780F5">
      <w:pPr>
        <w:rPr>
          <w:rFonts w:ascii="Times New Roman" w:hAnsi="Times New Roman" w:eastAsia="黑体" w:cs="Times New Roman"/>
          <w:sz w:val="32"/>
          <w:szCs w:val="32"/>
        </w:rPr>
      </w:pPr>
    </w:p>
    <w:p w14:paraId="6E1142BF">
      <w:pPr>
        <w:rPr>
          <w:rFonts w:ascii="Times New Roman" w:hAnsi="Times New Roman" w:eastAsia="黑体" w:cs="Times New Roman"/>
          <w:sz w:val="32"/>
          <w:szCs w:val="32"/>
        </w:rPr>
      </w:pPr>
    </w:p>
    <w:p w14:paraId="35C62521">
      <w:pPr>
        <w:rPr>
          <w:rFonts w:ascii="Times New Roman" w:hAnsi="Times New Roman" w:eastAsia="黑体" w:cs="Times New Roman"/>
          <w:sz w:val="32"/>
          <w:szCs w:val="32"/>
        </w:rPr>
      </w:pPr>
    </w:p>
    <w:p w14:paraId="3C8954C9">
      <w:pPr>
        <w:rPr>
          <w:rFonts w:ascii="Times New Roman" w:hAnsi="Times New Roman" w:eastAsia="黑体" w:cs="Times New Roman"/>
          <w:sz w:val="32"/>
          <w:szCs w:val="32"/>
        </w:rPr>
      </w:pPr>
    </w:p>
    <w:p w14:paraId="5EA50EC2">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rPr>
        <w:t>4</w:t>
      </w:r>
      <w:r>
        <w:rPr>
          <w:rFonts w:ascii="Times New Roman" w:hAnsi="Times New Roman" w:eastAsia="方正小标宋_GBK" w:cs="Times New Roman"/>
          <w:sz w:val="52"/>
          <w:szCs w:val="52"/>
        </w:rPr>
        <w:t>年</w:t>
      </w:r>
      <w:r>
        <w:rPr>
          <w:rFonts w:hint="eastAsia" w:ascii="Times New Roman" w:hAnsi="Times New Roman" w:eastAsia="方正小标宋_GBK" w:cs="Times New Roman"/>
          <w:sz w:val="52"/>
          <w:szCs w:val="52"/>
        </w:rPr>
        <w:t>度湖南省地质调查所</w:t>
      </w:r>
      <w:r>
        <w:rPr>
          <w:rFonts w:ascii="Times New Roman" w:hAnsi="Times New Roman" w:eastAsia="方正小标宋_GBK" w:cs="Times New Roman"/>
          <w:sz w:val="52"/>
          <w:szCs w:val="52"/>
        </w:rPr>
        <w:t>整体支出</w:t>
      </w:r>
    </w:p>
    <w:p w14:paraId="1B5D8C24">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绩效自评报告</w:t>
      </w:r>
    </w:p>
    <w:p w14:paraId="479E2E62">
      <w:pPr>
        <w:widowControl/>
        <w:spacing w:line="360" w:lineRule="auto"/>
        <w:ind w:firstLine="645"/>
        <w:jc w:val="left"/>
        <w:rPr>
          <w:rFonts w:eastAsia="黑体" w:cs="Times New Roman"/>
          <w:sz w:val="32"/>
          <w:szCs w:val="32"/>
        </w:rPr>
      </w:pPr>
      <w:r>
        <w:rPr>
          <w:rFonts w:hint="eastAsia" w:eastAsia="黑体" w:cs="Times New Roman"/>
          <w:sz w:val="32"/>
          <w:szCs w:val="32"/>
        </w:rPr>
        <w:t>一、单位基本情况</w:t>
      </w:r>
    </w:p>
    <w:p w14:paraId="4FD23FF8">
      <w:pPr>
        <w:widowControl/>
        <w:spacing w:line="360" w:lineRule="auto"/>
        <w:ind w:firstLine="645"/>
        <w:jc w:val="left"/>
        <w:rPr>
          <w:rFonts w:eastAsia="仿宋_GB2312" w:cs="Times New Roman"/>
          <w:sz w:val="32"/>
          <w:szCs w:val="32"/>
        </w:rPr>
      </w:pPr>
      <w:r>
        <w:rPr>
          <w:rFonts w:hint="eastAsia" w:eastAsia="仿宋_GB2312" w:cs="Times New Roman"/>
          <w:sz w:val="32"/>
          <w:szCs w:val="32"/>
        </w:rPr>
        <w:t>湖南省地质调查所是经省委编委批准（湘编办函〔2021〕93号），由原湖南省地质调查院和湖南省核工业地质局档案馆整合组建的公益一类事业单位，为湖南省地质院所属唯一的公益一类处级事业单位，主要职责是承担国家和省基础性、公益性综合地质调查和地质科学研究，承担放射性地质档案资料管理和研究开发利用，为地质工作规划部署和业务管理提供技术支持。业务涉及自然资源及大地质类多个专业方向。</w:t>
      </w:r>
    </w:p>
    <w:p w14:paraId="3D01F3B3">
      <w:pPr>
        <w:widowControl/>
        <w:adjustRightInd w:val="0"/>
        <w:snapToGrid w:val="0"/>
        <w:spacing w:line="360" w:lineRule="auto"/>
        <w:ind w:firstLine="640" w:firstLineChars="200"/>
        <w:rPr>
          <w:rFonts w:eastAsia="仿宋_GB2312" w:cs="Times New Roman"/>
          <w:sz w:val="32"/>
          <w:szCs w:val="32"/>
          <w:highlight w:val="yellow"/>
        </w:rPr>
      </w:pPr>
      <w:r>
        <w:rPr>
          <w:rFonts w:hint="eastAsia" w:eastAsia="仿宋_GB2312" w:cs="Times New Roman"/>
          <w:sz w:val="32"/>
          <w:szCs w:val="32"/>
        </w:rPr>
        <w:t>2024年末在职职工382人，其中：中高级职称300余人（二级教授1人，正高24人、高级150余人），本科以上学历276人（博士后5人、博士20人、硕士76人）。</w:t>
      </w:r>
    </w:p>
    <w:p w14:paraId="4E184FD7">
      <w:pPr>
        <w:widowControl/>
        <w:spacing w:line="360" w:lineRule="auto"/>
        <w:ind w:firstLine="645"/>
        <w:jc w:val="left"/>
        <w:rPr>
          <w:rFonts w:eastAsia="黑体"/>
          <w:sz w:val="32"/>
          <w:szCs w:val="32"/>
        </w:rPr>
      </w:pPr>
      <w:r>
        <w:rPr>
          <w:rFonts w:hint="eastAsia" w:eastAsia="黑体"/>
          <w:sz w:val="32"/>
          <w:szCs w:val="32"/>
        </w:rPr>
        <w:t>二、一般公共预算支出情况</w:t>
      </w:r>
    </w:p>
    <w:p w14:paraId="5C4D2817">
      <w:pPr>
        <w:widowControl/>
        <w:spacing w:line="360" w:lineRule="auto"/>
        <w:ind w:firstLine="645"/>
        <w:jc w:val="left"/>
        <w:rPr>
          <w:rFonts w:eastAsia="黑体"/>
          <w:sz w:val="32"/>
          <w:szCs w:val="32"/>
        </w:rPr>
      </w:pPr>
      <w:r>
        <w:rPr>
          <w:rFonts w:hint="eastAsia" w:eastAsia="黑体"/>
          <w:sz w:val="32"/>
          <w:szCs w:val="32"/>
        </w:rPr>
        <w:t>（一）基本支出情况</w:t>
      </w:r>
    </w:p>
    <w:p w14:paraId="4247E2A3">
      <w:pPr>
        <w:spacing w:line="360" w:lineRule="auto"/>
        <w:ind w:firstLine="640" w:firstLineChars="200"/>
        <w:rPr>
          <w:rFonts w:eastAsia="仿宋_GB2312"/>
          <w:sz w:val="32"/>
          <w:szCs w:val="32"/>
        </w:rPr>
      </w:pPr>
      <w:r>
        <w:rPr>
          <w:rFonts w:hint="eastAsia" w:eastAsia="仿宋_GB2312"/>
          <w:sz w:val="32"/>
          <w:szCs w:val="32"/>
        </w:rPr>
        <w:t>基本支出用于为保障单位机构正常运转、完成日常工作任务而发生的各项支出，包括用于基本工资、津贴补贴等人员经费以及办公费、印刷费、水电费、办公设备购置等公用经费。</w:t>
      </w:r>
    </w:p>
    <w:p w14:paraId="4093D367">
      <w:pPr>
        <w:spacing w:line="360" w:lineRule="auto"/>
        <w:ind w:firstLine="640" w:firstLineChars="200"/>
        <w:rPr>
          <w:rFonts w:eastAsia="仿宋_GB2312"/>
          <w:sz w:val="32"/>
          <w:szCs w:val="32"/>
        </w:rPr>
      </w:pPr>
      <w:r>
        <w:rPr>
          <w:rFonts w:hint="eastAsia" w:eastAsia="仿宋_GB2312"/>
          <w:sz w:val="32"/>
          <w:szCs w:val="32"/>
        </w:rPr>
        <w:t>2024年基本支出预算7,472.83万元，</w:t>
      </w:r>
      <w:r>
        <w:rPr>
          <w:rFonts w:hint="eastAsia" w:ascii="仿宋" w:hAnsi="仿宋" w:eastAsia="仿宋_GB2312" w:cs="Times New Roman"/>
          <w:sz w:val="32"/>
          <w:szCs w:val="32"/>
        </w:rPr>
        <w:t>截止2024年12月31日</w:t>
      </w:r>
      <w:r>
        <w:rPr>
          <w:rFonts w:hint="eastAsia" w:eastAsia="仿宋_GB2312" w:cs="Times New Roman"/>
          <w:sz w:val="32"/>
          <w:szCs w:val="32"/>
        </w:rPr>
        <w:t>基本</w:t>
      </w:r>
      <w:r>
        <w:rPr>
          <w:rFonts w:hint="eastAsia" w:eastAsia="仿宋_GB2312"/>
          <w:sz w:val="32"/>
          <w:szCs w:val="32"/>
        </w:rPr>
        <w:t>支出7,472.83万元</w:t>
      </w:r>
      <w:r>
        <w:rPr>
          <w:rFonts w:hint="eastAsia" w:eastAsia="仿宋_GB2312" w:cs="Times New Roman"/>
          <w:sz w:val="32"/>
          <w:szCs w:val="32"/>
        </w:rPr>
        <w:t>，预算执行率100%。</w:t>
      </w:r>
    </w:p>
    <w:p w14:paraId="227953F6">
      <w:pPr>
        <w:spacing w:line="360" w:lineRule="auto"/>
        <w:ind w:firstLine="640" w:firstLineChars="200"/>
        <w:rPr>
          <w:rFonts w:eastAsia="黑体"/>
          <w:sz w:val="32"/>
          <w:szCs w:val="32"/>
        </w:rPr>
      </w:pPr>
      <w:r>
        <w:rPr>
          <w:rFonts w:hint="eastAsia" w:eastAsia="仿宋_GB2312" w:cs="Times New Roman"/>
          <w:sz w:val="32"/>
          <w:szCs w:val="32"/>
        </w:rPr>
        <w:t>基本支出公用经费预算30.00万元，实际支出30.00万元，预算执行率100%。人员经费预算7,442.83万元，实际支出7,442.83万元，预算执行率100%。</w:t>
      </w:r>
    </w:p>
    <w:p w14:paraId="4955F2DD">
      <w:pPr>
        <w:widowControl/>
        <w:numPr>
          <w:ilvl w:val="0"/>
          <w:numId w:val="3"/>
        </w:numPr>
        <w:spacing w:line="360" w:lineRule="auto"/>
        <w:ind w:firstLine="645"/>
        <w:jc w:val="left"/>
        <w:rPr>
          <w:rFonts w:eastAsia="黑体"/>
          <w:sz w:val="32"/>
          <w:szCs w:val="32"/>
        </w:rPr>
      </w:pPr>
      <w:r>
        <w:rPr>
          <w:rFonts w:hint="eastAsia" w:eastAsia="黑体"/>
          <w:sz w:val="32"/>
          <w:szCs w:val="32"/>
        </w:rPr>
        <w:t>项目支出情况</w:t>
      </w:r>
    </w:p>
    <w:p w14:paraId="4FA16961">
      <w:pPr>
        <w:snapToGrid w:val="0"/>
        <w:spacing w:line="360" w:lineRule="auto"/>
        <w:ind w:firstLine="640" w:firstLineChars="200"/>
        <w:rPr>
          <w:rFonts w:ascii="仿宋" w:hAnsi="仿宋" w:eastAsia="仿宋" w:cs="仿宋"/>
          <w:sz w:val="32"/>
          <w:szCs w:val="32"/>
        </w:rPr>
      </w:pPr>
      <w:r>
        <w:rPr>
          <w:rFonts w:hint="eastAsia" w:eastAsia="仿宋_GB2312" w:cs="Times New Roman"/>
          <w:sz w:val="32"/>
          <w:szCs w:val="32"/>
        </w:rPr>
        <w:t>2024年财政项目支出预算4,720.79万元（其中上年结转资金369.06万元，本年预算安排项目资金4,351.73万元），截止2024年12月31日共计支出3,591.76万元，指标结转是1,129.03万元，预算执行率76%。</w:t>
      </w:r>
      <w:r>
        <w:rPr>
          <w:rFonts w:hint="eastAsia" w:ascii="仿宋" w:hAnsi="仿宋" w:eastAsia="仿宋" w:cs="仿宋"/>
          <w:sz w:val="32"/>
          <w:szCs w:val="32"/>
        </w:rPr>
        <w:t>主要原因：①科研项目的实施年限一般为2-3年，而经费一次性下达；②设备购置采购周期较长；③浏阳—醴陵官庄等项目阻工；④矿业权出让前期工作项目受出让矿权数量影响，需要开展矿业权出让前期工作的任务减少，从而影响项目预算执行。</w:t>
      </w:r>
    </w:p>
    <w:p w14:paraId="7B803ACC">
      <w:pPr>
        <w:pStyle w:val="15"/>
        <w:widowControl/>
        <w:spacing w:line="360" w:lineRule="auto"/>
        <w:ind w:firstLine="643"/>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1、省级专项资金</w:t>
      </w:r>
    </w:p>
    <w:p w14:paraId="0C1D1BE1">
      <w:pPr>
        <w:spacing w:line="360" w:lineRule="auto"/>
        <w:ind w:firstLine="640" w:firstLineChars="200"/>
        <w:rPr>
          <w:rFonts w:eastAsia="仿宋_GB2312"/>
          <w:sz w:val="32"/>
          <w:szCs w:val="32"/>
        </w:rPr>
      </w:pPr>
      <w:r>
        <w:rPr>
          <w:rFonts w:hint="eastAsia" w:eastAsia="仿宋_GB2312"/>
          <w:sz w:val="32"/>
          <w:szCs w:val="32"/>
        </w:rPr>
        <w:t>2024年</w:t>
      </w:r>
      <w:r>
        <w:rPr>
          <w:rFonts w:hint="eastAsia" w:eastAsia="仿宋_GB2312" w:cs="Times New Roman"/>
          <w:sz w:val="32"/>
          <w:szCs w:val="32"/>
        </w:rPr>
        <w:t>“</w:t>
      </w:r>
      <w:r>
        <w:rPr>
          <w:rFonts w:hint="eastAsia" w:eastAsia="仿宋_GB2312"/>
          <w:sz w:val="32"/>
          <w:szCs w:val="32"/>
        </w:rPr>
        <w:t>省级专项资金</w:t>
      </w:r>
      <w:r>
        <w:rPr>
          <w:rFonts w:eastAsia="仿宋_GB2312"/>
          <w:sz w:val="32"/>
          <w:szCs w:val="32"/>
        </w:rPr>
        <w:t>”</w:t>
      </w:r>
      <w:r>
        <w:rPr>
          <w:rFonts w:hint="eastAsia" w:eastAsia="仿宋_GB2312"/>
          <w:sz w:val="32"/>
          <w:szCs w:val="32"/>
        </w:rPr>
        <w:t>项目44个</w:t>
      </w:r>
      <w:r>
        <w:rPr>
          <w:rFonts w:hint="eastAsia" w:eastAsia="仿宋_GB2312" w:cs="Times New Roman"/>
          <w:sz w:val="32"/>
          <w:szCs w:val="32"/>
        </w:rPr>
        <w:t>(其中,上年结转13个，本年31个)。</w:t>
      </w:r>
      <w:r>
        <w:rPr>
          <w:rFonts w:hint="eastAsia" w:eastAsia="仿宋_GB2312"/>
          <w:sz w:val="32"/>
          <w:szCs w:val="32"/>
        </w:rPr>
        <w:t>项目预算3,069.28万元(其中上年结转369.06万元,本年预算安排专项资金2,700.22万元),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共计支出2,522.82万元(其中上年结转项目支出288.38万元,本年项目支出2,234.44万元),指标结转546.46万元,</w:t>
      </w:r>
      <w:r>
        <w:rPr>
          <w:rFonts w:hint="eastAsia" w:eastAsia="仿宋_GB2312"/>
          <w:sz w:val="32"/>
          <w:szCs w:val="32"/>
        </w:rPr>
        <w:t>预算执行率82%。具体情况如下：</w:t>
      </w:r>
    </w:p>
    <w:p w14:paraId="11DE8897">
      <w:pPr>
        <w:numPr>
          <w:ilvl w:val="0"/>
          <w:numId w:val="4"/>
        </w:numPr>
        <w:spacing w:line="360" w:lineRule="auto"/>
        <w:ind w:firstLine="640" w:firstLineChars="200"/>
        <w:rPr>
          <w:rFonts w:eastAsia="仿宋_GB2312" w:cs="Times New Roman"/>
          <w:b/>
          <w:bCs/>
          <w:sz w:val="32"/>
          <w:szCs w:val="32"/>
        </w:rPr>
      </w:pPr>
      <w:r>
        <w:rPr>
          <w:rFonts w:hint="eastAsia" w:eastAsia="仿宋_GB2312" w:cs="Times New Roman"/>
          <w:b/>
          <w:bCs/>
          <w:sz w:val="32"/>
          <w:szCs w:val="32"/>
        </w:rPr>
        <w:t>地质勘查与矿产资源管理</w:t>
      </w:r>
    </w:p>
    <w:p w14:paraId="10E0B3F8">
      <w:pPr>
        <w:spacing w:line="360" w:lineRule="auto"/>
        <w:ind w:firstLine="640" w:firstLineChars="200"/>
        <w:rPr>
          <w:rFonts w:ascii="仿宋" w:hAnsi="仿宋" w:eastAsia="仿宋" w:cs="仿宋"/>
          <w:sz w:val="32"/>
          <w:szCs w:val="32"/>
        </w:rPr>
      </w:pPr>
      <w:r>
        <w:rPr>
          <w:rFonts w:hint="eastAsia" w:eastAsia="仿宋_GB2312" w:cs="Times New Roman"/>
          <w:sz w:val="32"/>
          <w:szCs w:val="32"/>
        </w:rPr>
        <w:t>2024年地质勘查与矿产资源管理专项11个(其中,上年结转5个，本年6个)。</w:t>
      </w:r>
      <w:r>
        <w:rPr>
          <w:rFonts w:hint="eastAsia" w:eastAsia="仿宋_GB2312"/>
          <w:sz w:val="32"/>
          <w:szCs w:val="32"/>
        </w:rPr>
        <w:t>项目预算1,109.13万元(其中上年结转267.13万元,本年预算安排专项资金842.00万元),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共计支出746.28万元(其中上年结转项目支出186.45万元,本年项目支出559.83万元),指标结转362.85万元，预算执行率67%。其主要原因为</w:t>
      </w:r>
      <w:r>
        <w:rPr>
          <w:rFonts w:hint="eastAsia" w:ascii="仿宋" w:hAnsi="仿宋" w:eastAsia="仿宋" w:cs="仿宋"/>
          <w:sz w:val="32"/>
          <w:szCs w:val="32"/>
        </w:rPr>
        <w:t>矿业权出让前期工作项目受出让矿权数量影响，需要开展矿业权出让前期工作的任务减少</w:t>
      </w:r>
      <w:r>
        <w:rPr>
          <w:rFonts w:hint="eastAsia" w:eastAsia="仿宋" w:cs="仿宋"/>
          <w:sz w:val="32"/>
          <w:szCs w:val="32"/>
        </w:rPr>
        <w:t>和</w:t>
      </w:r>
      <w:r>
        <w:rPr>
          <w:rFonts w:hint="eastAsia" w:eastAsia="仿宋_GB2312" w:cs="Times New Roman"/>
          <w:sz w:val="32"/>
          <w:szCs w:val="32"/>
        </w:rPr>
        <w:t>浏阳—醴陵官庄地区金矿深部找矿预测成果验证项目阻工，</w:t>
      </w:r>
      <w:r>
        <w:rPr>
          <w:rFonts w:hint="eastAsia" w:eastAsia="仿宋" w:cs="仿宋"/>
          <w:sz w:val="32"/>
          <w:szCs w:val="32"/>
        </w:rPr>
        <w:t>因此</w:t>
      </w:r>
      <w:r>
        <w:rPr>
          <w:rFonts w:hint="eastAsia" w:ascii="仿宋" w:hAnsi="仿宋" w:eastAsia="仿宋" w:cs="仿宋"/>
          <w:sz w:val="32"/>
          <w:szCs w:val="32"/>
        </w:rPr>
        <w:t>项目预算执行</w:t>
      </w:r>
      <w:r>
        <w:rPr>
          <w:rFonts w:hint="eastAsia" w:eastAsia="仿宋" w:cs="仿宋"/>
          <w:sz w:val="32"/>
          <w:szCs w:val="32"/>
        </w:rPr>
        <w:t>偏低</w:t>
      </w:r>
      <w:r>
        <w:rPr>
          <w:rFonts w:hint="eastAsia" w:ascii="仿宋" w:hAnsi="仿宋" w:eastAsia="仿宋" w:cs="仿宋"/>
          <w:sz w:val="32"/>
          <w:szCs w:val="32"/>
        </w:rPr>
        <w:t>。</w:t>
      </w:r>
    </w:p>
    <w:p w14:paraId="79327722">
      <w:pPr>
        <w:numPr>
          <w:ilvl w:val="0"/>
          <w:numId w:val="5"/>
        </w:numPr>
        <w:spacing w:line="360" w:lineRule="auto"/>
        <w:ind w:firstLine="640" w:firstLineChars="200"/>
        <w:rPr>
          <w:rFonts w:eastAsia="仿宋_GB2312" w:cs="Times New Roman"/>
          <w:b/>
          <w:bCs/>
          <w:sz w:val="32"/>
          <w:szCs w:val="32"/>
        </w:rPr>
      </w:pPr>
      <w:r>
        <w:rPr>
          <w:rFonts w:hint="eastAsia" w:eastAsia="仿宋_GB2312" w:cs="Times New Roman"/>
          <w:b/>
          <w:bCs/>
          <w:sz w:val="32"/>
          <w:szCs w:val="32"/>
        </w:rPr>
        <w:t>地质灾害防治</w:t>
      </w:r>
    </w:p>
    <w:p w14:paraId="2E74FF3F">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2024年地质灾害防治专项4个(其中,上年结转1个，本年3个)。</w:t>
      </w:r>
      <w:r>
        <w:rPr>
          <w:rFonts w:hint="eastAsia" w:eastAsia="仿宋_GB2312"/>
          <w:sz w:val="32"/>
          <w:szCs w:val="32"/>
        </w:rPr>
        <w:t>项目预算521.99万元(其中上年结转31.99万元,本年预算安排专项资金490.00万元),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共计支出489.96万元,指标结转32.03万元，预算执行率94%。</w:t>
      </w:r>
    </w:p>
    <w:p w14:paraId="41AEE328">
      <w:pPr>
        <w:spacing w:line="360" w:lineRule="auto"/>
        <w:ind w:firstLine="640" w:firstLineChars="200"/>
        <w:rPr>
          <w:rFonts w:eastAsia="仿宋_GB2312" w:cs="Times New Roman"/>
          <w:b/>
          <w:bCs/>
          <w:sz w:val="32"/>
          <w:szCs w:val="32"/>
        </w:rPr>
      </w:pPr>
      <w:r>
        <w:rPr>
          <w:rFonts w:hint="eastAsia" w:eastAsia="仿宋_GB2312" w:cs="Times New Roman"/>
          <w:b/>
          <w:bCs/>
          <w:sz w:val="32"/>
          <w:szCs w:val="32"/>
        </w:rPr>
        <w:t>（3）科技条件专项</w:t>
      </w:r>
    </w:p>
    <w:p w14:paraId="012407BC">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2024年科技条件专项1个，为本年项目。</w:t>
      </w:r>
      <w:r>
        <w:rPr>
          <w:rFonts w:hint="eastAsia" w:eastAsia="仿宋_GB2312"/>
          <w:sz w:val="32"/>
          <w:szCs w:val="32"/>
        </w:rPr>
        <w:t>项目预算9.22万元,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共计支出9.22万元,预算执行率100%。</w:t>
      </w:r>
    </w:p>
    <w:p w14:paraId="3ECA1B26">
      <w:pPr>
        <w:spacing w:line="360" w:lineRule="auto"/>
        <w:ind w:left="420" w:leftChars="200"/>
        <w:rPr>
          <w:rFonts w:eastAsia="仿宋_GB2312" w:cs="Times New Roman"/>
          <w:b/>
          <w:bCs/>
          <w:sz w:val="32"/>
          <w:szCs w:val="32"/>
        </w:rPr>
      </w:pPr>
      <w:r>
        <w:rPr>
          <w:rFonts w:hint="eastAsia" w:eastAsia="仿宋_GB2312" w:cs="Times New Roman"/>
          <w:b/>
          <w:bCs/>
          <w:sz w:val="32"/>
          <w:szCs w:val="32"/>
        </w:rPr>
        <w:t>（4）其他科学技术普及支出</w:t>
      </w:r>
    </w:p>
    <w:p w14:paraId="178C7423">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2024年其他科学技术普及支出专项2个，为本年项目。</w:t>
      </w:r>
      <w:r>
        <w:rPr>
          <w:rFonts w:hint="eastAsia" w:eastAsia="仿宋_GB2312"/>
          <w:sz w:val="32"/>
          <w:szCs w:val="32"/>
        </w:rPr>
        <w:t>项目预算8.00万元,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共计支出4.00万元,指标结转4.00万元，预算执行率50%。该项目为科研项目，实施周期为2-3年，目前正在按照项目计划实施。</w:t>
      </w:r>
    </w:p>
    <w:p w14:paraId="05A70BDE">
      <w:pPr>
        <w:spacing w:line="360" w:lineRule="auto"/>
        <w:ind w:left="420" w:leftChars="200"/>
        <w:rPr>
          <w:rFonts w:eastAsia="仿宋_GB2312" w:cs="Times New Roman"/>
          <w:b/>
          <w:bCs/>
          <w:sz w:val="32"/>
          <w:szCs w:val="32"/>
        </w:rPr>
      </w:pPr>
      <w:r>
        <w:rPr>
          <w:rFonts w:hint="eastAsia" w:eastAsia="仿宋_GB2312" w:cs="Times New Roman"/>
          <w:b/>
          <w:bCs/>
          <w:sz w:val="32"/>
          <w:szCs w:val="32"/>
        </w:rPr>
        <w:t>（5）自然科学基金</w:t>
      </w:r>
    </w:p>
    <w:p w14:paraId="30F0B85E">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2024年自然科学基金专项2个(其中,上年结转1个，本年1个)。</w:t>
      </w:r>
      <w:r>
        <w:rPr>
          <w:rFonts w:hint="eastAsia" w:eastAsia="仿宋_GB2312"/>
          <w:sz w:val="32"/>
          <w:szCs w:val="32"/>
        </w:rPr>
        <w:t>项目预算26.50万元(其中上年结转16.50万元,本年预算安排专项资金10.00万元),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共计支出16.50万元,指标结转10.00万元，预算执行率62%。该项目为科研项目，实施周期为2-3年，目前正在按照项目计划实施。</w:t>
      </w:r>
    </w:p>
    <w:p w14:paraId="4EC7E68F">
      <w:pPr>
        <w:spacing w:line="360" w:lineRule="auto"/>
        <w:ind w:left="420" w:leftChars="200"/>
        <w:rPr>
          <w:rFonts w:eastAsia="仿宋_GB2312" w:cs="Times New Roman"/>
          <w:b/>
          <w:bCs/>
          <w:sz w:val="32"/>
          <w:szCs w:val="32"/>
        </w:rPr>
      </w:pPr>
      <w:r>
        <w:rPr>
          <w:rFonts w:hint="eastAsia" w:eastAsia="仿宋_GB2312" w:cs="Times New Roman"/>
          <w:b/>
          <w:bCs/>
          <w:sz w:val="32"/>
          <w:szCs w:val="32"/>
        </w:rPr>
        <w:t>（6）自然资源调查与确权登记</w:t>
      </w:r>
    </w:p>
    <w:p w14:paraId="12C43A8E">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2024年自然资源调查与确权登记专项7个，为本年项目。</w:t>
      </w:r>
      <w:r>
        <w:rPr>
          <w:rFonts w:hint="eastAsia" w:eastAsia="仿宋_GB2312"/>
          <w:sz w:val="32"/>
          <w:szCs w:val="32"/>
        </w:rPr>
        <w:t>项目预算679.00万元,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共计支出640.47万元,指标结转38.53万元，预算执行率94%。</w:t>
      </w:r>
    </w:p>
    <w:p w14:paraId="51EA5F8F">
      <w:pPr>
        <w:spacing w:line="360" w:lineRule="auto"/>
        <w:ind w:left="420" w:leftChars="200"/>
        <w:rPr>
          <w:rFonts w:eastAsia="仿宋_GB2312" w:cs="Times New Roman"/>
          <w:b/>
          <w:bCs/>
          <w:sz w:val="32"/>
          <w:szCs w:val="32"/>
        </w:rPr>
      </w:pPr>
      <w:r>
        <w:rPr>
          <w:rFonts w:hint="eastAsia" w:eastAsia="仿宋_GB2312" w:cs="Times New Roman"/>
          <w:b/>
          <w:bCs/>
          <w:sz w:val="32"/>
          <w:szCs w:val="32"/>
        </w:rPr>
        <w:t>（7）自然资源规划及管理</w:t>
      </w:r>
    </w:p>
    <w:p w14:paraId="2BDFC29E">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2024年自然资源规划及管理专项1个，为本年项目。</w:t>
      </w:r>
      <w:r>
        <w:rPr>
          <w:rFonts w:hint="eastAsia" w:eastAsia="仿宋_GB2312"/>
          <w:sz w:val="32"/>
          <w:szCs w:val="32"/>
        </w:rPr>
        <w:t>项目预算50.00万元,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共计支出50.00万元,预算执行率100%。</w:t>
      </w:r>
    </w:p>
    <w:p w14:paraId="6E266BBD">
      <w:pPr>
        <w:spacing w:line="360" w:lineRule="auto"/>
        <w:ind w:left="420" w:leftChars="200"/>
        <w:rPr>
          <w:rFonts w:eastAsia="仿宋_GB2312" w:cs="Times New Roman"/>
          <w:b/>
          <w:bCs/>
          <w:sz w:val="32"/>
          <w:szCs w:val="32"/>
        </w:rPr>
      </w:pPr>
      <w:r>
        <w:rPr>
          <w:rFonts w:hint="eastAsia" w:eastAsia="仿宋_GB2312" w:cs="Times New Roman"/>
          <w:b/>
          <w:bCs/>
          <w:sz w:val="32"/>
          <w:szCs w:val="32"/>
        </w:rPr>
        <w:t>（8）自然资源利用与保护</w:t>
      </w:r>
    </w:p>
    <w:p w14:paraId="5E723B31">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2024年自然资源利用与保护专项3个(其中,上年结转1个，本年2个)。</w:t>
      </w:r>
      <w:r>
        <w:rPr>
          <w:rFonts w:hint="eastAsia" w:eastAsia="仿宋_GB2312"/>
          <w:sz w:val="32"/>
          <w:szCs w:val="32"/>
        </w:rPr>
        <w:t>项目预算326.09万元(其中上年结转26.09万元,本年预算安排专项资金300.00万元),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共计支出275.71万元,指标结转50.38万元，预算执行率85%。</w:t>
      </w:r>
    </w:p>
    <w:p w14:paraId="55D46444">
      <w:pPr>
        <w:spacing w:line="360" w:lineRule="auto"/>
        <w:ind w:left="420" w:leftChars="200"/>
        <w:rPr>
          <w:rFonts w:eastAsia="仿宋_GB2312" w:cs="Times New Roman"/>
          <w:b/>
          <w:bCs/>
          <w:sz w:val="32"/>
          <w:szCs w:val="32"/>
        </w:rPr>
      </w:pPr>
      <w:r>
        <w:rPr>
          <w:rFonts w:hint="eastAsia" w:eastAsia="仿宋_GB2312" w:cs="Times New Roman"/>
          <w:b/>
          <w:bCs/>
          <w:sz w:val="32"/>
          <w:szCs w:val="32"/>
        </w:rPr>
        <w:t>（9）自然资源社会公益服务</w:t>
      </w:r>
    </w:p>
    <w:p w14:paraId="437E96DF">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2024年自然资源社会公益服务专项12个(其中,上年结转5个，本年7个)。</w:t>
      </w:r>
      <w:r>
        <w:rPr>
          <w:rFonts w:hint="eastAsia" w:eastAsia="仿宋_GB2312"/>
          <w:sz w:val="32"/>
          <w:szCs w:val="32"/>
        </w:rPr>
        <w:t>项目预算111.35万元(其中上年结转27.35万元,本年预算安排专项资金84.00万元),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共计支出82.89万元,指标结转28.46万元，预算执行率74%。</w:t>
      </w:r>
    </w:p>
    <w:p w14:paraId="0034A5E3">
      <w:pPr>
        <w:spacing w:line="360" w:lineRule="auto"/>
        <w:ind w:left="420" w:leftChars="200"/>
        <w:rPr>
          <w:rFonts w:eastAsia="仿宋_GB2312" w:cs="Times New Roman"/>
          <w:b/>
          <w:bCs/>
          <w:sz w:val="32"/>
          <w:szCs w:val="32"/>
        </w:rPr>
      </w:pPr>
      <w:r>
        <w:rPr>
          <w:rFonts w:hint="eastAsia" w:eastAsia="仿宋_GB2312" w:cs="Times New Roman"/>
          <w:b/>
          <w:bCs/>
          <w:sz w:val="32"/>
          <w:szCs w:val="32"/>
        </w:rPr>
        <w:t>（10）自然资源行业业务管理</w:t>
      </w:r>
    </w:p>
    <w:p w14:paraId="11090291">
      <w:pPr>
        <w:pStyle w:val="20"/>
        <w:ind w:firstLine="0" w:firstLineChars="0"/>
        <w:rPr>
          <w:rFonts w:eastAsia="仿宋_GB2312" w:cs="Times New Roman"/>
          <w:sz w:val="32"/>
          <w:szCs w:val="32"/>
        </w:rPr>
      </w:pPr>
      <w:r>
        <w:rPr>
          <w:rFonts w:hint="eastAsia"/>
        </w:rPr>
        <w:t xml:space="preserve">     </w:t>
      </w:r>
      <w:r>
        <w:rPr>
          <w:rFonts w:hint="eastAsia" w:eastAsia="仿宋_GB2312" w:cs="Times New Roman"/>
          <w:sz w:val="32"/>
          <w:szCs w:val="32"/>
        </w:rPr>
        <w:t>2024年自然资源行业业务管理专项1个，为本年项目。</w:t>
      </w:r>
      <w:r>
        <w:rPr>
          <w:rFonts w:hint="eastAsia" w:eastAsia="仿宋_GB2312"/>
          <w:sz w:val="32"/>
          <w:szCs w:val="32"/>
        </w:rPr>
        <w:t>项目预算228.00万元,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共计支出207.79万元,指标结转20.21万元，预算执行率91%。</w:t>
      </w:r>
    </w:p>
    <w:p w14:paraId="2206FA74">
      <w:pPr>
        <w:pStyle w:val="15"/>
        <w:widowControl/>
        <w:spacing w:line="360" w:lineRule="auto"/>
        <w:ind w:firstLine="643"/>
        <w:rPr>
          <w:rFonts w:ascii="Times New Roman" w:hAnsi="Times New Roman" w:eastAsia="仿宋_GB2312"/>
          <w:b/>
          <w:sz w:val="32"/>
          <w:szCs w:val="32"/>
        </w:rPr>
      </w:pPr>
      <w:r>
        <w:rPr>
          <w:rFonts w:hint="eastAsia" w:ascii="Times New Roman" w:hAnsi="Times New Roman" w:eastAsia="仿宋_GB2312"/>
          <w:b/>
          <w:sz w:val="32"/>
          <w:szCs w:val="32"/>
        </w:rPr>
        <w:t>2、其他事业发展类资金</w:t>
      </w:r>
    </w:p>
    <w:p w14:paraId="2E1E52E6">
      <w:pPr>
        <w:spacing w:line="360" w:lineRule="auto"/>
        <w:ind w:firstLine="640" w:firstLineChars="200"/>
        <w:rPr>
          <w:rFonts w:ascii="Times New Roman" w:hAnsi="Times New Roman" w:eastAsia="仿宋_GB2312"/>
          <w:b/>
          <w:sz w:val="32"/>
          <w:szCs w:val="32"/>
          <w:highlight w:val="yellow"/>
        </w:rPr>
      </w:pPr>
      <w:r>
        <w:rPr>
          <w:rFonts w:hint="eastAsia" w:eastAsia="仿宋_GB2312"/>
          <w:sz w:val="32"/>
          <w:szCs w:val="32"/>
        </w:rPr>
        <w:t>2024年其他事业发展类资金专项29个，均为本年项目。项目预算1,651.51万元,</w:t>
      </w:r>
      <w:r>
        <w:rPr>
          <w:rFonts w:hint="eastAsia" w:ascii="仿宋" w:hAnsi="仿宋" w:eastAsia="仿宋_GB2312" w:cs="Times New Roman"/>
          <w:sz w:val="32"/>
          <w:szCs w:val="32"/>
        </w:rPr>
        <w:t>截止2024年12月31日</w:t>
      </w:r>
      <w:r>
        <w:rPr>
          <w:rFonts w:hint="eastAsia" w:eastAsia="仿宋_GB2312" w:cs="Times New Roman"/>
          <w:sz w:val="32"/>
          <w:szCs w:val="32"/>
        </w:rPr>
        <w:t>共计支出1,068.94万元,指标结转582.57万元,</w:t>
      </w:r>
      <w:r>
        <w:rPr>
          <w:rFonts w:hint="eastAsia" w:eastAsia="仿宋_GB2312"/>
          <w:sz w:val="32"/>
          <w:szCs w:val="32"/>
        </w:rPr>
        <w:t>预算执行率65%。因</w:t>
      </w:r>
      <w:r>
        <w:rPr>
          <w:rFonts w:hint="eastAsia" w:ascii="仿宋" w:hAnsi="仿宋" w:eastAsia="仿宋" w:cs="仿宋"/>
          <w:sz w:val="32"/>
          <w:szCs w:val="32"/>
        </w:rPr>
        <w:t>科研项目的实施年限一般为2-3年</w:t>
      </w:r>
      <w:r>
        <w:rPr>
          <w:rFonts w:hint="eastAsia" w:eastAsia="仿宋" w:cs="仿宋"/>
          <w:sz w:val="32"/>
          <w:szCs w:val="32"/>
        </w:rPr>
        <w:t>，</w:t>
      </w:r>
      <w:r>
        <w:rPr>
          <w:rFonts w:hint="eastAsia" w:ascii="仿宋" w:hAnsi="仿宋" w:eastAsia="仿宋" w:cs="仿宋"/>
          <w:sz w:val="32"/>
          <w:szCs w:val="32"/>
        </w:rPr>
        <w:t>而经费一次性下达</w:t>
      </w:r>
      <w:r>
        <w:rPr>
          <w:rFonts w:hint="eastAsia" w:eastAsia="仿宋" w:cs="仿宋"/>
          <w:sz w:val="32"/>
          <w:szCs w:val="32"/>
        </w:rPr>
        <w:t>；</w:t>
      </w:r>
      <w:r>
        <w:rPr>
          <w:rFonts w:hint="eastAsia" w:ascii="仿宋" w:hAnsi="仿宋" w:eastAsia="仿宋" w:cs="仿宋"/>
          <w:sz w:val="32"/>
          <w:szCs w:val="32"/>
        </w:rPr>
        <w:t>设备购置采购周期较</w:t>
      </w:r>
      <w:r>
        <w:rPr>
          <w:rFonts w:hint="eastAsia" w:eastAsia="仿宋" w:cs="仿宋"/>
          <w:sz w:val="32"/>
          <w:szCs w:val="32"/>
        </w:rPr>
        <w:t>长等，从而影响项目预算执行率。</w:t>
      </w:r>
    </w:p>
    <w:p w14:paraId="5CC79597">
      <w:pPr>
        <w:widowControl/>
        <w:spacing w:line="360" w:lineRule="auto"/>
        <w:ind w:firstLine="645"/>
        <w:jc w:val="left"/>
        <w:rPr>
          <w:rFonts w:eastAsia="黑体"/>
          <w:sz w:val="32"/>
          <w:szCs w:val="32"/>
        </w:rPr>
      </w:pPr>
      <w:r>
        <w:rPr>
          <w:rFonts w:hint="eastAsia" w:eastAsia="黑体"/>
          <w:sz w:val="32"/>
          <w:szCs w:val="32"/>
        </w:rPr>
        <w:t>三、政府性基金预算支出情况</w:t>
      </w:r>
    </w:p>
    <w:p w14:paraId="686BDCFE">
      <w:pPr>
        <w:spacing w:line="360" w:lineRule="auto"/>
        <w:ind w:firstLine="640" w:firstLineChars="200"/>
        <w:rPr>
          <w:rFonts w:eastAsia="仿宋_GB2312"/>
          <w:sz w:val="32"/>
          <w:szCs w:val="32"/>
        </w:rPr>
      </w:pPr>
      <w:r>
        <w:rPr>
          <w:rFonts w:hint="eastAsia" w:eastAsia="仿宋_GB2312"/>
          <w:sz w:val="32"/>
          <w:szCs w:val="32"/>
        </w:rPr>
        <w:t>本单位无政府性基金预算支出。</w:t>
      </w:r>
    </w:p>
    <w:p w14:paraId="1FC409D7">
      <w:pPr>
        <w:widowControl/>
        <w:spacing w:line="360" w:lineRule="auto"/>
        <w:ind w:firstLine="645"/>
        <w:jc w:val="left"/>
        <w:rPr>
          <w:rFonts w:eastAsia="黑体"/>
          <w:sz w:val="32"/>
          <w:szCs w:val="32"/>
        </w:rPr>
      </w:pPr>
      <w:r>
        <w:rPr>
          <w:rFonts w:hint="eastAsia" w:eastAsia="黑体"/>
          <w:sz w:val="32"/>
          <w:szCs w:val="32"/>
        </w:rPr>
        <w:t>四、国有资本经营预算支出情况</w:t>
      </w:r>
    </w:p>
    <w:p w14:paraId="0BDFFFE9">
      <w:pPr>
        <w:spacing w:line="360" w:lineRule="auto"/>
        <w:ind w:firstLine="640" w:firstLineChars="200"/>
        <w:rPr>
          <w:rFonts w:eastAsia="仿宋_GB2312"/>
          <w:sz w:val="32"/>
          <w:szCs w:val="32"/>
        </w:rPr>
      </w:pPr>
      <w:r>
        <w:rPr>
          <w:rFonts w:hint="eastAsia" w:eastAsia="仿宋_GB2312"/>
          <w:sz w:val="32"/>
          <w:szCs w:val="32"/>
        </w:rPr>
        <w:t>本单位无国有资本经营预算支出。</w:t>
      </w:r>
    </w:p>
    <w:p w14:paraId="1BE6C977">
      <w:pPr>
        <w:widowControl/>
        <w:spacing w:line="360" w:lineRule="auto"/>
        <w:ind w:firstLine="645"/>
        <w:jc w:val="left"/>
        <w:rPr>
          <w:rFonts w:eastAsia="黑体"/>
          <w:sz w:val="32"/>
          <w:szCs w:val="32"/>
        </w:rPr>
      </w:pPr>
      <w:r>
        <w:rPr>
          <w:rFonts w:hint="eastAsia" w:eastAsia="黑体"/>
          <w:sz w:val="32"/>
          <w:szCs w:val="32"/>
        </w:rPr>
        <w:t>五、社会保险基金预算支出情况</w:t>
      </w:r>
    </w:p>
    <w:p w14:paraId="2C9FD72A">
      <w:pPr>
        <w:spacing w:line="360" w:lineRule="auto"/>
        <w:ind w:firstLine="640" w:firstLineChars="200"/>
        <w:rPr>
          <w:rFonts w:eastAsia="仿宋_GB2312"/>
          <w:sz w:val="32"/>
          <w:szCs w:val="32"/>
        </w:rPr>
      </w:pPr>
      <w:r>
        <w:rPr>
          <w:rFonts w:hint="eastAsia" w:eastAsia="仿宋_GB2312"/>
          <w:sz w:val="32"/>
          <w:szCs w:val="32"/>
        </w:rPr>
        <w:t>本单位无社会保险基金预算支出。</w:t>
      </w:r>
    </w:p>
    <w:p w14:paraId="27E64FF2">
      <w:pPr>
        <w:widowControl/>
        <w:spacing w:line="360" w:lineRule="auto"/>
        <w:ind w:firstLine="645"/>
        <w:jc w:val="left"/>
        <w:rPr>
          <w:rFonts w:eastAsia="黑体"/>
          <w:sz w:val="32"/>
          <w:szCs w:val="32"/>
        </w:rPr>
      </w:pPr>
      <w:r>
        <w:rPr>
          <w:rFonts w:hint="eastAsia" w:eastAsia="黑体"/>
          <w:sz w:val="32"/>
          <w:szCs w:val="32"/>
        </w:rPr>
        <w:t>六、单位整体支出绩效情况</w:t>
      </w:r>
    </w:p>
    <w:p w14:paraId="0EA4B46D">
      <w:pPr>
        <w:spacing w:line="360" w:lineRule="auto"/>
        <w:ind w:firstLine="820" w:firstLineChars="250"/>
        <w:rPr>
          <w:rFonts w:ascii="仿宋" w:hAnsi="仿宋" w:eastAsia="仿宋" w:cs="仿宋"/>
          <w:color w:val="FF0000"/>
          <w:sz w:val="32"/>
          <w:szCs w:val="32"/>
        </w:rPr>
      </w:pPr>
      <w:r>
        <w:rPr>
          <w:rFonts w:hint="eastAsia" w:ascii="仿宋" w:hAnsi="仿宋" w:eastAsia="仿宋" w:cs="仿宋"/>
          <w:color w:val="000000"/>
          <w:spacing w:val="4"/>
          <w:sz w:val="32"/>
          <w:szCs w:val="32"/>
        </w:rPr>
        <w:t>2024年我所立足地质工作基础性、公益性、战略性主责主业，依托现有平台基础、人才优势、学科优势和产业特色，</w:t>
      </w:r>
      <w:r>
        <w:rPr>
          <w:rFonts w:hint="eastAsia" w:ascii="仿宋" w:hAnsi="仿宋" w:eastAsia="仿宋" w:cs="仿宋"/>
          <w:color w:val="000000"/>
          <w:sz w:val="32"/>
          <w:szCs w:val="32"/>
        </w:rPr>
        <w:t>坚持科技引领、创新驱动，聚焦资源能源保障、自然资源管理、文旅资源普查和生态文明建设等重点转型发展主攻方向。充分彰显了我所协同调查研究实力和综合支撑服务水平。围绕省自然资源厅、省地质院、省直相关厅局和地方市州县区技术支撑服务工作，</w:t>
      </w:r>
      <w:r>
        <w:rPr>
          <w:rFonts w:hint="eastAsia" w:ascii="仿宋" w:hAnsi="仿宋" w:eastAsia="仿宋" w:cs="仿宋"/>
          <w:sz w:val="32"/>
          <w:szCs w:val="32"/>
        </w:rPr>
        <w:t>持续在全省地质工作规划部署、地质科技创新研究、新一轮地质找矿突破行动、自然资源调查监测和权益研究、国土空间用途管制、生态环境保护修复、乡村振兴计划实施等重点领域抢抓发展机遇、抢抓牵头专班、抢抓业务项目。</w:t>
      </w:r>
    </w:p>
    <w:p w14:paraId="5A2A36C8">
      <w:pPr>
        <w:spacing w:line="360" w:lineRule="auto"/>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一是科技创新持续凸显。持续建设创新平台“新高地”，持续打造人才团队“新标杆”，持续探索产研融合“新机制”，项目申报再创新高，科研成果再创佳绩，成果转化再上台阶，地质科普再出成果。</w:t>
      </w:r>
    </w:p>
    <w:p w14:paraId="790AE556">
      <w:pPr>
        <w:spacing w:line="360" w:lineRule="auto"/>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二是地质找矿实现突破。1、加强全省找矿部署，助力全省战略性矿产、优势矿产选区选点部署和“一矿一策”专项工作，积极推动中央财政资金、省级财政资金等立项入库。2、取得系列找矿成果，承担的《浏阳-醴陵官庄金矿深部找矿》《湘潭楠木冲锰矿勘查》《资兴樊家玻璃用石英矿勘查》等重点项目，新增高纯石英资源储量3500余万吨、锰矿资源储量400余万吨、铅锌矿资源储量200万余吨、铜矿资源储量1万余吨。3、推动找矿成果转化。承担的《湖南省稀有金属勘查与开发利用》《湖南省涉锂尾矿库摸底调查》等重大成果有效转化，带动全省以锂为主的稀有金属勘查开发热潮，有力助推我省涉锂产业发展壮大。</w:t>
      </w:r>
    </w:p>
    <w:p w14:paraId="4C3EE8BB">
      <w:pPr>
        <w:spacing w:line="360" w:lineRule="auto"/>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三是公益支撑更加有力。积极支撑全省文旅资源普查、自然资源权益工作和推动数字地质赋能，服务公益找水事业，开展自然灾害防治，投身生态文明建设，奋力支撑省院重点工作和协助省财政厅三类资金管理。</w:t>
      </w:r>
    </w:p>
    <w:p w14:paraId="2516BAD3">
      <w:pPr>
        <w:spacing w:line="360" w:lineRule="auto"/>
        <w:ind w:firstLine="640" w:firstLineChars="200"/>
        <w:rPr>
          <w:rFonts w:ascii="仿宋" w:hAnsi="仿宋" w:eastAsia="仿宋" w:cs="仿宋"/>
          <w:spacing w:val="4"/>
          <w:sz w:val="32"/>
          <w:szCs w:val="32"/>
        </w:rPr>
      </w:pPr>
      <w:r>
        <w:rPr>
          <w:rFonts w:hint="eastAsia" w:eastAsia="仿宋_GB2312"/>
          <w:sz w:val="32"/>
          <w:szCs w:val="32"/>
        </w:rPr>
        <w:t>通过一系列地质项目的实施，单位整体实力得到了进一步的加强，取得了较好的社会效益和经济效益。</w:t>
      </w:r>
    </w:p>
    <w:p w14:paraId="7C3AEA50">
      <w:pPr>
        <w:widowControl/>
        <w:spacing w:line="360" w:lineRule="auto"/>
        <w:ind w:firstLine="645"/>
        <w:jc w:val="left"/>
        <w:rPr>
          <w:rFonts w:eastAsia="黑体"/>
          <w:sz w:val="32"/>
          <w:szCs w:val="32"/>
        </w:rPr>
      </w:pPr>
      <w:r>
        <w:rPr>
          <w:rFonts w:hint="eastAsia" w:eastAsia="黑体"/>
          <w:sz w:val="32"/>
          <w:szCs w:val="32"/>
        </w:rPr>
        <w:t>七、存在的问题及原因分析</w:t>
      </w:r>
    </w:p>
    <w:p w14:paraId="4E6AF013">
      <w:pPr>
        <w:spacing w:line="360" w:lineRule="auto"/>
        <w:ind w:firstLine="640" w:firstLineChars="200"/>
        <w:rPr>
          <w:rFonts w:eastAsia="仿宋_GB2312"/>
          <w:sz w:val="32"/>
          <w:szCs w:val="32"/>
        </w:rPr>
      </w:pPr>
      <w:r>
        <w:rPr>
          <w:rFonts w:hint="eastAsia" w:eastAsia="仿宋_GB2312"/>
          <w:sz w:val="32"/>
          <w:szCs w:val="32"/>
        </w:rPr>
        <w:t>（一）基本支出预算方面存在的主要问题是预算拨款不足，只能保障单位人员费（含社会保障费）的支出，因此维持单位正常运转的一般商品和服务支出完全需要靠市场经营来保障。</w:t>
      </w:r>
    </w:p>
    <w:p w14:paraId="126AC05E">
      <w:pPr>
        <w:pStyle w:val="20"/>
        <w:ind w:firstLine="640" w:firstLineChars="200"/>
        <w:rPr>
          <w:rFonts w:ascii="仿宋" w:hAnsi="仿宋" w:eastAsia="仿宋_GB2312" w:cs="Times New Roman"/>
          <w:sz w:val="32"/>
          <w:szCs w:val="32"/>
        </w:rPr>
      </w:pPr>
      <w:r>
        <w:rPr>
          <w:rFonts w:hint="eastAsia" w:eastAsia="仿宋_GB2312" w:cs="Times New Roman"/>
          <w:sz w:val="32"/>
          <w:szCs w:val="32"/>
        </w:rPr>
        <w:t>（二）</w:t>
      </w:r>
      <w:r>
        <w:rPr>
          <w:rFonts w:hint="eastAsia" w:ascii="仿宋" w:hAnsi="仿宋" w:eastAsia="仿宋_GB2312" w:cs="Times New Roman"/>
          <w:sz w:val="32"/>
          <w:szCs w:val="32"/>
        </w:rPr>
        <w:t>项目支出预算存在的主要问题有：一是项目经费下达较晚，项目工作时间需跨年度才能完成，经费也只能相应部分完成。二是个别项目年度方案评审、财评耗费时间较长，项目预算经费确定较晚。三是部分科研项目工作周期为3年，资金</w:t>
      </w:r>
      <w:r>
        <w:rPr>
          <w:rFonts w:hint="eastAsia" w:eastAsia="仿宋_GB2312" w:cs="Times New Roman"/>
          <w:sz w:val="32"/>
          <w:szCs w:val="32"/>
        </w:rPr>
        <w:t>第一</w:t>
      </w:r>
      <w:r>
        <w:rPr>
          <w:rFonts w:hint="eastAsia" w:ascii="仿宋" w:hAnsi="仿宋" w:eastAsia="仿宋_GB2312" w:cs="Times New Roman"/>
          <w:sz w:val="32"/>
          <w:szCs w:val="32"/>
        </w:rPr>
        <w:t>年下达，而根据财政厅的要求对于二年未使用完的资金</w:t>
      </w:r>
      <w:r>
        <w:rPr>
          <w:rFonts w:hint="eastAsia" w:eastAsia="仿宋_GB2312" w:cs="Times New Roman"/>
          <w:sz w:val="32"/>
          <w:szCs w:val="32"/>
        </w:rPr>
        <w:t>将予以</w:t>
      </w:r>
      <w:r>
        <w:rPr>
          <w:rFonts w:hint="eastAsia" w:ascii="仿宋" w:hAnsi="仿宋" w:eastAsia="仿宋_GB2312" w:cs="Times New Roman"/>
          <w:sz w:val="32"/>
          <w:szCs w:val="32"/>
        </w:rPr>
        <w:t>清收，建议</w:t>
      </w:r>
      <w:r>
        <w:rPr>
          <w:rFonts w:hint="eastAsia" w:eastAsia="仿宋_GB2312" w:cs="Times New Roman"/>
          <w:sz w:val="32"/>
          <w:szCs w:val="32"/>
        </w:rPr>
        <w:t>项目</w:t>
      </w:r>
      <w:r>
        <w:rPr>
          <w:rFonts w:hint="eastAsia" w:ascii="仿宋" w:hAnsi="仿宋" w:eastAsia="仿宋_GB2312" w:cs="Times New Roman"/>
          <w:sz w:val="32"/>
          <w:szCs w:val="32"/>
        </w:rPr>
        <w:t>资金</w:t>
      </w:r>
      <w:r>
        <w:rPr>
          <w:rFonts w:hint="eastAsia" w:eastAsia="仿宋_GB2312" w:cs="Times New Roman"/>
          <w:sz w:val="32"/>
          <w:szCs w:val="32"/>
        </w:rPr>
        <w:t>根据项目工作周期分年</w:t>
      </w:r>
      <w:r>
        <w:rPr>
          <w:rFonts w:hint="eastAsia" w:ascii="仿宋" w:hAnsi="仿宋" w:eastAsia="仿宋_GB2312" w:cs="Times New Roman"/>
          <w:sz w:val="32"/>
          <w:szCs w:val="32"/>
        </w:rPr>
        <w:t>下达。</w:t>
      </w:r>
    </w:p>
    <w:p w14:paraId="54E7C0CA">
      <w:pPr>
        <w:spacing w:line="360" w:lineRule="auto"/>
        <w:ind w:firstLine="640" w:firstLineChars="200"/>
        <w:rPr>
          <w:rFonts w:eastAsia="仿宋_GB2312" w:cs="Times New Roman"/>
          <w:sz w:val="32"/>
          <w:szCs w:val="32"/>
        </w:rPr>
      </w:pPr>
      <w:r>
        <w:rPr>
          <w:rFonts w:hint="eastAsia" w:eastAsia="仿宋_GB2312" w:cs="Times New Roman"/>
          <w:sz w:val="32"/>
          <w:szCs w:val="32"/>
        </w:rPr>
        <w:t>（三）项目实施过程中存在的问题有：抗旱找水勘查项目中，已施工完成的抗旱找水勘查点，有少部分勘查点因配套资金困难，未能得到有效地利用，建议省厅优先考虑具备配套条件的勘查点；针对水文地质条件差的区域，如红层泥岩、泥页岩、岩溶-管道型补给区等，找水潜力差，建议加强立项前的前期踏勘论证工作。</w:t>
      </w:r>
    </w:p>
    <w:p w14:paraId="2F299BB2">
      <w:pPr>
        <w:widowControl/>
        <w:spacing w:line="360" w:lineRule="auto"/>
        <w:ind w:firstLine="645"/>
        <w:jc w:val="left"/>
        <w:rPr>
          <w:rFonts w:ascii="仿宋" w:hAnsi="仿宋" w:eastAsia="仿宋" w:cs="仿宋"/>
          <w:sz w:val="32"/>
          <w:szCs w:val="32"/>
        </w:rPr>
      </w:pPr>
      <w:r>
        <w:rPr>
          <w:rFonts w:hint="eastAsia" w:eastAsia="黑体"/>
          <w:sz w:val="32"/>
          <w:szCs w:val="32"/>
        </w:rPr>
        <w:t>八、下一步改进措施</w:t>
      </w:r>
    </w:p>
    <w:p w14:paraId="72FAC168">
      <w:pPr>
        <w:widowControl/>
        <w:adjustRightInd w:val="0"/>
        <w:snapToGrid w:val="0"/>
        <w:spacing w:line="600" w:lineRule="exact"/>
        <w:ind w:firstLine="640" w:firstLineChars="200"/>
        <w:rPr>
          <w:rFonts w:eastAsia="仿宋" w:cs="仿宋"/>
          <w:sz w:val="32"/>
          <w:szCs w:val="32"/>
        </w:rPr>
      </w:pPr>
      <w:r>
        <w:rPr>
          <w:rFonts w:hint="eastAsia" w:eastAsia="仿宋_GB2312"/>
          <w:sz w:val="32"/>
          <w:szCs w:val="32"/>
        </w:rPr>
        <w:t>（一）严格</w:t>
      </w:r>
      <w:r>
        <w:rPr>
          <w:rFonts w:hint="eastAsia" w:ascii="仿宋" w:hAnsi="仿宋" w:eastAsia="仿宋" w:cs="仿宋"/>
          <w:sz w:val="32"/>
          <w:szCs w:val="32"/>
        </w:rPr>
        <w:t>按项目实施方案抓项目进度，确保项目经费按</w:t>
      </w:r>
      <w:r>
        <w:rPr>
          <w:rFonts w:hint="eastAsia" w:eastAsia="仿宋" w:cs="仿宋"/>
          <w:sz w:val="32"/>
          <w:szCs w:val="32"/>
        </w:rPr>
        <w:t>进度执行。</w:t>
      </w:r>
    </w:p>
    <w:p w14:paraId="58E76795">
      <w:pPr>
        <w:spacing w:line="360" w:lineRule="auto"/>
        <w:ind w:firstLine="640" w:firstLineChars="200"/>
        <w:rPr>
          <w:rFonts w:eastAsia="仿宋_GB2312" w:cs="Times New Roman"/>
          <w:sz w:val="32"/>
          <w:szCs w:val="32"/>
        </w:rPr>
      </w:pPr>
      <w:r>
        <w:rPr>
          <w:rFonts w:hint="eastAsia" w:eastAsia="仿宋_GB2312" w:cs="Times New Roman"/>
          <w:sz w:val="32"/>
          <w:szCs w:val="32"/>
        </w:rPr>
        <w:t>（二）更加规范财务管理，强化财政资金绩效管理，提升财政资金使用效益。</w:t>
      </w:r>
    </w:p>
    <w:p w14:paraId="1E3D9478">
      <w:pPr>
        <w:widowControl/>
        <w:spacing w:line="360" w:lineRule="auto"/>
        <w:ind w:firstLine="645"/>
        <w:jc w:val="left"/>
        <w:rPr>
          <w:rFonts w:eastAsia="黑体" w:cs="Times New Roman"/>
          <w:sz w:val="32"/>
          <w:szCs w:val="32"/>
        </w:rPr>
      </w:pPr>
      <w:r>
        <w:rPr>
          <w:rFonts w:hint="eastAsia" w:eastAsia="黑体" w:cs="Times New Roman"/>
          <w:sz w:val="32"/>
          <w:szCs w:val="32"/>
        </w:rPr>
        <w:t>九、单位整体支出绩效自评结果拟应用和公开情况</w:t>
      </w:r>
    </w:p>
    <w:p w14:paraId="4C9DE3F6">
      <w:pPr>
        <w:spacing w:line="360" w:lineRule="auto"/>
        <w:ind w:firstLine="640" w:firstLineChars="200"/>
        <w:rPr>
          <w:rFonts w:eastAsia="黑体"/>
          <w:sz w:val="32"/>
          <w:szCs w:val="32"/>
        </w:rPr>
      </w:pPr>
      <w:r>
        <w:rPr>
          <w:rFonts w:hint="eastAsia" w:eastAsia="仿宋_GB2312" w:cs="Times New Roman"/>
          <w:sz w:val="32"/>
          <w:szCs w:val="32"/>
        </w:rPr>
        <w:t>根据《</w:t>
      </w:r>
      <w:r>
        <w:rPr>
          <w:rFonts w:eastAsia="仿宋_GB2312" w:cs="Times New Roman"/>
          <w:sz w:val="32"/>
          <w:szCs w:val="32"/>
        </w:rPr>
        <w:t>湖南省财政厅关于开展202</w:t>
      </w:r>
      <w:r>
        <w:rPr>
          <w:rFonts w:hint="eastAsia" w:eastAsia="仿宋_GB2312" w:cs="Times New Roman"/>
          <w:sz w:val="32"/>
          <w:szCs w:val="32"/>
        </w:rPr>
        <w:t>4</w:t>
      </w:r>
      <w:r>
        <w:rPr>
          <w:rFonts w:eastAsia="仿宋_GB2312" w:cs="Times New Roman"/>
          <w:sz w:val="32"/>
          <w:szCs w:val="32"/>
        </w:rPr>
        <w:t>年</w:t>
      </w:r>
      <w:r>
        <w:rPr>
          <w:rFonts w:hint="eastAsia" w:eastAsia="仿宋_GB2312" w:cs="Times New Roman"/>
          <w:sz w:val="32"/>
          <w:szCs w:val="32"/>
        </w:rPr>
        <w:t>度</w:t>
      </w:r>
      <w:r>
        <w:rPr>
          <w:rFonts w:eastAsia="仿宋_GB2312" w:cs="Times New Roman"/>
          <w:sz w:val="32"/>
          <w:szCs w:val="32"/>
        </w:rPr>
        <w:t>省级预算部门绩效自评和部门评价的通知</w:t>
      </w:r>
      <w:r>
        <w:rPr>
          <w:rFonts w:hint="eastAsia" w:eastAsia="仿宋_GB2312" w:cs="Times New Roman"/>
          <w:sz w:val="32"/>
          <w:szCs w:val="32"/>
        </w:rPr>
        <w:t>》（湘财绩〔2025〕2号）要求，我所成立了绩效自评工作领导小组，并组织人员对2024年部门整体支出总体绩效目标、</w:t>
      </w:r>
      <w:r>
        <w:rPr>
          <w:rFonts w:hint="eastAsia" w:eastAsia="仿宋_GB2312"/>
          <w:sz w:val="32"/>
          <w:szCs w:val="32"/>
        </w:rPr>
        <w:t>各项绩效指标完成情况以及预算执行情况进行了自查自评。针对绩效自评过程中发现的问题和不足，我所将积极采取措施加以改进，并在今后工作中进一步规范管理流程，扎实做好各项工作，确保绩效目标的高质量实现。同时，按照上级部门统一部署和要求，我所将及时做好2024年整体支出绩效自评结果的公开工作。</w:t>
      </w:r>
    </w:p>
    <w:p w14:paraId="5C09D419">
      <w:pPr>
        <w:widowControl/>
        <w:spacing w:line="360" w:lineRule="auto"/>
        <w:ind w:firstLine="645"/>
        <w:jc w:val="left"/>
        <w:rPr>
          <w:rFonts w:eastAsia="黑体"/>
          <w:sz w:val="32"/>
          <w:szCs w:val="32"/>
        </w:rPr>
      </w:pPr>
      <w:r>
        <w:rPr>
          <w:rFonts w:hint="eastAsia" w:eastAsia="黑体"/>
          <w:sz w:val="32"/>
          <w:szCs w:val="32"/>
        </w:rPr>
        <w:t>十、</w:t>
      </w:r>
      <w:r>
        <w:rPr>
          <w:rFonts w:eastAsia="黑体"/>
          <w:sz w:val="32"/>
          <w:szCs w:val="32"/>
        </w:rPr>
        <w:t>其他需要说明的情况</w:t>
      </w:r>
    </w:p>
    <w:p w14:paraId="4C484F75">
      <w:pPr>
        <w:widowControl/>
        <w:spacing w:line="360" w:lineRule="auto"/>
        <w:ind w:firstLine="645"/>
        <w:jc w:val="left"/>
        <w:rPr>
          <w:rFonts w:eastAsia="仿宋_GB2312"/>
          <w:sz w:val="32"/>
          <w:szCs w:val="32"/>
        </w:rPr>
      </w:pPr>
      <w:r>
        <w:rPr>
          <w:rFonts w:hint="eastAsia" w:eastAsia="仿宋_GB2312"/>
          <w:sz w:val="32"/>
          <w:szCs w:val="32"/>
        </w:rPr>
        <w:t>无</w:t>
      </w:r>
    </w:p>
    <w:p w14:paraId="3BA9C5EC">
      <w:pPr>
        <w:widowControl/>
        <w:spacing w:line="360" w:lineRule="auto"/>
        <w:jc w:val="left"/>
        <w:rPr>
          <w:rFonts w:eastAsia="仿宋_GB2312"/>
          <w:sz w:val="32"/>
          <w:szCs w:val="32"/>
        </w:rPr>
      </w:pPr>
    </w:p>
    <w:p w14:paraId="6EF6B764">
      <w:pPr>
        <w:widowControl/>
        <w:spacing w:line="360" w:lineRule="auto"/>
        <w:ind w:firstLine="645"/>
        <w:jc w:val="left"/>
        <w:rPr>
          <w:rFonts w:eastAsia="仿宋_GB2312"/>
          <w:sz w:val="32"/>
          <w:szCs w:val="32"/>
        </w:rPr>
      </w:pPr>
    </w:p>
    <w:p w14:paraId="3AE61728">
      <w:pPr>
        <w:widowControl/>
        <w:spacing w:line="360" w:lineRule="auto"/>
        <w:ind w:firstLine="645"/>
        <w:jc w:val="left"/>
        <w:rPr>
          <w:rFonts w:eastAsia="仿宋_GB2312"/>
          <w:sz w:val="32"/>
          <w:szCs w:val="32"/>
        </w:rPr>
      </w:pPr>
      <w:r>
        <w:rPr>
          <w:rFonts w:eastAsia="仿宋_GB2312"/>
          <w:sz w:val="32"/>
          <w:szCs w:val="32"/>
        </w:rPr>
        <w:t>附件：</w:t>
      </w:r>
    </w:p>
    <w:p w14:paraId="3C2E7B50">
      <w:pPr>
        <w:widowControl/>
        <w:spacing w:line="360" w:lineRule="auto"/>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部门整体支出绩效评价基础数据表</w:t>
      </w:r>
    </w:p>
    <w:p w14:paraId="5B15D728">
      <w:pPr>
        <w:widowControl/>
        <w:spacing w:line="360" w:lineRule="auto"/>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部门整体支出绩效自评表</w:t>
      </w:r>
    </w:p>
    <w:p w14:paraId="19C4519D">
      <w:pPr>
        <w:widowControl/>
        <w:spacing w:line="360" w:lineRule="auto"/>
        <w:ind w:firstLine="640" w:firstLineChars="200"/>
        <w:jc w:val="left"/>
        <w:rPr>
          <w:rFonts w:ascii="Times New Roman" w:hAnsi="Times New Roman" w:eastAsia="方正小标宋_GBK" w:cs="Times New Roman"/>
          <w:sz w:val="36"/>
          <w:szCs w:val="36"/>
        </w:rPr>
      </w:pPr>
      <w:r>
        <w:rPr>
          <w:rFonts w:eastAsia="仿宋_GB2312"/>
          <w:sz w:val="32"/>
          <w:szCs w:val="32"/>
        </w:rPr>
        <w:t>3</w:t>
      </w:r>
      <w:r>
        <w:rPr>
          <w:rFonts w:hint="eastAsia" w:eastAsia="仿宋_GB2312"/>
          <w:sz w:val="32"/>
          <w:szCs w:val="32"/>
        </w:rPr>
        <w:t>．</w:t>
      </w:r>
      <w:r>
        <w:rPr>
          <w:rFonts w:eastAsia="仿宋_GB2312"/>
          <w:sz w:val="32"/>
          <w:szCs w:val="32"/>
        </w:rPr>
        <w:t>项目支出绩效自评表</w:t>
      </w:r>
    </w:p>
    <w:p w14:paraId="7A14A916">
      <w:pPr>
        <w:spacing w:afterLines="50" w:line="600" w:lineRule="exact"/>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附件1</w:t>
      </w:r>
    </w:p>
    <w:p w14:paraId="7C26B21D">
      <w:pPr>
        <w:spacing w:afterLines="50" w:line="600" w:lineRule="exact"/>
        <w:jc w:val="center"/>
        <w:rPr>
          <w:rFonts w:ascii="Times New Roman" w:hAnsi="Times New Roman" w:eastAsia="仿宋_GB2312" w:cs="Times New Roman"/>
          <w:sz w:val="24"/>
        </w:rPr>
      </w:pPr>
      <w:r>
        <w:rPr>
          <w:rFonts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rPr>
        <w:t>4</w:t>
      </w:r>
      <w:r>
        <w:rPr>
          <w:rFonts w:ascii="Times New Roman" w:hAnsi="Times New Roman" w:eastAsia="方正小标宋_GBK" w:cs="Times New Roman"/>
          <w:sz w:val="36"/>
          <w:szCs w:val="36"/>
        </w:rPr>
        <w:t>年</w:t>
      </w:r>
      <w:r>
        <w:rPr>
          <w:rFonts w:hint="eastAsia" w:ascii="Times New Roman" w:hAnsi="Times New Roman" w:eastAsia="方正小标宋_GBK" w:cs="Times New Roman"/>
          <w:sz w:val="36"/>
          <w:szCs w:val="36"/>
        </w:rPr>
        <w:t>度</w:t>
      </w:r>
      <w:r>
        <w:rPr>
          <w:rFonts w:ascii="Times New Roman" w:hAnsi="Times New Roman" w:eastAsia="方正小标宋_GBK" w:cs="Times New Roman"/>
          <w:sz w:val="36"/>
          <w:szCs w:val="36"/>
        </w:rPr>
        <w:t>部门整体支出绩效评价基础数据表</w:t>
      </w:r>
    </w:p>
    <w:tbl>
      <w:tblPr>
        <w:tblStyle w:val="9"/>
        <w:tblW w:w="9854" w:type="dxa"/>
        <w:jc w:val="center"/>
        <w:tblLayout w:type="fixed"/>
        <w:tblCellMar>
          <w:top w:w="0" w:type="dxa"/>
          <w:left w:w="108" w:type="dxa"/>
          <w:bottom w:w="0" w:type="dxa"/>
          <w:right w:w="108" w:type="dxa"/>
        </w:tblCellMar>
      </w:tblPr>
      <w:tblGrid>
        <w:gridCol w:w="3354"/>
        <w:gridCol w:w="1189"/>
        <w:gridCol w:w="849"/>
        <w:gridCol w:w="1129"/>
        <w:gridCol w:w="1111"/>
        <w:gridCol w:w="1081"/>
        <w:gridCol w:w="1141"/>
      </w:tblGrid>
      <w:tr w14:paraId="3AA7DD97">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4081CBC4">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6E825D93">
            <w:pPr>
              <w:widowControl/>
              <w:spacing w:line="32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14:paraId="7EA6C0BD">
            <w:pPr>
              <w:widowControl/>
              <w:spacing w:line="32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rPr>
              <w:t>4</w:t>
            </w:r>
            <w:r>
              <w:rPr>
                <w:rFonts w:ascii="Times New Roman" w:hAnsi="Times New Roman" w:eastAsia="仿宋_GB2312" w:cs="Times New Roman"/>
                <w:b/>
                <w:bCs/>
                <w:sz w:val="20"/>
                <w:szCs w:val="20"/>
              </w:rPr>
              <w:t>年实际在职人数</w:t>
            </w:r>
          </w:p>
        </w:tc>
        <w:tc>
          <w:tcPr>
            <w:tcW w:w="2222" w:type="dxa"/>
            <w:gridSpan w:val="2"/>
            <w:tcBorders>
              <w:top w:val="single" w:color="auto" w:sz="4" w:space="0"/>
              <w:left w:val="nil"/>
              <w:bottom w:val="single" w:color="auto" w:sz="4" w:space="0"/>
              <w:right w:val="single" w:color="auto" w:sz="4" w:space="0"/>
            </w:tcBorders>
            <w:vAlign w:val="center"/>
          </w:tcPr>
          <w:p w14:paraId="5186C09A">
            <w:pPr>
              <w:widowControl/>
              <w:spacing w:line="32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14:paraId="7132D55B">
        <w:trPr>
          <w:trHeight w:val="24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68D58512">
            <w:pPr>
              <w:widowControl/>
              <w:spacing w:line="320" w:lineRule="exact"/>
              <w:jc w:val="lef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14:paraId="55F8EF53">
            <w:pPr>
              <w:widowControl/>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1200</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auto" w:sz="4" w:space="0"/>
            </w:tcBorders>
            <w:vAlign w:val="center"/>
          </w:tcPr>
          <w:p w14:paraId="31D4BBDD">
            <w:pPr>
              <w:widowControl/>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382</w:t>
            </w:r>
          </w:p>
        </w:tc>
        <w:tc>
          <w:tcPr>
            <w:tcW w:w="2222" w:type="dxa"/>
            <w:gridSpan w:val="2"/>
            <w:tcBorders>
              <w:top w:val="single" w:color="auto" w:sz="4" w:space="0"/>
              <w:left w:val="nil"/>
              <w:bottom w:val="single" w:color="auto" w:sz="4" w:space="0"/>
              <w:right w:val="single" w:color="auto" w:sz="4" w:space="0"/>
            </w:tcBorders>
            <w:vAlign w:val="center"/>
          </w:tcPr>
          <w:p w14:paraId="018EB172">
            <w:pPr>
              <w:widowControl/>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31.83%</w:t>
            </w:r>
            <w:r>
              <w:rPr>
                <w:rFonts w:ascii="Times New Roman" w:hAnsi="Times New Roman" w:eastAsia="仿宋_GB2312" w:cs="Times New Roman"/>
                <w:sz w:val="20"/>
                <w:szCs w:val="20"/>
              </w:rPr>
              <w:t>　</w:t>
            </w:r>
          </w:p>
        </w:tc>
      </w:tr>
      <w:tr w14:paraId="13A1DA7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46CF081">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0BA7325A">
            <w:pPr>
              <w:widowControl/>
              <w:spacing w:line="32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rPr>
              <w:t>3</w:t>
            </w:r>
            <w:r>
              <w:rPr>
                <w:rFonts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47C24ECC">
            <w:pPr>
              <w:widowControl/>
              <w:spacing w:line="32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rPr>
              <w:t>4</w:t>
            </w:r>
            <w:r>
              <w:rPr>
                <w:rFonts w:ascii="Times New Roman" w:hAnsi="Times New Roman" w:eastAsia="仿宋_GB2312" w:cs="Times New Roman"/>
                <w:b/>
                <w:bCs/>
                <w:sz w:val="20"/>
                <w:szCs w:val="20"/>
              </w:rPr>
              <w:t>年预算数</w:t>
            </w:r>
          </w:p>
        </w:tc>
        <w:tc>
          <w:tcPr>
            <w:tcW w:w="2222" w:type="dxa"/>
            <w:gridSpan w:val="2"/>
            <w:tcBorders>
              <w:top w:val="single" w:color="auto" w:sz="4" w:space="0"/>
              <w:left w:val="nil"/>
              <w:bottom w:val="single" w:color="auto" w:sz="4" w:space="0"/>
              <w:right w:val="single" w:color="000000" w:sz="4" w:space="0"/>
            </w:tcBorders>
            <w:vAlign w:val="center"/>
          </w:tcPr>
          <w:p w14:paraId="17FE0078">
            <w:pPr>
              <w:widowControl/>
              <w:spacing w:line="32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rPr>
              <w:t>4</w:t>
            </w:r>
            <w:r>
              <w:rPr>
                <w:rFonts w:ascii="Times New Roman" w:hAnsi="Times New Roman" w:eastAsia="仿宋_GB2312" w:cs="Times New Roman"/>
                <w:b/>
                <w:bCs/>
                <w:sz w:val="20"/>
                <w:szCs w:val="20"/>
              </w:rPr>
              <w:t>年决算数</w:t>
            </w:r>
          </w:p>
        </w:tc>
      </w:tr>
      <w:tr w14:paraId="143CEBC0">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66FEB15">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r>
              <w:rPr>
                <w:rFonts w:hint="eastAsia" w:ascii="Times New Roman" w:hAnsi="Times New Roman" w:eastAsia="仿宋_GB2312" w:cs="Times New Roman"/>
                <w:sz w:val="20"/>
                <w:szCs w:val="20"/>
              </w:rPr>
              <w:t>:</w:t>
            </w:r>
          </w:p>
        </w:tc>
        <w:tc>
          <w:tcPr>
            <w:tcW w:w="2038" w:type="dxa"/>
            <w:gridSpan w:val="2"/>
            <w:tcBorders>
              <w:top w:val="single" w:color="auto" w:sz="4" w:space="0"/>
              <w:left w:val="nil"/>
              <w:bottom w:val="single" w:color="auto" w:sz="4" w:space="0"/>
              <w:right w:val="single" w:color="000000" w:sz="4" w:space="0"/>
            </w:tcBorders>
            <w:vAlign w:val="bottom"/>
          </w:tcPr>
          <w:p w14:paraId="2EA8C5E3">
            <w:pPr>
              <w:spacing w:line="320" w:lineRule="exact"/>
              <w:jc w:val="center"/>
              <w:rPr>
                <w:rFonts w:ascii="仿宋" w:hAnsi="仿宋" w:eastAsia="仿宋" w:cs="仿宋"/>
                <w:color w:val="000000"/>
                <w:sz w:val="20"/>
                <w:szCs w:val="20"/>
              </w:rPr>
            </w:pPr>
            <w:r>
              <w:rPr>
                <w:rFonts w:hint="eastAsia" w:eastAsia="仿宋" w:cs="仿宋"/>
                <w:color w:val="000000"/>
                <w:sz w:val="20"/>
                <w:szCs w:val="20"/>
              </w:rPr>
              <w:t>10</w:t>
            </w:r>
            <w:r>
              <w:rPr>
                <w:rFonts w:hint="eastAsia" w:ascii="仿宋" w:hAnsi="仿宋" w:eastAsia="仿宋" w:cs="仿宋"/>
                <w:color w:val="000000"/>
                <w:sz w:val="20"/>
                <w:szCs w:val="20"/>
              </w:rPr>
              <w:t>.00</w:t>
            </w:r>
          </w:p>
        </w:tc>
        <w:tc>
          <w:tcPr>
            <w:tcW w:w="2240" w:type="dxa"/>
            <w:gridSpan w:val="2"/>
            <w:tcBorders>
              <w:top w:val="single" w:color="auto" w:sz="4" w:space="0"/>
              <w:left w:val="nil"/>
              <w:bottom w:val="single" w:color="auto" w:sz="4" w:space="0"/>
              <w:right w:val="single" w:color="000000" w:sz="4" w:space="0"/>
            </w:tcBorders>
            <w:vAlign w:val="center"/>
          </w:tcPr>
          <w:p w14:paraId="6AFF8AFC">
            <w:pPr>
              <w:widowControl/>
              <w:spacing w:line="320" w:lineRule="exact"/>
              <w:jc w:val="center"/>
              <w:rPr>
                <w:rFonts w:ascii="仿宋" w:hAnsi="仿宋" w:eastAsia="仿宋" w:cs="仿宋"/>
                <w:sz w:val="20"/>
                <w:szCs w:val="20"/>
              </w:rPr>
            </w:pPr>
            <w:r>
              <w:rPr>
                <w:rFonts w:hint="eastAsia" w:ascii="仿宋" w:hAnsi="仿宋" w:eastAsia="仿宋" w:cs="仿宋"/>
                <w:sz w:val="20"/>
                <w:szCs w:val="20"/>
              </w:rPr>
              <w:t>10.00</w:t>
            </w:r>
          </w:p>
        </w:tc>
        <w:tc>
          <w:tcPr>
            <w:tcW w:w="2222" w:type="dxa"/>
            <w:gridSpan w:val="2"/>
            <w:tcBorders>
              <w:top w:val="single" w:color="auto" w:sz="4" w:space="0"/>
              <w:left w:val="nil"/>
              <w:bottom w:val="single" w:color="auto" w:sz="4" w:space="0"/>
              <w:right w:val="single" w:color="000000" w:sz="4" w:space="0"/>
            </w:tcBorders>
            <w:vAlign w:val="center"/>
          </w:tcPr>
          <w:p w14:paraId="247C4001">
            <w:pPr>
              <w:widowControl/>
              <w:spacing w:line="320" w:lineRule="exact"/>
              <w:jc w:val="center"/>
              <w:rPr>
                <w:rFonts w:ascii="仿宋" w:hAnsi="仿宋" w:eastAsia="仿宋" w:cs="仿宋"/>
                <w:sz w:val="20"/>
                <w:szCs w:val="20"/>
              </w:rPr>
            </w:pPr>
            <w:r>
              <w:rPr>
                <w:rFonts w:hint="eastAsia" w:ascii="仿宋" w:hAnsi="仿宋" w:eastAsia="仿宋" w:cs="仿宋"/>
                <w:sz w:val="20"/>
                <w:szCs w:val="20"/>
              </w:rPr>
              <w:t>10.00</w:t>
            </w:r>
          </w:p>
        </w:tc>
      </w:tr>
      <w:tr w14:paraId="496B5387">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5826BFC9">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bottom"/>
          </w:tcPr>
          <w:p w14:paraId="6D5AD0F5">
            <w:pPr>
              <w:spacing w:line="320" w:lineRule="exact"/>
              <w:jc w:val="center"/>
              <w:rPr>
                <w:rFonts w:ascii="仿宋" w:hAnsi="仿宋" w:eastAsia="仿宋" w:cs="仿宋"/>
                <w:color w:val="000000"/>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4B2A88F5">
            <w:pPr>
              <w:widowControl/>
              <w:spacing w:line="320" w:lineRule="exact"/>
              <w:jc w:val="center"/>
              <w:rPr>
                <w:rFonts w:ascii="仿宋" w:hAnsi="仿宋" w:eastAsia="仿宋" w:cs="仿宋"/>
                <w:sz w:val="20"/>
                <w:szCs w:val="20"/>
              </w:rPr>
            </w:pPr>
          </w:p>
        </w:tc>
        <w:tc>
          <w:tcPr>
            <w:tcW w:w="2222" w:type="dxa"/>
            <w:gridSpan w:val="2"/>
            <w:tcBorders>
              <w:top w:val="single" w:color="auto" w:sz="4" w:space="0"/>
              <w:left w:val="nil"/>
              <w:bottom w:val="single" w:color="auto" w:sz="4" w:space="0"/>
              <w:right w:val="single" w:color="000000" w:sz="4" w:space="0"/>
            </w:tcBorders>
            <w:vAlign w:val="center"/>
          </w:tcPr>
          <w:p w14:paraId="3C185446">
            <w:pPr>
              <w:widowControl/>
              <w:spacing w:line="320" w:lineRule="exact"/>
              <w:jc w:val="center"/>
              <w:rPr>
                <w:rFonts w:ascii="仿宋" w:hAnsi="仿宋" w:eastAsia="仿宋" w:cs="仿宋"/>
                <w:sz w:val="20"/>
                <w:szCs w:val="20"/>
              </w:rPr>
            </w:pPr>
          </w:p>
        </w:tc>
      </w:tr>
      <w:tr w14:paraId="0D96EF3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58363F9">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bottom"/>
          </w:tcPr>
          <w:p w14:paraId="455C7CBF">
            <w:pPr>
              <w:spacing w:line="320" w:lineRule="exact"/>
              <w:jc w:val="center"/>
              <w:rPr>
                <w:rFonts w:ascii="仿宋" w:hAnsi="仿宋" w:eastAsia="仿宋" w:cs="仿宋"/>
                <w:color w:val="000000"/>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10989C9A">
            <w:pPr>
              <w:widowControl/>
              <w:spacing w:line="320" w:lineRule="exact"/>
              <w:jc w:val="center"/>
              <w:rPr>
                <w:rFonts w:ascii="仿宋" w:hAnsi="仿宋" w:eastAsia="仿宋" w:cs="仿宋"/>
                <w:sz w:val="20"/>
                <w:szCs w:val="20"/>
              </w:rPr>
            </w:pPr>
          </w:p>
        </w:tc>
        <w:tc>
          <w:tcPr>
            <w:tcW w:w="2222" w:type="dxa"/>
            <w:gridSpan w:val="2"/>
            <w:tcBorders>
              <w:top w:val="single" w:color="auto" w:sz="4" w:space="0"/>
              <w:left w:val="nil"/>
              <w:bottom w:val="single" w:color="auto" w:sz="4" w:space="0"/>
              <w:right w:val="single" w:color="000000" w:sz="4" w:space="0"/>
            </w:tcBorders>
            <w:vAlign w:val="center"/>
          </w:tcPr>
          <w:p w14:paraId="1C81ACFA">
            <w:pPr>
              <w:widowControl/>
              <w:spacing w:line="320" w:lineRule="exact"/>
              <w:jc w:val="center"/>
              <w:rPr>
                <w:rFonts w:ascii="仿宋" w:hAnsi="仿宋" w:eastAsia="仿宋" w:cs="仿宋"/>
                <w:sz w:val="20"/>
                <w:szCs w:val="20"/>
              </w:rPr>
            </w:pPr>
          </w:p>
        </w:tc>
      </w:tr>
      <w:tr w14:paraId="2B6C2FD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2A0C077">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bottom"/>
          </w:tcPr>
          <w:p w14:paraId="12CA6961">
            <w:pPr>
              <w:spacing w:line="320" w:lineRule="exact"/>
              <w:jc w:val="center"/>
              <w:rPr>
                <w:rFonts w:ascii="仿宋" w:hAnsi="仿宋" w:eastAsia="仿宋" w:cs="仿宋"/>
                <w:color w:val="000000"/>
                <w:sz w:val="20"/>
                <w:szCs w:val="20"/>
              </w:rPr>
            </w:pPr>
            <w:r>
              <w:rPr>
                <w:rFonts w:hint="eastAsia" w:eastAsia="仿宋" w:cs="仿宋"/>
                <w:color w:val="000000"/>
                <w:sz w:val="20"/>
                <w:szCs w:val="20"/>
              </w:rPr>
              <w:t>10</w:t>
            </w:r>
            <w:r>
              <w:rPr>
                <w:rFonts w:hint="eastAsia" w:ascii="仿宋" w:hAnsi="仿宋" w:eastAsia="仿宋" w:cs="仿宋"/>
                <w:color w:val="000000"/>
                <w:sz w:val="20"/>
                <w:szCs w:val="20"/>
              </w:rPr>
              <w:t>.00</w:t>
            </w:r>
          </w:p>
        </w:tc>
        <w:tc>
          <w:tcPr>
            <w:tcW w:w="2240" w:type="dxa"/>
            <w:gridSpan w:val="2"/>
            <w:tcBorders>
              <w:top w:val="single" w:color="auto" w:sz="4" w:space="0"/>
              <w:left w:val="nil"/>
              <w:bottom w:val="single" w:color="auto" w:sz="4" w:space="0"/>
              <w:right w:val="single" w:color="000000" w:sz="4" w:space="0"/>
            </w:tcBorders>
            <w:vAlign w:val="center"/>
          </w:tcPr>
          <w:p w14:paraId="34EDD84A">
            <w:pPr>
              <w:widowControl/>
              <w:spacing w:line="320" w:lineRule="exact"/>
              <w:jc w:val="center"/>
              <w:rPr>
                <w:rFonts w:ascii="仿宋" w:hAnsi="仿宋" w:eastAsia="仿宋" w:cs="仿宋"/>
                <w:sz w:val="20"/>
                <w:szCs w:val="20"/>
              </w:rPr>
            </w:pPr>
            <w:r>
              <w:rPr>
                <w:rFonts w:hint="eastAsia" w:ascii="仿宋" w:hAnsi="仿宋" w:eastAsia="仿宋" w:cs="仿宋"/>
                <w:sz w:val="20"/>
                <w:szCs w:val="20"/>
              </w:rPr>
              <w:t>10.00</w:t>
            </w:r>
          </w:p>
        </w:tc>
        <w:tc>
          <w:tcPr>
            <w:tcW w:w="2222" w:type="dxa"/>
            <w:gridSpan w:val="2"/>
            <w:tcBorders>
              <w:top w:val="single" w:color="auto" w:sz="4" w:space="0"/>
              <w:left w:val="nil"/>
              <w:bottom w:val="single" w:color="auto" w:sz="4" w:space="0"/>
              <w:right w:val="single" w:color="000000" w:sz="4" w:space="0"/>
            </w:tcBorders>
            <w:vAlign w:val="center"/>
          </w:tcPr>
          <w:p w14:paraId="274D0B1B">
            <w:pPr>
              <w:widowControl/>
              <w:spacing w:line="320" w:lineRule="exact"/>
              <w:jc w:val="center"/>
              <w:rPr>
                <w:rFonts w:ascii="仿宋" w:hAnsi="仿宋" w:eastAsia="仿宋" w:cs="仿宋"/>
                <w:sz w:val="20"/>
                <w:szCs w:val="20"/>
              </w:rPr>
            </w:pPr>
            <w:r>
              <w:rPr>
                <w:rFonts w:hint="eastAsia" w:ascii="仿宋" w:hAnsi="仿宋" w:eastAsia="仿宋" w:cs="仿宋"/>
                <w:sz w:val="20"/>
                <w:szCs w:val="20"/>
              </w:rPr>
              <w:t>10.00</w:t>
            </w:r>
          </w:p>
        </w:tc>
      </w:tr>
      <w:tr w14:paraId="264EE55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4667C8B8">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bottom"/>
          </w:tcPr>
          <w:p w14:paraId="0AC23607">
            <w:pPr>
              <w:spacing w:line="320" w:lineRule="exact"/>
              <w:jc w:val="center"/>
              <w:rPr>
                <w:rFonts w:ascii="仿宋" w:hAnsi="仿宋" w:eastAsia="仿宋" w:cs="仿宋"/>
                <w:color w:val="000000"/>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039CAFEE">
            <w:pPr>
              <w:widowControl/>
              <w:spacing w:line="320" w:lineRule="exact"/>
              <w:jc w:val="center"/>
              <w:rPr>
                <w:rFonts w:ascii="仿宋" w:hAnsi="仿宋" w:eastAsia="仿宋" w:cs="仿宋"/>
                <w:sz w:val="20"/>
                <w:szCs w:val="20"/>
              </w:rPr>
            </w:pPr>
          </w:p>
        </w:tc>
        <w:tc>
          <w:tcPr>
            <w:tcW w:w="2222" w:type="dxa"/>
            <w:gridSpan w:val="2"/>
            <w:tcBorders>
              <w:top w:val="single" w:color="auto" w:sz="4" w:space="0"/>
              <w:left w:val="nil"/>
              <w:bottom w:val="single" w:color="auto" w:sz="4" w:space="0"/>
              <w:right w:val="single" w:color="000000" w:sz="4" w:space="0"/>
            </w:tcBorders>
            <w:vAlign w:val="center"/>
          </w:tcPr>
          <w:p w14:paraId="3ABFE2E3">
            <w:pPr>
              <w:widowControl/>
              <w:spacing w:line="320" w:lineRule="exact"/>
              <w:jc w:val="center"/>
              <w:rPr>
                <w:rFonts w:ascii="仿宋" w:hAnsi="仿宋" w:eastAsia="仿宋" w:cs="仿宋"/>
                <w:sz w:val="20"/>
                <w:szCs w:val="20"/>
              </w:rPr>
            </w:pPr>
          </w:p>
        </w:tc>
      </w:tr>
      <w:tr w14:paraId="3C59F41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F25C4D4">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bottom"/>
          </w:tcPr>
          <w:p w14:paraId="418A4420">
            <w:pPr>
              <w:spacing w:line="320" w:lineRule="exact"/>
              <w:jc w:val="center"/>
              <w:rPr>
                <w:rFonts w:ascii="仿宋" w:hAnsi="仿宋" w:eastAsia="仿宋" w:cs="仿宋"/>
                <w:color w:val="000000"/>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13483E9F">
            <w:pPr>
              <w:widowControl/>
              <w:spacing w:line="320" w:lineRule="exact"/>
              <w:jc w:val="center"/>
              <w:rPr>
                <w:rFonts w:ascii="仿宋" w:hAnsi="仿宋" w:eastAsia="仿宋" w:cs="仿宋"/>
                <w:sz w:val="20"/>
                <w:szCs w:val="20"/>
              </w:rPr>
            </w:pPr>
          </w:p>
        </w:tc>
        <w:tc>
          <w:tcPr>
            <w:tcW w:w="2222" w:type="dxa"/>
            <w:gridSpan w:val="2"/>
            <w:tcBorders>
              <w:top w:val="single" w:color="auto" w:sz="4" w:space="0"/>
              <w:left w:val="nil"/>
              <w:bottom w:val="single" w:color="auto" w:sz="4" w:space="0"/>
              <w:right w:val="single" w:color="000000" w:sz="4" w:space="0"/>
            </w:tcBorders>
            <w:vAlign w:val="center"/>
          </w:tcPr>
          <w:p w14:paraId="7D9F6240">
            <w:pPr>
              <w:widowControl/>
              <w:spacing w:line="320" w:lineRule="exact"/>
              <w:jc w:val="center"/>
              <w:rPr>
                <w:rFonts w:ascii="仿宋" w:hAnsi="仿宋" w:eastAsia="仿宋" w:cs="仿宋"/>
                <w:sz w:val="20"/>
                <w:szCs w:val="20"/>
              </w:rPr>
            </w:pPr>
          </w:p>
        </w:tc>
      </w:tr>
      <w:tr w14:paraId="22E20AD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E4E2575">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4BDBC265">
            <w:pPr>
              <w:widowControl/>
              <w:spacing w:line="320" w:lineRule="exact"/>
              <w:jc w:val="center"/>
              <w:rPr>
                <w:rFonts w:ascii="仿宋" w:hAnsi="仿宋" w:eastAsia="仿宋" w:cs="仿宋"/>
                <w:color w:val="000000"/>
                <w:sz w:val="20"/>
                <w:szCs w:val="20"/>
              </w:rPr>
            </w:pPr>
            <w:r>
              <w:rPr>
                <w:rFonts w:hint="eastAsia" w:ascii="仿宋" w:hAnsi="仿宋" w:eastAsia="仿宋" w:cs="仿宋"/>
                <w:sz w:val="20"/>
                <w:szCs w:val="20"/>
              </w:rPr>
              <w:t>5959.99　</w:t>
            </w:r>
          </w:p>
        </w:tc>
        <w:tc>
          <w:tcPr>
            <w:tcW w:w="2240" w:type="dxa"/>
            <w:gridSpan w:val="2"/>
            <w:tcBorders>
              <w:top w:val="single" w:color="auto" w:sz="4" w:space="0"/>
              <w:left w:val="nil"/>
              <w:bottom w:val="single" w:color="auto" w:sz="4" w:space="0"/>
              <w:right w:val="single" w:color="000000" w:sz="4" w:space="0"/>
            </w:tcBorders>
            <w:vAlign w:val="center"/>
          </w:tcPr>
          <w:p w14:paraId="31E24672">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4720.79</w:t>
            </w:r>
          </w:p>
        </w:tc>
        <w:tc>
          <w:tcPr>
            <w:tcW w:w="2222" w:type="dxa"/>
            <w:gridSpan w:val="2"/>
            <w:tcBorders>
              <w:top w:val="single" w:color="auto" w:sz="4" w:space="0"/>
              <w:left w:val="nil"/>
              <w:bottom w:val="single" w:color="auto" w:sz="4" w:space="0"/>
              <w:right w:val="single" w:color="000000" w:sz="4" w:space="0"/>
            </w:tcBorders>
            <w:vAlign w:val="center"/>
          </w:tcPr>
          <w:p w14:paraId="328096B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3591.76</w:t>
            </w:r>
          </w:p>
        </w:tc>
      </w:tr>
      <w:tr w14:paraId="01607D0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CA29480">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58D59599">
            <w:pPr>
              <w:widowControl/>
              <w:spacing w:line="320" w:lineRule="exact"/>
              <w:jc w:val="center"/>
              <w:rPr>
                <w:rFonts w:ascii="仿宋" w:hAnsi="仿宋" w:eastAsia="仿宋" w:cs="仿宋"/>
                <w:color w:val="000000"/>
                <w:sz w:val="20"/>
                <w:szCs w:val="20"/>
              </w:rPr>
            </w:pPr>
            <w:r>
              <w:rPr>
                <w:rFonts w:hint="eastAsia" w:ascii="仿宋" w:hAnsi="仿宋" w:eastAsia="仿宋" w:cs="仿宋"/>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7AFEF043">
            <w:pPr>
              <w:widowControl/>
              <w:spacing w:line="320" w:lineRule="exact"/>
              <w:jc w:val="center"/>
              <w:rPr>
                <w:rFonts w:ascii="仿宋" w:hAnsi="仿宋" w:eastAsia="仿宋" w:cs="仿宋"/>
                <w:sz w:val="20"/>
                <w:szCs w:val="20"/>
              </w:rPr>
            </w:pPr>
          </w:p>
        </w:tc>
        <w:tc>
          <w:tcPr>
            <w:tcW w:w="2222" w:type="dxa"/>
            <w:gridSpan w:val="2"/>
            <w:tcBorders>
              <w:top w:val="single" w:color="auto" w:sz="4" w:space="0"/>
              <w:left w:val="nil"/>
              <w:bottom w:val="single" w:color="auto" w:sz="4" w:space="0"/>
              <w:right w:val="single" w:color="000000" w:sz="4" w:space="0"/>
            </w:tcBorders>
            <w:vAlign w:val="center"/>
          </w:tcPr>
          <w:p w14:paraId="6D7C7F94">
            <w:pPr>
              <w:widowControl/>
              <w:spacing w:line="320" w:lineRule="exact"/>
              <w:jc w:val="center"/>
              <w:rPr>
                <w:rFonts w:ascii="仿宋" w:hAnsi="仿宋" w:eastAsia="仿宋" w:cs="仿宋"/>
                <w:sz w:val="20"/>
                <w:szCs w:val="20"/>
              </w:rPr>
            </w:pPr>
          </w:p>
        </w:tc>
      </w:tr>
      <w:tr w14:paraId="1A7C7EE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4EF9CD32">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284D28A4">
            <w:pPr>
              <w:widowControl/>
              <w:spacing w:line="320" w:lineRule="exact"/>
              <w:jc w:val="center"/>
              <w:rPr>
                <w:rFonts w:ascii="仿宋" w:hAnsi="仿宋" w:eastAsia="仿宋" w:cs="仿宋"/>
                <w:color w:val="000000"/>
                <w:sz w:val="20"/>
                <w:szCs w:val="20"/>
              </w:rPr>
            </w:pPr>
            <w:r>
              <w:rPr>
                <w:rFonts w:hint="eastAsia" w:ascii="仿宋" w:hAnsi="仿宋" w:eastAsia="仿宋" w:cs="仿宋"/>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4069417F">
            <w:pPr>
              <w:widowControl/>
              <w:spacing w:line="320" w:lineRule="exact"/>
              <w:jc w:val="center"/>
              <w:rPr>
                <w:rFonts w:ascii="仿宋" w:hAnsi="仿宋" w:eastAsia="仿宋" w:cs="仿宋"/>
                <w:sz w:val="20"/>
                <w:szCs w:val="20"/>
              </w:rPr>
            </w:pPr>
          </w:p>
        </w:tc>
        <w:tc>
          <w:tcPr>
            <w:tcW w:w="2222" w:type="dxa"/>
            <w:gridSpan w:val="2"/>
            <w:tcBorders>
              <w:top w:val="single" w:color="auto" w:sz="4" w:space="0"/>
              <w:left w:val="nil"/>
              <w:bottom w:val="single" w:color="auto" w:sz="4" w:space="0"/>
              <w:right w:val="single" w:color="000000" w:sz="4" w:space="0"/>
            </w:tcBorders>
            <w:vAlign w:val="center"/>
          </w:tcPr>
          <w:p w14:paraId="1B3F07A1">
            <w:pPr>
              <w:widowControl/>
              <w:spacing w:line="320" w:lineRule="exact"/>
              <w:jc w:val="center"/>
              <w:rPr>
                <w:rFonts w:ascii="仿宋" w:hAnsi="仿宋" w:eastAsia="仿宋" w:cs="仿宋"/>
                <w:sz w:val="20"/>
                <w:szCs w:val="20"/>
              </w:rPr>
            </w:pPr>
          </w:p>
        </w:tc>
      </w:tr>
      <w:tr w14:paraId="45F6612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0F16DFC">
            <w:pPr>
              <w:spacing w:line="320" w:lineRule="exact"/>
              <w:ind w:firstLine="400" w:firstLineChars="200"/>
              <w:jc w:val="left"/>
              <w:rPr>
                <w:rFonts w:ascii="仿宋" w:hAnsi="仿宋" w:eastAsia="仿宋_GB2312"/>
                <w:color w:val="000000"/>
                <w:sz w:val="22"/>
              </w:rPr>
            </w:pPr>
            <w:r>
              <w:rPr>
                <w:rFonts w:ascii="Times New Roman" w:hAnsi="Times New Roman" w:eastAsia="仿宋_GB2312" w:cs="Times New Roman"/>
                <w:sz w:val="20"/>
                <w:szCs w:val="20"/>
              </w:rPr>
              <w:t>3、省级专项资金（</w:t>
            </w:r>
            <w:r>
              <w:rPr>
                <w:rFonts w:hint="eastAsia" w:ascii="Times New Roman" w:hAnsi="Times New Roman" w:eastAsia="仿宋_GB2312" w:cs="Times New Roman"/>
                <w:sz w:val="20"/>
                <w:szCs w:val="20"/>
              </w:rPr>
              <w:t>每</w:t>
            </w:r>
            <w:r>
              <w:rPr>
                <w:rFonts w:ascii="Times New Roman" w:hAnsi="Times New Roman" w:eastAsia="仿宋_GB2312" w:cs="Times New Roman"/>
                <w:sz w:val="20"/>
                <w:szCs w:val="20"/>
              </w:rPr>
              <w:t>个专项一行）</w:t>
            </w:r>
          </w:p>
        </w:tc>
        <w:tc>
          <w:tcPr>
            <w:tcW w:w="2038" w:type="dxa"/>
            <w:gridSpan w:val="2"/>
            <w:tcBorders>
              <w:top w:val="single" w:color="auto" w:sz="4" w:space="0"/>
              <w:left w:val="nil"/>
              <w:bottom w:val="single" w:color="auto" w:sz="4" w:space="0"/>
              <w:right w:val="single" w:color="000000" w:sz="4" w:space="0"/>
            </w:tcBorders>
            <w:vAlign w:val="center"/>
          </w:tcPr>
          <w:p w14:paraId="456F7D3A">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3187.15</w:t>
            </w:r>
          </w:p>
        </w:tc>
        <w:tc>
          <w:tcPr>
            <w:tcW w:w="2240" w:type="dxa"/>
            <w:gridSpan w:val="2"/>
            <w:tcBorders>
              <w:top w:val="single" w:color="auto" w:sz="4" w:space="0"/>
              <w:left w:val="nil"/>
              <w:bottom w:val="single" w:color="auto" w:sz="4" w:space="0"/>
              <w:right w:val="single" w:color="000000" w:sz="4" w:space="0"/>
            </w:tcBorders>
            <w:vAlign w:val="center"/>
          </w:tcPr>
          <w:p w14:paraId="7ACBDF2C">
            <w:pPr>
              <w:widowControl/>
              <w:spacing w:line="320" w:lineRule="exact"/>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3069.28</w:t>
            </w:r>
          </w:p>
        </w:tc>
        <w:tc>
          <w:tcPr>
            <w:tcW w:w="2222" w:type="dxa"/>
            <w:gridSpan w:val="2"/>
            <w:tcBorders>
              <w:top w:val="single" w:color="auto" w:sz="4" w:space="0"/>
              <w:left w:val="nil"/>
              <w:bottom w:val="single" w:color="auto" w:sz="4" w:space="0"/>
              <w:right w:val="single" w:color="000000" w:sz="4" w:space="0"/>
            </w:tcBorders>
            <w:vAlign w:val="center"/>
          </w:tcPr>
          <w:p w14:paraId="51A72FDF">
            <w:pPr>
              <w:widowControl/>
              <w:spacing w:line="320" w:lineRule="exact"/>
              <w:jc w:val="center"/>
              <w:textAlignment w:val="center"/>
              <w:rPr>
                <w:rFonts w:ascii="仿宋" w:hAnsi="仿宋" w:eastAsia="仿宋" w:cs="仿宋"/>
                <w:sz w:val="20"/>
                <w:szCs w:val="20"/>
              </w:rPr>
            </w:pPr>
            <w:r>
              <w:rPr>
                <w:rFonts w:hint="eastAsia" w:ascii="仿宋" w:hAnsi="仿宋" w:eastAsia="仿宋" w:cs="仿宋"/>
                <w:color w:val="000000"/>
                <w:kern w:val="0"/>
                <w:sz w:val="20"/>
                <w:szCs w:val="20"/>
              </w:rPr>
              <w:t>2522.82</w:t>
            </w:r>
          </w:p>
        </w:tc>
      </w:tr>
      <w:tr w14:paraId="5D1D3D0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210B518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地质勘查与矿产资源管理</w:t>
            </w:r>
          </w:p>
        </w:tc>
        <w:tc>
          <w:tcPr>
            <w:tcW w:w="2038" w:type="dxa"/>
            <w:gridSpan w:val="2"/>
            <w:tcBorders>
              <w:top w:val="single" w:color="auto" w:sz="4" w:space="0"/>
              <w:left w:val="nil"/>
              <w:bottom w:val="single" w:color="auto" w:sz="4" w:space="0"/>
              <w:right w:val="single" w:color="000000" w:sz="4" w:space="0"/>
            </w:tcBorders>
            <w:vAlign w:val="center"/>
          </w:tcPr>
          <w:p w14:paraId="5971ED29">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1259.18</w:t>
            </w:r>
          </w:p>
        </w:tc>
        <w:tc>
          <w:tcPr>
            <w:tcW w:w="2240" w:type="dxa"/>
            <w:gridSpan w:val="2"/>
            <w:tcBorders>
              <w:top w:val="single" w:color="auto" w:sz="4" w:space="0"/>
              <w:left w:val="nil"/>
              <w:bottom w:val="single" w:color="auto" w:sz="4" w:space="0"/>
              <w:right w:val="single" w:color="000000" w:sz="4" w:space="0"/>
            </w:tcBorders>
            <w:vAlign w:val="center"/>
          </w:tcPr>
          <w:p w14:paraId="10F057B7">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1109.13 </w:t>
            </w:r>
          </w:p>
        </w:tc>
        <w:tc>
          <w:tcPr>
            <w:tcW w:w="2222" w:type="dxa"/>
            <w:gridSpan w:val="2"/>
            <w:tcBorders>
              <w:top w:val="single" w:color="auto" w:sz="4" w:space="0"/>
              <w:left w:val="nil"/>
              <w:bottom w:val="single" w:color="auto" w:sz="4" w:space="0"/>
              <w:right w:val="single" w:color="000000" w:sz="4" w:space="0"/>
            </w:tcBorders>
            <w:vAlign w:val="center"/>
          </w:tcPr>
          <w:p w14:paraId="28C5D37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746.28 </w:t>
            </w:r>
          </w:p>
        </w:tc>
      </w:tr>
      <w:tr w14:paraId="1536D29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226F35F">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地质灾害防治</w:t>
            </w:r>
          </w:p>
        </w:tc>
        <w:tc>
          <w:tcPr>
            <w:tcW w:w="2038" w:type="dxa"/>
            <w:gridSpan w:val="2"/>
            <w:tcBorders>
              <w:top w:val="single" w:color="auto" w:sz="4" w:space="0"/>
              <w:left w:val="nil"/>
              <w:bottom w:val="single" w:color="auto" w:sz="4" w:space="0"/>
              <w:right w:val="single" w:color="000000" w:sz="4" w:space="0"/>
            </w:tcBorders>
            <w:vAlign w:val="center"/>
          </w:tcPr>
          <w:p w14:paraId="69AA4FE6">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1038.01</w:t>
            </w:r>
          </w:p>
        </w:tc>
        <w:tc>
          <w:tcPr>
            <w:tcW w:w="2240" w:type="dxa"/>
            <w:gridSpan w:val="2"/>
            <w:tcBorders>
              <w:top w:val="single" w:color="auto" w:sz="4" w:space="0"/>
              <w:left w:val="nil"/>
              <w:bottom w:val="single" w:color="auto" w:sz="4" w:space="0"/>
              <w:right w:val="single" w:color="000000" w:sz="4" w:space="0"/>
            </w:tcBorders>
            <w:vAlign w:val="center"/>
          </w:tcPr>
          <w:p w14:paraId="152F6849">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521.99 </w:t>
            </w:r>
          </w:p>
        </w:tc>
        <w:tc>
          <w:tcPr>
            <w:tcW w:w="2222" w:type="dxa"/>
            <w:gridSpan w:val="2"/>
            <w:tcBorders>
              <w:top w:val="single" w:color="auto" w:sz="4" w:space="0"/>
              <w:left w:val="nil"/>
              <w:bottom w:val="single" w:color="auto" w:sz="4" w:space="0"/>
              <w:right w:val="single" w:color="000000" w:sz="4" w:space="0"/>
            </w:tcBorders>
            <w:vAlign w:val="center"/>
          </w:tcPr>
          <w:p w14:paraId="137550CF">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489.96 </w:t>
            </w:r>
          </w:p>
        </w:tc>
      </w:tr>
      <w:tr w14:paraId="49D71D5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AEC3EB1">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科技条件专项</w:t>
            </w:r>
          </w:p>
        </w:tc>
        <w:tc>
          <w:tcPr>
            <w:tcW w:w="2038" w:type="dxa"/>
            <w:gridSpan w:val="2"/>
            <w:tcBorders>
              <w:top w:val="single" w:color="auto" w:sz="4" w:space="0"/>
              <w:left w:val="nil"/>
              <w:bottom w:val="single" w:color="auto" w:sz="4" w:space="0"/>
              <w:right w:val="single" w:color="000000" w:sz="4" w:space="0"/>
            </w:tcBorders>
            <w:vAlign w:val="center"/>
          </w:tcPr>
          <w:p w14:paraId="56B96E7B">
            <w:pPr>
              <w:widowControl/>
              <w:spacing w:line="320" w:lineRule="exact"/>
              <w:jc w:val="center"/>
              <w:rPr>
                <w:rFonts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0DD9BCD1">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9.22 </w:t>
            </w:r>
          </w:p>
        </w:tc>
        <w:tc>
          <w:tcPr>
            <w:tcW w:w="2222" w:type="dxa"/>
            <w:gridSpan w:val="2"/>
            <w:tcBorders>
              <w:top w:val="single" w:color="auto" w:sz="4" w:space="0"/>
              <w:left w:val="nil"/>
              <w:bottom w:val="single" w:color="auto" w:sz="4" w:space="0"/>
              <w:right w:val="single" w:color="000000" w:sz="4" w:space="0"/>
            </w:tcBorders>
            <w:vAlign w:val="center"/>
          </w:tcPr>
          <w:p w14:paraId="0255D5E9">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9.22 </w:t>
            </w:r>
          </w:p>
        </w:tc>
      </w:tr>
      <w:tr w14:paraId="3F9C5D17">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5143CF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其他科学技术普及支出</w:t>
            </w:r>
          </w:p>
        </w:tc>
        <w:tc>
          <w:tcPr>
            <w:tcW w:w="2038" w:type="dxa"/>
            <w:gridSpan w:val="2"/>
            <w:tcBorders>
              <w:top w:val="single" w:color="auto" w:sz="4" w:space="0"/>
              <w:left w:val="nil"/>
              <w:bottom w:val="single" w:color="auto" w:sz="4" w:space="0"/>
              <w:right w:val="single" w:color="000000" w:sz="4" w:space="0"/>
            </w:tcBorders>
            <w:vAlign w:val="center"/>
          </w:tcPr>
          <w:p w14:paraId="17BD70EB">
            <w:pPr>
              <w:widowControl/>
              <w:spacing w:line="320" w:lineRule="exact"/>
              <w:jc w:val="center"/>
              <w:rPr>
                <w:rFonts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17667112">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8.00 </w:t>
            </w:r>
          </w:p>
        </w:tc>
        <w:tc>
          <w:tcPr>
            <w:tcW w:w="2222" w:type="dxa"/>
            <w:gridSpan w:val="2"/>
            <w:tcBorders>
              <w:top w:val="single" w:color="auto" w:sz="4" w:space="0"/>
              <w:left w:val="nil"/>
              <w:bottom w:val="single" w:color="auto" w:sz="4" w:space="0"/>
              <w:right w:val="single" w:color="000000" w:sz="4" w:space="0"/>
            </w:tcBorders>
            <w:vAlign w:val="center"/>
          </w:tcPr>
          <w:p w14:paraId="71AC7481">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4.00 </w:t>
            </w:r>
          </w:p>
        </w:tc>
      </w:tr>
      <w:tr w14:paraId="4D614CE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84654F4">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自然科学基金</w:t>
            </w:r>
          </w:p>
        </w:tc>
        <w:tc>
          <w:tcPr>
            <w:tcW w:w="2038" w:type="dxa"/>
            <w:gridSpan w:val="2"/>
            <w:tcBorders>
              <w:top w:val="single" w:color="auto" w:sz="4" w:space="0"/>
              <w:left w:val="nil"/>
              <w:bottom w:val="single" w:color="auto" w:sz="4" w:space="0"/>
              <w:right w:val="single" w:color="000000" w:sz="4" w:space="0"/>
            </w:tcBorders>
            <w:vAlign w:val="center"/>
          </w:tcPr>
          <w:p w14:paraId="21D3E210">
            <w:pPr>
              <w:widowControl/>
              <w:spacing w:line="320" w:lineRule="exact"/>
              <w:jc w:val="center"/>
              <w:rPr>
                <w:rFonts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686B0E21">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26.50 </w:t>
            </w:r>
          </w:p>
        </w:tc>
        <w:tc>
          <w:tcPr>
            <w:tcW w:w="2222" w:type="dxa"/>
            <w:gridSpan w:val="2"/>
            <w:tcBorders>
              <w:top w:val="single" w:color="auto" w:sz="4" w:space="0"/>
              <w:left w:val="nil"/>
              <w:bottom w:val="single" w:color="auto" w:sz="4" w:space="0"/>
              <w:right w:val="single" w:color="000000" w:sz="4" w:space="0"/>
            </w:tcBorders>
            <w:vAlign w:val="center"/>
          </w:tcPr>
          <w:p w14:paraId="399E1073">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16.50 </w:t>
            </w:r>
          </w:p>
        </w:tc>
      </w:tr>
      <w:tr w14:paraId="18E66E0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08C69B9">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自然资源调查与确权登记</w:t>
            </w:r>
          </w:p>
        </w:tc>
        <w:tc>
          <w:tcPr>
            <w:tcW w:w="2038" w:type="dxa"/>
            <w:gridSpan w:val="2"/>
            <w:tcBorders>
              <w:top w:val="single" w:color="auto" w:sz="4" w:space="0"/>
              <w:left w:val="nil"/>
              <w:bottom w:val="single" w:color="auto" w:sz="4" w:space="0"/>
              <w:right w:val="single" w:color="000000" w:sz="4" w:space="0"/>
            </w:tcBorders>
            <w:vAlign w:val="center"/>
          </w:tcPr>
          <w:p w14:paraId="0108CEB1">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485.70 </w:t>
            </w:r>
          </w:p>
        </w:tc>
        <w:tc>
          <w:tcPr>
            <w:tcW w:w="2240" w:type="dxa"/>
            <w:gridSpan w:val="2"/>
            <w:tcBorders>
              <w:top w:val="single" w:color="auto" w:sz="4" w:space="0"/>
              <w:left w:val="nil"/>
              <w:bottom w:val="single" w:color="auto" w:sz="4" w:space="0"/>
              <w:right w:val="single" w:color="000000" w:sz="4" w:space="0"/>
            </w:tcBorders>
            <w:vAlign w:val="center"/>
          </w:tcPr>
          <w:p w14:paraId="5D11776A">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679.00 </w:t>
            </w:r>
          </w:p>
        </w:tc>
        <w:tc>
          <w:tcPr>
            <w:tcW w:w="2222" w:type="dxa"/>
            <w:gridSpan w:val="2"/>
            <w:tcBorders>
              <w:top w:val="single" w:color="auto" w:sz="4" w:space="0"/>
              <w:left w:val="nil"/>
              <w:bottom w:val="single" w:color="auto" w:sz="4" w:space="0"/>
              <w:right w:val="single" w:color="000000" w:sz="4" w:space="0"/>
            </w:tcBorders>
            <w:vAlign w:val="center"/>
          </w:tcPr>
          <w:p w14:paraId="25151D53">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640.47 </w:t>
            </w:r>
          </w:p>
        </w:tc>
      </w:tr>
      <w:tr w14:paraId="593A745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81232C3">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自然资源规划及管理</w:t>
            </w:r>
          </w:p>
        </w:tc>
        <w:tc>
          <w:tcPr>
            <w:tcW w:w="2038" w:type="dxa"/>
            <w:gridSpan w:val="2"/>
            <w:tcBorders>
              <w:top w:val="single" w:color="auto" w:sz="4" w:space="0"/>
              <w:left w:val="nil"/>
              <w:bottom w:val="single" w:color="auto" w:sz="4" w:space="0"/>
              <w:right w:val="single" w:color="000000" w:sz="4" w:space="0"/>
            </w:tcBorders>
            <w:vAlign w:val="center"/>
          </w:tcPr>
          <w:p w14:paraId="11C7B123">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70.00 </w:t>
            </w:r>
          </w:p>
        </w:tc>
        <w:tc>
          <w:tcPr>
            <w:tcW w:w="2240" w:type="dxa"/>
            <w:gridSpan w:val="2"/>
            <w:tcBorders>
              <w:top w:val="single" w:color="auto" w:sz="4" w:space="0"/>
              <w:left w:val="nil"/>
              <w:bottom w:val="single" w:color="auto" w:sz="4" w:space="0"/>
              <w:right w:val="single" w:color="000000" w:sz="4" w:space="0"/>
            </w:tcBorders>
            <w:vAlign w:val="center"/>
          </w:tcPr>
          <w:p w14:paraId="4D087CF8">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50.00 </w:t>
            </w:r>
          </w:p>
        </w:tc>
        <w:tc>
          <w:tcPr>
            <w:tcW w:w="2222" w:type="dxa"/>
            <w:gridSpan w:val="2"/>
            <w:tcBorders>
              <w:top w:val="single" w:color="auto" w:sz="4" w:space="0"/>
              <w:left w:val="nil"/>
              <w:bottom w:val="single" w:color="auto" w:sz="4" w:space="0"/>
              <w:right w:val="single" w:color="000000" w:sz="4" w:space="0"/>
            </w:tcBorders>
            <w:vAlign w:val="center"/>
          </w:tcPr>
          <w:p w14:paraId="43E1F06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50.00 </w:t>
            </w:r>
          </w:p>
        </w:tc>
      </w:tr>
      <w:tr w14:paraId="061FBB9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1DD0423">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自然资源利用与保护</w:t>
            </w:r>
          </w:p>
        </w:tc>
        <w:tc>
          <w:tcPr>
            <w:tcW w:w="2038" w:type="dxa"/>
            <w:gridSpan w:val="2"/>
            <w:tcBorders>
              <w:top w:val="single" w:color="auto" w:sz="4" w:space="0"/>
              <w:left w:val="nil"/>
              <w:bottom w:val="single" w:color="auto" w:sz="4" w:space="0"/>
              <w:right w:val="single" w:color="000000" w:sz="4" w:space="0"/>
            </w:tcBorders>
            <w:vAlign w:val="center"/>
          </w:tcPr>
          <w:p w14:paraId="2FCB7C97">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263.91</w:t>
            </w:r>
          </w:p>
        </w:tc>
        <w:tc>
          <w:tcPr>
            <w:tcW w:w="2240" w:type="dxa"/>
            <w:gridSpan w:val="2"/>
            <w:tcBorders>
              <w:top w:val="single" w:color="auto" w:sz="4" w:space="0"/>
              <w:left w:val="nil"/>
              <w:bottom w:val="single" w:color="auto" w:sz="4" w:space="0"/>
              <w:right w:val="single" w:color="000000" w:sz="4" w:space="0"/>
            </w:tcBorders>
            <w:vAlign w:val="center"/>
          </w:tcPr>
          <w:p w14:paraId="186A10DC">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326.09 </w:t>
            </w:r>
          </w:p>
        </w:tc>
        <w:tc>
          <w:tcPr>
            <w:tcW w:w="2222" w:type="dxa"/>
            <w:gridSpan w:val="2"/>
            <w:tcBorders>
              <w:top w:val="single" w:color="auto" w:sz="4" w:space="0"/>
              <w:left w:val="nil"/>
              <w:bottom w:val="single" w:color="auto" w:sz="4" w:space="0"/>
              <w:right w:val="single" w:color="000000" w:sz="4" w:space="0"/>
            </w:tcBorders>
            <w:vAlign w:val="center"/>
          </w:tcPr>
          <w:p w14:paraId="20B6CF9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275.71 </w:t>
            </w:r>
          </w:p>
        </w:tc>
      </w:tr>
      <w:tr w14:paraId="0EA1E03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592E4B64">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自然资源社会公益服务</w:t>
            </w:r>
          </w:p>
        </w:tc>
        <w:tc>
          <w:tcPr>
            <w:tcW w:w="2038" w:type="dxa"/>
            <w:gridSpan w:val="2"/>
            <w:tcBorders>
              <w:top w:val="single" w:color="auto" w:sz="4" w:space="0"/>
              <w:left w:val="nil"/>
              <w:bottom w:val="single" w:color="auto" w:sz="4" w:space="0"/>
              <w:right w:val="single" w:color="000000" w:sz="4" w:space="0"/>
            </w:tcBorders>
            <w:vAlign w:val="center"/>
          </w:tcPr>
          <w:p w14:paraId="4D65BD59">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70.35</w:t>
            </w:r>
          </w:p>
        </w:tc>
        <w:tc>
          <w:tcPr>
            <w:tcW w:w="2240" w:type="dxa"/>
            <w:gridSpan w:val="2"/>
            <w:tcBorders>
              <w:top w:val="single" w:color="auto" w:sz="4" w:space="0"/>
              <w:left w:val="nil"/>
              <w:bottom w:val="single" w:color="auto" w:sz="4" w:space="0"/>
              <w:right w:val="single" w:color="000000" w:sz="4" w:space="0"/>
            </w:tcBorders>
            <w:vAlign w:val="center"/>
          </w:tcPr>
          <w:p w14:paraId="0AACAD27">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111.35 </w:t>
            </w:r>
          </w:p>
        </w:tc>
        <w:tc>
          <w:tcPr>
            <w:tcW w:w="2222" w:type="dxa"/>
            <w:gridSpan w:val="2"/>
            <w:tcBorders>
              <w:top w:val="single" w:color="auto" w:sz="4" w:space="0"/>
              <w:left w:val="nil"/>
              <w:bottom w:val="single" w:color="auto" w:sz="4" w:space="0"/>
              <w:right w:val="single" w:color="000000" w:sz="4" w:space="0"/>
            </w:tcBorders>
            <w:vAlign w:val="center"/>
          </w:tcPr>
          <w:p w14:paraId="37D18680">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82.89 </w:t>
            </w:r>
          </w:p>
        </w:tc>
      </w:tr>
      <w:tr w14:paraId="409F8DF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3A32A28">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自然资源行业业务管理</w:t>
            </w:r>
          </w:p>
        </w:tc>
        <w:tc>
          <w:tcPr>
            <w:tcW w:w="2038" w:type="dxa"/>
            <w:gridSpan w:val="2"/>
            <w:tcBorders>
              <w:top w:val="single" w:color="auto" w:sz="4" w:space="0"/>
              <w:left w:val="nil"/>
              <w:bottom w:val="single" w:color="auto" w:sz="4" w:space="0"/>
              <w:right w:val="single" w:color="000000" w:sz="4" w:space="0"/>
            </w:tcBorders>
            <w:vAlign w:val="center"/>
          </w:tcPr>
          <w:p w14:paraId="5D59DA15">
            <w:pPr>
              <w:widowControl/>
              <w:spacing w:line="320" w:lineRule="exact"/>
              <w:jc w:val="center"/>
              <w:rPr>
                <w:rFonts w:ascii="仿宋" w:hAnsi="仿宋" w:eastAsia="仿宋" w:cs="仿宋"/>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4B45FC0F">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228.00 </w:t>
            </w:r>
          </w:p>
        </w:tc>
        <w:tc>
          <w:tcPr>
            <w:tcW w:w="2222" w:type="dxa"/>
            <w:gridSpan w:val="2"/>
            <w:tcBorders>
              <w:top w:val="single" w:color="auto" w:sz="4" w:space="0"/>
              <w:left w:val="nil"/>
              <w:bottom w:val="single" w:color="auto" w:sz="4" w:space="0"/>
              <w:right w:val="single" w:color="000000" w:sz="4" w:space="0"/>
            </w:tcBorders>
            <w:vAlign w:val="center"/>
          </w:tcPr>
          <w:p w14:paraId="114C6643">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207.79 </w:t>
            </w:r>
          </w:p>
        </w:tc>
      </w:tr>
      <w:tr w14:paraId="13286582">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5BFF378B">
            <w:pPr>
              <w:widowControl/>
              <w:spacing w:line="320" w:lineRule="exact"/>
              <w:ind w:firstLine="400" w:firstLineChars="200"/>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4、其他事业发展类资金</w:t>
            </w:r>
          </w:p>
        </w:tc>
        <w:tc>
          <w:tcPr>
            <w:tcW w:w="2038" w:type="dxa"/>
            <w:gridSpan w:val="2"/>
            <w:tcBorders>
              <w:top w:val="single" w:color="auto" w:sz="4" w:space="0"/>
              <w:left w:val="nil"/>
              <w:bottom w:val="single" w:color="auto" w:sz="4" w:space="0"/>
              <w:right w:val="single" w:color="000000" w:sz="4" w:space="0"/>
            </w:tcBorders>
            <w:vAlign w:val="center"/>
          </w:tcPr>
          <w:p w14:paraId="19592E17">
            <w:pPr>
              <w:widowControl/>
              <w:spacing w:line="320" w:lineRule="exact"/>
              <w:jc w:val="center"/>
              <w:rPr>
                <w:rFonts w:ascii="仿宋" w:hAnsi="仿宋" w:eastAsia="仿宋" w:cs="仿宋"/>
                <w:color w:val="000000"/>
                <w:sz w:val="20"/>
                <w:szCs w:val="20"/>
              </w:rPr>
            </w:pPr>
            <w:r>
              <w:rPr>
                <w:rFonts w:hint="eastAsia" w:ascii="仿宋" w:hAnsi="仿宋" w:eastAsia="仿宋" w:cs="仿宋"/>
                <w:sz w:val="20"/>
                <w:szCs w:val="20"/>
              </w:rPr>
              <w:t>2772.84</w:t>
            </w:r>
          </w:p>
        </w:tc>
        <w:tc>
          <w:tcPr>
            <w:tcW w:w="2240" w:type="dxa"/>
            <w:gridSpan w:val="2"/>
            <w:tcBorders>
              <w:top w:val="single" w:color="auto" w:sz="4" w:space="0"/>
              <w:left w:val="nil"/>
              <w:bottom w:val="single" w:color="auto" w:sz="4" w:space="0"/>
              <w:right w:val="single" w:color="000000" w:sz="4" w:space="0"/>
            </w:tcBorders>
            <w:vAlign w:val="center"/>
          </w:tcPr>
          <w:p w14:paraId="68209280">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1651.51</w:t>
            </w:r>
          </w:p>
        </w:tc>
        <w:tc>
          <w:tcPr>
            <w:tcW w:w="2222" w:type="dxa"/>
            <w:gridSpan w:val="2"/>
            <w:tcBorders>
              <w:top w:val="single" w:color="auto" w:sz="4" w:space="0"/>
              <w:left w:val="nil"/>
              <w:bottom w:val="single" w:color="auto" w:sz="4" w:space="0"/>
              <w:right w:val="single" w:color="000000" w:sz="4" w:space="0"/>
            </w:tcBorders>
            <w:vAlign w:val="center"/>
          </w:tcPr>
          <w:p w14:paraId="1F20507B">
            <w:pPr>
              <w:widowControl/>
              <w:spacing w:line="32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1068.94</w:t>
            </w:r>
          </w:p>
        </w:tc>
      </w:tr>
      <w:tr w14:paraId="17BAB81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4FB3FD8">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37945569">
            <w:pPr>
              <w:widowControl/>
              <w:spacing w:line="320" w:lineRule="exact"/>
              <w:jc w:val="center"/>
              <w:rPr>
                <w:rFonts w:ascii="仿宋" w:hAnsi="仿宋" w:eastAsia="仿宋" w:cs="仿宋"/>
                <w:color w:val="000000"/>
                <w:sz w:val="20"/>
                <w:szCs w:val="20"/>
              </w:rPr>
            </w:pPr>
            <w:r>
              <w:rPr>
                <w:rFonts w:hint="eastAsia" w:ascii="仿宋" w:hAnsi="仿宋" w:eastAsia="仿宋" w:cs="仿宋"/>
                <w:sz w:val="20"/>
                <w:szCs w:val="20"/>
              </w:rPr>
              <w:t>10.00　　</w:t>
            </w:r>
          </w:p>
        </w:tc>
        <w:tc>
          <w:tcPr>
            <w:tcW w:w="2240" w:type="dxa"/>
            <w:gridSpan w:val="2"/>
            <w:tcBorders>
              <w:top w:val="single" w:color="auto" w:sz="4" w:space="0"/>
              <w:left w:val="nil"/>
              <w:bottom w:val="single" w:color="auto" w:sz="4" w:space="0"/>
              <w:right w:val="single" w:color="000000" w:sz="4" w:space="0"/>
            </w:tcBorders>
            <w:vAlign w:val="center"/>
          </w:tcPr>
          <w:p w14:paraId="0055CE83">
            <w:pPr>
              <w:widowControl/>
              <w:spacing w:line="320" w:lineRule="exact"/>
              <w:jc w:val="center"/>
              <w:rPr>
                <w:rFonts w:ascii="仿宋" w:hAnsi="仿宋" w:eastAsia="仿宋" w:cs="仿宋"/>
                <w:sz w:val="20"/>
                <w:szCs w:val="20"/>
              </w:rPr>
            </w:pPr>
            <w:r>
              <w:rPr>
                <w:rFonts w:hint="eastAsia" w:eastAsia="仿宋" w:cs="仿宋"/>
                <w:sz w:val="20"/>
                <w:szCs w:val="20"/>
              </w:rPr>
              <w:t>30.00</w:t>
            </w:r>
          </w:p>
        </w:tc>
        <w:tc>
          <w:tcPr>
            <w:tcW w:w="2222" w:type="dxa"/>
            <w:gridSpan w:val="2"/>
            <w:tcBorders>
              <w:top w:val="single" w:color="auto" w:sz="4" w:space="0"/>
              <w:left w:val="nil"/>
              <w:bottom w:val="single" w:color="auto" w:sz="4" w:space="0"/>
              <w:right w:val="single" w:color="000000" w:sz="4" w:space="0"/>
            </w:tcBorders>
            <w:vAlign w:val="center"/>
          </w:tcPr>
          <w:p w14:paraId="0EE4C267">
            <w:pPr>
              <w:widowControl/>
              <w:spacing w:line="320" w:lineRule="exact"/>
              <w:jc w:val="center"/>
              <w:rPr>
                <w:rFonts w:ascii="仿宋" w:hAnsi="仿宋" w:eastAsia="仿宋" w:cs="仿宋"/>
                <w:sz w:val="20"/>
                <w:szCs w:val="20"/>
              </w:rPr>
            </w:pPr>
            <w:r>
              <w:rPr>
                <w:rFonts w:hint="eastAsia" w:eastAsia="仿宋" w:cs="仿宋"/>
                <w:sz w:val="20"/>
                <w:szCs w:val="20"/>
              </w:rPr>
              <w:t>30.00</w:t>
            </w:r>
          </w:p>
        </w:tc>
      </w:tr>
      <w:tr w14:paraId="2204EBB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F9A833B">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1B85566F">
            <w:pPr>
              <w:widowControl/>
              <w:spacing w:line="320" w:lineRule="exact"/>
              <w:jc w:val="center"/>
              <w:rPr>
                <w:rFonts w:ascii="仿宋" w:hAnsi="仿宋" w:eastAsia="仿宋" w:cs="仿宋"/>
                <w:color w:val="FF0000"/>
                <w:sz w:val="20"/>
                <w:szCs w:val="20"/>
              </w:rPr>
            </w:pPr>
            <w:r>
              <w:rPr>
                <w:rFonts w:hint="eastAsia" w:ascii="仿宋" w:hAnsi="仿宋" w:eastAsia="仿宋" w:cs="仿宋"/>
                <w:color w:val="FF0000"/>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270B22E8">
            <w:pPr>
              <w:widowControl/>
              <w:spacing w:line="320" w:lineRule="exact"/>
              <w:jc w:val="center"/>
              <w:rPr>
                <w:rFonts w:ascii="仿宋" w:hAnsi="仿宋" w:eastAsia="仿宋" w:cs="仿宋"/>
                <w:color w:val="FF0000"/>
                <w:sz w:val="20"/>
                <w:szCs w:val="20"/>
              </w:rPr>
            </w:pPr>
            <w:r>
              <w:rPr>
                <w:rFonts w:hint="eastAsia" w:ascii="仿宋" w:hAnsi="仿宋" w:eastAsia="仿宋" w:cs="仿宋"/>
                <w:color w:val="FF0000"/>
                <w:sz w:val="20"/>
                <w:szCs w:val="20"/>
              </w:rPr>
              <w:t>　</w:t>
            </w:r>
          </w:p>
        </w:tc>
        <w:tc>
          <w:tcPr>
            <w:tcW w:w="2222" w:type="dxa"/>
            <w:gridSpan w:val="2"/>
            <w:tcBorders>
              <w:top w:val="single" w:color="auto" w:sz="4" w:space="0"/>
              <w:left w:val="nil"/>
              <w:bottom w:val="single" w:color="auto" w:sz="4" w:space="0"/>
              <w:right w:val="single" w:color="000000" w:sz="4" w:space="0"/>
            </w:tcBorders>
            <w:vAlign w:val="center"/>
          </w:tcPr>
          <w:p w14:paraId="4CF9E33A">
            <w:pPr>
              <w:widowControl/>
              <w:spacing w:line="320" w:lineRule="exact"/>
              <w:jc w:val="center"/>
              <w:rPr>
                <w:rFonts w:ascii="仿宋" w:hAnsi="仿宋" w:eastAsia="仿宋" w:cs="仿宋"/>
                <w:color w:val="FF0000"/>
                <w:sz w:val="20"/>
                <w:szCs w:val="20"/>
              </w:rPr>
            </w:pPr>
            <w:r>
              <w:rPr>
                <w:rFonts w:hint="eastAsia" w:ascii="仿宋" w:hAnsi="仿宋" w:eastAsia="仿宋" w:cs="仿宋"/>
                <w:color w:val="FF0000"/>
                <w:sz w:val="20"/>
                <w:szCs w:val="20"/>
              </w:rPr>
              <w:t>　</w:t>
            </w:r>
          </w:p>
        </w:tc>
      </w:tr>
      <w:tr w14:paraId="7971790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2719B29">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5B46D6EF">
            <w:pPr>
              <w:widowControl/>
              <w:spacing w:line="320" w:lineRule="exact"/>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0119F353">
            <w:pPr>
              <w:widowControl/>
              <w:spacing w:line="320" w:lineRule="exact"/>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c>
          <w:tcPr>
            <w:tcW w:w="2222" w:type="dxa"/>
            <w:gridSpan w:val="2"/>
            <w:tcBorders>
              <w:top w:val="single" w:color="auto" w:sz="4" w:space="0"/>
              <w:left w:val="nil"/>
              <w:bottom w:val="single" w:color="auto" w:sz="4" w:space="0"/>
              <w:right w:val="single" w:color="000000" w:sz="4" w:space="0"/>
            </w:tcBorders>
            <w:vAlign w:val="center"/>
          </w:tcPr>
          <w:p w14:paraId="74BCC7DA">
            <w:pPr>
              <w:widowControl/>
              <w:spacing w:line="320" w:lineRule="exact"/>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r>
      <w:tr w14:paraId="27B7D1C1">
        <w:tblPrEx>
          <w:tblCellMar>
            <w:top w:w="0" w:type="dxa"/>
            <w:left w:w="108" w:type="dxa"/>
            <w:bottom w:w="0" w:type="dxa"/>
            <w:right w:w="108" w:type="dxa"/>
          </w:tblCellMar>
        </w:tblPrEx>
        <w:trPr>
          <w:trHeight w:val="315" w:hRule="atLeast"/>
          <w:jc w:val="center"/>
        </w:trPr>
        <w:tc>
          <w:tcPr>
            <w:tcW w:w="3354" w:type="dxa"/>
            <w:tcBorders>
              <w:top w:val="nil"/>
              <w:left w:val="single" w:color="auto" w:sz="4" w:space="0"/>
              <w:bottom w:val="single" w:color="auto" w:sz="4" w:space="0"/>
              <w:right w:val="single" w:color="auto" w:sz="4" w:space="0"/>
            </w:tcBorders>
            <w:vAlign w:val="center"/>
          </w:tcPr>
          <w:p w14:paraId="341F39B7">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3F02EED9">
            <w:pPr>
              <w:widowControl/>
              <w:spacing w:line="320" w:lineRule="exact"/>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22A31A94">
            <w:pPr>
              <w:widowControl/>
              <w:spacing w:line="320" w:lineRule="exact"/>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c>
          <w:tcPr>
            <w:tcW w:w="2222" w:type="dxa"/>
            <w:gridSpan w:val="2"/>
            <w:tcBorders>
              <w:top w:val="single" w:color="auto" w:sz="4" w:space="0"/>
              <w:left w:val="nil"/>
              <w:bottom w:val="single" w:color="auto" w:sz="4" w:space="0"/>
              <w:right w:val="single" w:color="000000" w:sz="4" w:space="0"/>
            </w:tcBorders>
            <w:vAlign w:val="center"/>
          </w:tcPr>
          <w:p w14:paraId="0B669619">
            <w:pPr>
              <w:widowControl/>
              <w:spacing w:line="320" w:lineRule="exact"/>
              <w:jc w:val="center"/>
              <w:rPr>
                <w:rFonts w:ascii="Times New Roman" w:hAnsi="Times New Roman" w:eastAsia="仿宋_GB2312" w:cs="Times New Roman"/>
                <w:color w:val="FF0000"/>
                <w:sz w:val="20"/>
                <w:szCs w:val="20"/>
              </w:rPr>
            </w:pPr>
            <w:r>
              <w:rPr>
                <w:rFonts w:ascii="Times New Roman" w:hAnsi="Times New Roman" w:eastAsia="仿宋_GB2312" w:cs="Times New Roman"/>
                <w:color w:val="FF0000"/>
                <w:sz w:val="20"/>
                <w:szCs w:val="20"/>
              </w:rPr>
              <w:t>　</w:t>
            </w:r>
          </w:p>
        </w:tc>
      </w:tr>
      <w:tr w14:paraId="74A58B2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70C2879">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2A46EEAB">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03138C44">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80.00</w:t>
            </w:r>
          </w:p>
        </w:tc>
        <w:tc>
          <w:tcPr>
            <w:tcW w:w="2222" w:type="dxa"/>
            <w:gridSpan w:val="2"/>
            <w:tcBorders>
              <w:top w:val="single" w:color="auto" w:sz="4" w:space="0"/>
              <w:left w:val="nil"/>
              <w:bottom w:val="single" w:color="auto" w:sz="4" w:space="0"/>
              <w:right w:val="single" w:color="000000" w:sz="4" w:space="0"/>
            </w:tcBorders>
            <w:vAlign w:val="center"/>
          </w:tcPr>
          <w:p w14:paraId="3A88F703">
            <w:pPr>
              <w:widowControl/>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80.00</w:t>
            </w:r>
            <w:r>
              <w:rPr>
                <w:rFonts w:ascii="Times New Roman" w:hAnsi="Times New Roman" w:eastAsia="仿宋_GB2312" w:cs="Times New Roman"/>
                <w:sz w:val="20"/>
                <w:szCs w:val="20"/>
              </w:rPr>
              <w:t>　</w:t>
            </w:r>
          </w:p>
        </w:tc>
      </w:tr>
      <w:tr w14:paraId="6A28FAE0">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A3F1F95">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1C1C1E5D">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59A15040">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22" w:type="dxa"/>
            <w:gridSpan w:val="2"/>
            <w:tcBorders>
              <w:top w:val="single" w:color="auto" w:sz="4" w:space="0"/>
              <w:left w:val="nil"/>
              <w:bottom w:val="single" w:color="auto" w:sz="4" w:space="0"/>
              <w:right w:val="single" w:color="000000" w:sz="4" w:space="0"/>
            </w:tcBorders>
            <w:vAlign w:val="center"/>
          </w:tcPr>
          <w:p w14:paraId="7AC45B73">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28A1C9CF">
        <w:tblPrEx>
          <w:tblCellMar>
            <w:top w:w="0" w:type="dxa"/>
            <w:left w:w="108" w:type="dxa"/>
            <w:bottom w:w="0" w:type="dxa"/>
            <w:right w:w="108" w:type="dxa"/>
          </w:tblCellMar>
        </w:tblPrEx>
        <w:trPr>
          <w:trHeight w:val="765"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1118EA33">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楼堂馆所控制情况</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（202</w:t>
            </w:r>
            <w:r>
              <w:rPr>
                <w:rFonts w:hint="eastAsia" w:ascii="Times New Roman" w:hAnsi="Times New Roman" w:eastAsia="仿宋_GB2312" w:cs="Times New Roman"/>
                <w:sz w:val="20"/>
                <w:szCs w:val="20"/>
              </w:rPr>
              <w:t>3</w:t>
            </w:r>
            <w:r>
              <w:rPr>
                <w:rFonts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vAlign w:val="center"/>
          </w:tcPr>
          <w:p w14:paraId="1604FE34">
            <w:pPr>
              <w:widowControl/>
              <w:spacing w:line="32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批复规模</w:t>
            </w:r>
            <w:r>
              <w:rPr>
                <w:rFonts w:ascii="Times New Roman" w:hAnsi="Times New Roman" w:eastAsia="仿宋_GB2312" w:cs="Times New Roman"/>
                <w:bCs/>
                <w:sz w:val="20"/>
                <w:szCs w:val="20"/>
              </w:rPr>
              <w:br w:type="textWrapping"/>
            </w: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14:paraId="732520B9">
            <w:pPr>
              <w:widowControl/>
              <w:spacing w:line="32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14:paraId="2A4F4705">
            <w:pPr>
              <w:widowControl/>
              <w:spacing w:line="32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14:paraId="3CF5ED20">
            <w:pPr>
              <w:widowControl/>
              <w:spacing w:line="32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14:paraId="2E76541C">
            <w:pPr>
              <w:widowControl/>
              <w:spacing w:line="32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1141" w:type="dxa"/>
            <w:tcBorders>
              <w:top w:val="nil"/>
              <w:left w:val="nil"/>
              <w:bottom w:val="single" w:color="auto" w:sz="4" w:space="0"/>
              <w:right w:val="single" w:color="auto" w:sz="4" w:space="0"/>
            </w:tcBorders>
            <w:vAlign w:val="center"/>
          </w:tcPr>
          <w:p w14:paraId="7113A032">
            <w:pPr>
              <w:widowControl/>
              <w:spacing w:line="32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14:paraId="79FF154E">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14:paraId="13F46320">
            <w:pPr>
              <w:widowControl/>
              <w:spacing w:line="320" w:lineRule="exact"/>
              <w:jc w:val="lef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14:paraId="25DF4F47">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vAlign w:val="center"/>
          </w:tcPr>
          <w:p w14:paraId="28320B31">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cBorders>
            <w:vAlign w:val="center"/>
          </w:tcPr>
          <w:p w14:paraId="0F045A1C">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cBorders>
            <w:vAlign w:val="center"/>
          </w:tcPr>
          <w:p w14:paraId="0F7CB17F">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cBorders>
            <w:vAlign w:val="center"/>
          </w:tcPr>
          <w:p w14:paraId="3AEEC654">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41" w:type="dxa"/>
            <w:tcBorders>
              <w:top w:val="nil"/>
              <w:left w:val="nil"/>
              <w:bottom w:val="single" w:color="auto" w:sz="4" w:space="0"/>
              <w:right w:val="single" w:color="auto" w:sz="4" w:space="0"/>
            </w:tcBorders>
            <w:vAlign w:val="center"/>
          </w:tcPr>
          <w:p w14:paraId="63ECB12F">
            <w:pPr>
              <w:widowControl/>
              <w:spacing w:line="32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653E3011">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45A4D3E">
            <w:pPr>
              <w:widowControl/>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500" w:type="dxa"/>
            <w:gridSpan w:val="6"/>
            <w:tcBorders>
              <w:top w:val="single" w:color="auto" w:sz="4" w:space="0"/>
              <w:left w:val="nil"/>
              <w:bottom w:val="single" w:color="auto" w:sz="4" w:space="0"/>
              <w:right w:val="single" w:color="000000" w:sz="4" w:space="0"/>
            </w:tcBorders>
            <w:vAlign w:val="center"/>
          </w:tcPr>
          <w:p w14:paraId="1CA2A4C3">
            <w:pPr>
              <w:widowControl/>
              <w:spacing w:line="320" w:lineRule="exact"/>
              <w:jc w:val="center"/>
              <w:rPr>
                <w:rFonts w:ascii="Times New Roman" w:hAnsi="Times New Roman" w:eastAsia="仿宋_GB2312" w:cs="Times New Roman"/>
                <w:sz w:val="20"/>
                <w:szCs w:val="20"/>
              </w:rPr>
            </w:pPr>
            <w:r>
              <w:rPr>
                <w:rFonts w:hint="eastAsia" w:eastAsia="仿宋_GB2312"/>
                <w:color w:val="000000"/>
                <w:sz w:val="22"/>
              </w:rPr>
              <w:t>1、严控“三公”经费和一般性支出。2、建立健全内控管理体系。</w:t>
            </w:r>
            <w:r>
              <w:rPr>
                <w:rFonts w:ascii="Times New Roman" w:hAnsi="Times New Roman" w:eastAsia="仿宋_GB2312" w:cs="Times New Roman"/>
                <w:sz w:val="20"/>
                <w:szCs w:val="20"/>
              </w:rPr>
              <w:t>　</w:t>
            </w:r>
          </w:p>
        </w:tc>
      </w:tr>
    </w:tbl>
    <w:p w14:paraId="4966B55F">
      <w:pPr>
        <w:widowControl/>
        <w:spacing w:line="320" w:lineRule="exact"/>
        <w:jc w:val="lef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14:paraId="10D45092">
      <w:pPr>
        <w:rPr>
          <w:rFonts w:ascii="Times New Roman" w:hAnsi="Times New Roman" w:eastAsia="黑体" w:cs="Times New Roman"/>
          <w:sz w:val="32"/>
          <w:szCs w:val="32"/>
        </w:rPr>
      </w:pPr>
      <w:r>
        <w:rPr>
          <w:rFonts w:ascii="Times New Roman" w:hAnsi="Times New Roman" w:eastAsia="仿宋_GB2312" w:cs="Times New Roman"/>
          <w:sz w:val="22"/>
        </w:rPr>
        <w:t>填表人：</w:t>
      </w:r>
      <w:r>
        <w:rPr>
          <w:rFonts w:hint="eastAsia" w:ascii="Times New Roman" w:hAnsi="Times New Roman" w:eastAsia="仿宋_GB2312" w:cs="Times New Roman"/>
          <w:sz w:val="22"/>
        </w:rPr>
        <w:t>刘雪梅</w:t>
      </w:r>
      <w:r>
        <w:rPr>
          <w:rFonts w:ascii="Times New Roman" w:hAnsi="Times New Roman" w:eastAsia="仿宋_GB2312" w:cs="Times New Roman"/>
          <w:sz w:val="22"/>
        </w:rPr>
        <w:t xml:space="preserve"> 填报日期：</w:t>
      </w:r>
      <w:r>
        <w:rPr>
          <w:rFonts w:hint="eastAsia" w:ascii="Times New Roman" w:hAnsi="Times New Roman" w:eastAsia="仿宋_GB2312" w:cs="Times New Roman"/>
          <w:sz w:val="22"/>
        </w:rPr>
        <w:t>2025.3.28</w:t>
      </w:r>
      <w:r>
        <w:rPr>
          <w:rFonts w:ascii="Times New Roman" w:hAnsi="Times New Roman" w:eastAsia="仿宋_GB2312" w:cs="Times New Roman"/>
          <w:sz w:val="22"/>
        </w:rPr>
        <w:t xml:space="preserve">   联系电话：</w:t>
      </w:r>
      <w:r>
        <w:rPr>
          <w:rFonts w:hint="eastAsia" w:ascii="Times New Roman" w:hAnsi="Times New Roman" w:eastAsia="仿宋_GB2312" w:cs="Times New Roman"/>
          <w:sz w:val="22"/>
        </w:rPr>
        <w:t>89807307</w:t>
      </w:r>
      <w:r>
        <w:rPr>
          <w:rFonts w:ascii="Times New Roman" w:hAnsi="Times New Roman" w:eastAsia="仿宋_GB2312" w:cs="Times New Roman"/>
          <w:sz w:val="22"/>
        </w:rPr>
        <w:t xml:space="preserve">   单位负责人签字：董国军</w:t>
      </w:r>
    </w:p>
    <w:p w14:paraId="2E2F752C">
      <w:pPr>
        <w:widowControl/>
        <w:spacing w:line="4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14:paraId="45CCBE9E">
      <w:pPr>
        <w:widowControl/>
        <w:spacing w:afterLines="50"/>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rPr>
        <w:t>4</w:t>
      </w:r>
      <w:r>
        <w:rPr>
          <w:rFonts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rPr>
        <w:t>度</w:t>
      </w:r>
      <w:r>
        <w:rPr>
          <w:rFonts w:ascii="Times New Roman" w:hAnsi="Times New Roman" w:eastAsia="方正小标宋_GBK" w:cs="Times New Roman"/>
          <w:color w:val="000000"/>
          <w:sz w:val="36"/>
          <w:szCs w:val="36"/>
        </w:rPr>
        <w:t>部门整体支出绩效自评表</w:t>
      </w:r>
    </w:p>
    <w:tbl>
      <w:tblPr>
        <w:tblStyle w:val="9"/>
        <w:tblW w:w="10936" w:type="dxa"/>
        <w:jc w:val="center"/>
        <w:tblLayout w:type="fixed"/>
        <w:tblCellMar>
          <w:top w:w="0" w:type="dxa"/>
          <w:left w:w="108" w:type="dxa"/>
          <w:bottom w:w="0" w:type="dxa"/>
          <w:right w:w="108" w:type="dxa"/>
        </w:tblCellMar>
      </w:tblPr>
      <w:tblGrid>
        <w:gridCol w:w="1080"/>
        <w:gridCol w:w="1080"/>
        <w:gridCol w:w="1535"/>
        <w:gridCol w:w="1699"/>
        <w:gridCol w:w="906"/>
        <w:gridCol w:w="501"/>
        <w:gridCol w:w="1486"/>
        <w:gridCol w:w="829"/>
        <w:gridCol w:w="705"/>
        <w:gridCol w:w="1115"/>
      </w:tblGrid>
      <w:tr w14:paraId="11169B05">
        <w:tblPrEx>
          <w:tblCellMar>
            <w:top w:w="0" w:type="dxa"/>
            <w:left w:w="108" w:type="dxa"/>
            <w:bottom w:w="0" w:type="dxa"/>
            <w:right w:w="108" w:type="dxa"/>
          </w:tblCellMar>
        </w:tblPrEx>
        <w:trPr>
          <w:trHeight w:val="136" w:hRule="atLeast"/>
          <w:jc w:val="center"/>
        </w:trPr>
        <w:tc>
          <w:tcPr>
            <w:tcW w:w="3695" w:type="dxa"/>
            <w:gridSpan w:val="3"/>
            <w:tcBorders>
              <w:top w:val="single" w:color="auto" w:sz="4" w:space="0"/>
              <w:left w:val="single" w:color="auto" w:sz="4" w:space="0"/>
              <w:bottom w:val="single" w:color="auto" w:sz="4" w:space="0"/>
              <w:right w:val="single" w:color="auto" w:sz="4" w:space="0"/>
            </w:tcBorders>
            <w:vAlign w:val="center"/>
          </w:tcPr>
          <w:p w14:paraId="07AC8A3B">
            <w:pPr>
              <w:widowControl/>
              <w:spacing w:line="320" w:lineRule="exact"/>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省级预算部门</w:t>
            </w:r>
            <w:r>
              <w:rPr>
                <w:rFonts w:hint="eastAsia" w:ascii="Times New Roman" w:hAnsi="Times New Roman" w:eastAsia="仿宋_GB2312" w:cs="Times New Roman"/>
                <w:color w:val="000000"/>
                <w:sz w:val="18"/>
                <w:szCs w:val="18"/>
              </w:rPr>
              <w:t>、单位</w:t>
            </w:r>
            <w:r>
              <w:rPr>
                <w:rFonts w:ascii="Times New Roman" w:hAnsi="Times New Roman" w:eastAsia="仿宋_GB2312" w:cs="Times New Roman"/>
                <w:color w:val="000000"/>
                <w:sz w:val="18"/>
                <w:szCs w:val="18"/>
              </w:rPr>
              <w:t>名称</w:t>
            </w:r>
          </w:p>
        </w:tc>
        <w:tc>
          <w:tcPr>
            <w:tcW w:w="7241" w:type="dxa"/>
            <w:gridSpan w:val="7"/>
            <w:tcBorders>
              <w:top w:val="single" w:color="auto" w:sz="4" w:space="0"/>
              <w:left w:val="single" w:color="auto" w:sz="4" w:space="0"/>
              <w:bottom w:val="single" w:color="auto" w:sz="4" w:space="0"/>
              <w:right w:val="single" w:color="auto" w:sz="4" w:space="0"/>
            </w:tcBorders>
            <w:vAlign w:val="center"/>
          </w:tcPr>
          <w:p w14:paraId="6796437E">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湖南省地质调查</w:t>
            </w:r>
            <w:r>
              <w:rPr>
                <w:rFonts w:hint="eastAsia" w:ascii="Times New Roman" w:hAnsi="Times New Roman" w:eastAsia="仿宋_GB2312" w:cs="Times New Roman"/>
                <w:color w:val="000000"/>
                <w:sz w:val="18"/>
                <w:szCs w:val="18"/>
              </w:rPr>
              <w:t>所</w:t>
            </w:r>
            <w:r>
              <w:rPr>
                <w:rFonts w:ascii="Times New Roman" w:hAnsi="Times New Roman" w:eastAsia="仿宋_GB2312" w:cs="Times New Roman"/>
                <w:color w:val="000000"/>
                <w:sz w:val="18"/>
                <w:szCs w:val="18"/>
              </w:rPr>
              <w:t>　</w:t>
            </w:r>
          </w:p>
        </w:tc>
      </w:tr>
      <w:tr w14:paraId="30DDD3F4">
        <w:tblPrEx>
          <w:tblCellMar>
            <w:top w:w="0" w:type="dxa"/>
            <w:left w:w="108" w:type="dxa"/>
            <w:bottom w:w="0" w:type="dxa"/>
            <w:right w:w="108" w:type="dxa"/>
          </w:tblCellMar>
        </w:tblPrEx>
        <w:trPr>
          <w:trHeight w:val="136"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133CC530">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年度预</w:t>
            </w:r>
          </w:p>
          <w:p w14:paraId="6A858B6E">
            <w:pPr>
              <w:widowControl/>
              <w:spacing w:line="320" w:lineRule="exact"/>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算申请</w:t>
            </w:r>
            <w:r>
              <w:rPr>
                <w:rFonts w:ascii="Times New Roman" w:hAnsi="Times New Roman" w:eastAsia="仿宋_GB2312" w:cs="Times New Roman"/>
                <w:color w:val="000000"/>
                <w:sz w:val="18"/>
                <w:szCs w:val="18"/>
              </w:rPr>
              <w:br w:type="textWrapping"/>
            </w:r>
            <w:r>
              <w:rPr>
                <w:rFonts w:ascii="Times New Roman" w:hAnsi="Times New Roman" w:eastAsia="仿宋_GB2312" w:cs="Times New Roman"/>
                <w:color w:val="000000"/>
                <w:sz w:val="18"/>
                <w:szCs w:val="18"/>
              </w:rPr>
              <w:t>（万元）</w:t>
            </w:r>
          </w:p>
        </w:tc>
        <w:tc>
          <w:tcPr>
            <w:tcW w:w="2615" w:type="dxa"/>
            <w:gridSpan w:val="2"/>
            <w:tcBorders>
              <w:top w:val="single" w:color="auto" w:sz="4" w:space="0"/>
              <w:left w:val="single" w:color="auto" w:sz="4" w:space="0"/>
              <w:bottom w:val="single" w:color="auto" w:sz="4" w:space="0"/>
              <w:right w:val="single" w:color="auto" w:sz="4" w:space="0"/>
            </w:tcBorders>
            <w:vAlign w:val="center"/>
          </w:tcPr>
          <w:p w14:paraId="41F2DE6C">
            <w:pPr>
              <w:spacing w:line="320" w:lineRule="exact"/>
              <w:jc w:val="center"/>
              <w:rPr>
                <w:rFonts w:ascii="Times New Roman" w:hAnsi="Times New Roman" w:eastAsia="仿宋_GB2312" w:cs="Times New Roman"/>
                <w:sz w:val="18"/>
                <w:szCs w:val="18"/>
              </w:rPr>
            </w:pPr>
          </w:p>
        </w:tc>
        <w:tc>
          <w:tcPr>
            <w:tcW w:w="1699" w:type="dxa"/>
            <w:tcBorders>
              <w:top w:val="single" w:color="auto" w:sz="4" w:space="0"/>
              <w:left w:val="single" w:color="auto" w:sz="4" w:space="0"/>
              <w:bottom w:val="single" w:color="auto" w:sz="4" w:space="0"/>
              <w:right w:val="single" w:color="auto" w:sz="4" w:space="0"/>
            </w:tcBorders>
            <w:vAlign w:val="center"/>
          </w:tcPr>
          <w:p w14:paraId="67753104">
            <w:pPr>
              <w:spacing w:line="3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年初预算数</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3E91CF47">
            <w:pPr>
              <w:spacing w:line="3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全年预算数</w:t>
            </w:r>
          </w:p>
        </w:tc>
        <w:tc>
          <w:tcPr>
            <w:tcW w:w="1486" w:type="dxa"/>
            <w:tcBorders>
              <w:top w:val="single" w:color="auto" w:sz="4" w:space="0"/>
              <w:left w:val="single" w:color="auto" w:sz="4" w:space="0"/>
              <w:bottom w:val="single" w:color="auto" w:sz="4" w:space="0"/>
              <w:right w:val="single" w:color="auto" w:sz="4" w:space="0"/>
            </w:tcBorders>
            <w:vAlign w:val="center"/>
          </w:tcPr>
          <w:p w14:paraId="2BC347DD">
            <w:pPr>
              <w:spacing w:line="3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全年执行数</w:t>
            </w:r>
          </w:p>
        </w:tc>
        <w:tc>
          <w:tcPr>
            <w:tcW w:w="829" w:type="dxa"/>
            <w:tcBorders>
              <w:top w:val="single" w:color="auto" w:sz="4" w:space="0"/>
              <w:left w:val="single" w:color="auto" w:sz="4" w:space="0"/>
              <w:bottom w:val="single" w:color="auto" w:sz="4" w:space="0"/>
              <w:right w:val="single" w:color="auto" w:sz="4" w:space="0"/>
            </w:tcBorders>
            <w:vAlign w:val="center"/>
          </w:tcPr>
          <w:p w14:paraId="54F6C69B">
            <w:pPr>
              <w:spacing w:line="3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分值</w:t>
            </w:r>
          </w:p>
        </w:tc>
        <w:tc>
          <w:tcPr>
            <w:tcW w:w="705" w:type="dxa"/>
            <w:tcBorders>
              <w:top w:val="single" w:color="auto" w:sz="4" w:space="0"/>
              <w:left w:val="single" w:color="auto" w:sz="4" w:space="0"/>
              <w:bottom w:val="single" w:color="auto" w:sz="4" w:space="0"/>
              <w:right w:val="single" w:color="auto" w:sz="4" w:space="0"/>
            </w:tcBorders>
            <w:vAlign w:val="center"/>
          </w:tcPr>
          <w:p w14:paraId="1BF07D3C">
            <w:pPr>
              <w:spacing w:line="32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执行率</w:t>
            </w:r>
          </w:p>
        </w:tc>
        <w:tc>
          <w:tcPr>
            <w:tcW w:w="1115" w:type="dxa"/>
            <w:tcBorders>
              <w:top w:val="single" w:color="auto" w:sz="4" w:space="0"/>
              <w:left w:val="single" w:color="auto" w:sz="4" w:space="0"/>
              <w:bottom w:val="single" w:color="auto" w:sz="4" w:space="0"/>
              <w:right w:val="single" w:color="auto" w:sz="4" w:space="0"/>
            </w:tcBorders>
            <w:vAlign w:val="center"/>
          </w:tcPr>
          <w:p w14:paraId="21AC99B1">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自评</w:t>
            </w:r>
            <w:r>
              <w:rPr>
                <w:rFonts w:ascii="Times New Roman" w:hAnsi="Times New Roman" w:eastAsia="仿宋_GB2312" w:cs="Times New Roman"/>
                <w:sz w:val="18"/>
                <w:szCs w:val="18"/>
              </w:rPr>
              <w:t>得分</w:t>
            </w:r>
          </w:p>
        </w:tc>
      </w:tr>
      <w:tr w14:paraId="23C368A4">
        <w:tblPrEx>
          <w:tblCellMar>
            <w:top w:w="0" w:type="dxa"/>
            <w:left w:w="108" w:type="dxa"/>
            <w:bottom w:w="0" w:type="dxa"/>
            <w:right w:w="108" w:type="dxa"/>
          </w:tblCellMar>
        </w:tblPrEx>
        <w:trPr>
          <w:trHeight w:val="13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A740A">
            <w:pPr>
              <w:widowControl/>
              <w:spacing w:line="320" w:lineRule="exact"/>
              <w:jc w:val="center"/>
              <w:rPr>
                <w:rFonts w:ascii="Times New Roman" w:hAnsi="Times New Roman" w:eastAsia="仿宋_GB2312" w:cs="Times New Roman"/>
                <w:color w:val="000000"/>
                <w:sz w:val="20"/>
                <w:szCs w:val="20"/>
              </w:rPr>
            </w:pPr>
          </w:p>
        </w:tc>
        <w:tc>
          <w:tcPr>
            <w:tcW w:w="2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522BDF">
            <w:pPr>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color w:val="000000"/>
                <w:sz w:val="20"/>
                <w:szCs w:val="20"/>
              </w:rPr>
              <w:t>年度资金总额</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7B7F829B">
            <w:pPr>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8977.89</w:t>
            </w:r>
          </w:p>
        </w:tc>
        <w:tc>
          <w:tcPr>
            <w:tcW w:w="1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5EFCB5">
            <w:pPr>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12193.62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14:paraId="7F724039">
            <w:pPr>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11064.59</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68E560CE">
            <w:pPr>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DF3B81E">
            <w:pPr>
              <w:spacing w:line="32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90.74</w:t>
            </w:r>
            <w:r>
              <w:rPr>
                <w:rFonts w:ascii="Times New Roman" w:hAnsi="Times New Roman" w:eastAsia="仿宋_GB2312" w:cs="Times New Roman"/>
                <w:sz w:val="20"/>
                <w:szCs w:val="20"/>
              </w:rPr>
              <w:t>%</w:t>
            </w: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14:paraId="3C214702">
            <w:pPr>
              <w:spacing w:line="32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9.</w:t>
            </w:r>
            <w:r>
              <w:rPr>
                <w:rFonts w:hint="eastAsia" w:ascii="Times New Roman" w:hAnsi="Times New Roman" w:eastAsia="仿宋_GB2312" w:cs="Times New Roman"/>
                <w:sz w:val="20"/>
                <w:szCs w:val="20"/>
              </w:rPr>
              <w:t>0</w:t>
            </w:r>
            <w:r>
              <w:rPr>
                <w:rFonts w:ascii="Times New Roman" w:hAnsi="Times New Roman" w:eastAsia="仿宋_GB2312" w:cs="Times New Roman"/>
                <w:sz w:val="20"/>
                <w:szCs w:val="20"/>
              </w:rPr>
              <w:t xml:space="preserve">7 </w:t>
            </w:r>
          </w:p>
        </w:tc>
      </w:tr>
      <w:tr w14:paraId="358E9C04">
        <w:tblPrEx>
          <w:tblCellMar>
            <w:top w:w="0" w:type="dxa"/>
            <w:left w:w="108" w:type="dxa"/>
            <w:bottom w:w="0" w:type="dxa"/>
            <w:right w:w="108" w:type="dxa"/>
          </w:tblCellMar>
        </w:tblPrEx>
        <w:trPr>
          <w:trHeight w:val="1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C07128">
            <w:pPr>
              <w:widowControl/>
              <w:spacing w:line="320" w:lineRule="exact"/>
              <w:jc w:val="left"/>
              <w:rPr>
                <w:rFonts w:ascii="Times New Roman" w:hAnsi="Times New Roman" w:eastAsia="仿宋_GB2312" w:cs="Times New Roman"/>
                <w:color w:val="000000"/>
                <w:sz w:val="20"/>
                <w:szCs w:val="20"/>
              </w:rPr>
            </w:pP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0FFCF1E5">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按收入性质分：</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69CC912D">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按支出性质分：</w:t>
            </w:r>
          </w:p>
        </w:tc>
      </w:tr>
      <w:tr w14:paraId="4D4106C3">
        <w:tblPrEx>
          <w:tblCellMar>
            <w:top w:w="0" w:type="dxa"/>
            <w:left w:w="108" w:type="dxa"/>
            <w:bottom w:w="0" w:type="dxa"/>
            <w:right w:w="108" w:type="dxa"/>
          </w:tblCellMar>
        </w:tblPrEx>
        <w:trPr>
          <w:trHeight w:val="1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8CC2CD7">
            <w:pPr>
              <w:widowControl/>
              <w:spacing w:line="320" w:lineRule="exact"/>
              <w:jc w:val="left"/>
              <w:rPr>
                <w:rFonts w:ascii="Times New Roman" w:hAnsi="Times New Roman" w:eastAsia="仿宋_GB2312" w:cs="Times New Roman"/>
                <w:color w:val="000000"/>
                <w:sz w:val="20"/>
                <w:szCs w:val="20"/>
              </w:rPr>
            </w:pP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7B046F54">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sz w:val="20"/>
                <w:szCs w:val="20"/>
              </w:rPr>
              <w:t>12193.62</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7F82C9D9">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rPr>
              <w:t>7472.83</w:t>
            </w:r>
          </w:p>
        </w:tc>
      </w:tr>
      <w:tr w14:paraId="1E3F3954">
        <w:tblPrEx>
          <w:tblCellMar>
            <w:top w:w="0" w:type="dxa"/>
            <w:left w:w="108" w:type="dxa"/>
            <w:bottom w:w="0" w:type="dxa"/>
            <w:right w:w="108" w:type="dxa"/>
          </w:tblCellMar>
        </w:tblPrEx>
        <w:trPr>
          <w:trHeight w:val="1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E5B4F14">
            <w:pPr>
              <w:widowControl/>
              <w:spacing w:line="320" w:lineRule="exact"/>
              <w:jc w:val="left"/>
              <w:rPr>
                <w:rFonts w:ascii="Times New Roman" w:hAnsi="Times New Roman" w:eastAsia="仿宋_GB2312" w:cs="Times New Roman"/>
                <w:color w:val="000000"/>
                <w:sz w:val="20"/>
                <w:szCs w:val="20"/>
              </w:rPr>
            </w:pP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28F8938C">
            <w:pPr>
              <w:widowControl/>
              <w:spacing w:line="320" w:lineRule="exact"/>
              <w:ind w:firstLine="800" w:firstLineChars="4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政府性基金拨款：</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3C38230F">
            <w:pPr>
              <w:widowControl/>
              <w:spacing w:line="320" w:lineRule="exact"/>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rPr>
              <w:t>3591.76</w:t>
            </w:r>
          </w:p>
        </w:tc>
      </w:tr>
      <w:tr w14:paraId="42EA5529">
        <w:tblPrEx>
          <w:tblCellMar>
            <w:top w:w="0" w:type="dxa"/>
            <w:left w:w="108" w:type="dxa"/>
            <w:bottom w:w="0" w:type="dxa"/>
            <w:right w:w="108" w:type="dxa"/>
          </w:tblCellMar>
        </w:tblPrEx>
        <w:trPr>
          <w:trHeight w:val="32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A1903FB">
            <w:pPr>
              <w:widowControl/>
              <w:spacing w:line="320" w:lineRule="exact"/>
              <w:jc w:val="left"/>
              <w:rPr>
                <w:rFonts w:ascii="Times New Roman" w:hAnsi="Times New Roman" w:eastAsia="仿宋_GB2312" w:cs="Times New Roman"/>
                <w:color w:val="000000"/>
                <w:sz w:val="20"/>
                <w:szCs w:val="20"/>
              </w:rPr>
            </w:pP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66DA30CA">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纳入专户管理的非税收入拨款：</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44178B8C">
            <w:pPr>
              <w:widowControl/>
              <w:spacing w:line="320" w:lineRule="exact"/>
              <w:jc w:val="left"/>
              <w:rPr>
                <w:rFonts w:ascii="Times New Roman" w:hAnsi="Times New Roman" w:eastAsia="仿宋_GB2312" w:cs="Times New Roman"/>
                <w:color w:val="000000"/>
                <w:sz w:val="20"/>
                <w:szCs w:val="20"/>
              </w:rPr>
            </w:pPr>
          </w:p>
        </w:tc>
      </w:tr>
      <w:tr w14:paraId="13BD024D">
        <w:tblPrEx>
          <w:tblCellMar>
            <w:top w:w="0" w:type="dxa"/>
            <w:left w:w="108" w:type="dxa"/>
            <w:bottom w:w="0" w:type="dxa"/>
            <w:right w:w="108" w:type="dxa"/>
          </w:tblCellMar>
        </w:tblPrEx>
        <w:trPr>
          <w:trHeight w:val="1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2A1FF4">
            <w:pPr>
              <w:widowControl/>
              <w:spacing w:line="320" w:lineRule="exact"/>
              <w:jc w:val="left"/>
              <w:rPr>
                <w:rFonts w:ascii="Times New Roman" w:hAnsi="Times New Roman" w:eastAsia="仿宋_GB2312" w:cs="Times New Roman"/>
                <w:color w:val="000000"/>
                <w:sz w:val="20"/>
                <w:szCs w:val="20"/>
              </w:rPr>
            </w:pP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7B27DB13">
            <w:pPr>
              <w:widowControl/>
              <w:spacing w:line="320" w:lineRule="exact"/>
              <w:ind w:firstLine="1400" w:firstLineChars="7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7EC48136">
            <w:pPr>
              <w:widowControl/>
              <w:spacing w:line="320" w:lineRule="exact"/>
              <w:jc w:val="left"/>
              <w:rPr>
                <w:rFonts w:ascii="Times New Roman" w:hAnsi="Times New Roman" w:eastAsia="仿宋_GB2312" w:cs="Times New Roman"/>
                <w:color w:val="000000"/>
                <w:sz w:val="20"/>
                <w:szCs w:val="20"/>
              </w:rPr>
            </w:pPr>
          </w:p>
        </w:tc>
      </w:tr>
      <w:tr w14:paraId="4E1BE135">
        <w:tblPrEx>
          <w:tblCellMar>
            <w:top w:w="0" w:type="dxa"/>
            <w:left w:w="108" w:type="dxa"/>
            <w:bottom w:w="0" w:type="dxa"/>
            <w:right w:w="108" w:type="dxa"/>
          </w:tblCellMar>
        </w:tblPrEx>
        <w:trPr>
          <w:trHeight w:val="136"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1253FFD3">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71F834DC">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2F23343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14:paraId="25A1CC86">
        <w:tblPrEx>
          <w:tblCellMar>
            <w:top w:w="0" w:type="dxa"/>
            <w:left w:w="108" w:type="dxa"/>
            <w:bottom w:w="0" w:type="dxa"/>
            <w:right w:w="108" w:type="dxa"/>
          </w:tblCellMar>
        </w:tblPrEx>
        <w:trPr>
          <w:trHeight w:val="1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54DBB0C">
            <w:pPr>
              <w:widowControl/>
              <w:spacing w:line="320" w:lineRule="exact"/>
              <w:jc w:val="left"/>
              <w:rPr>
                <w:rFonts w:ascii="Times New Roman" w:hAnsi="Times New Roman" w:eastAsia="仿宋_GB2312" w:cs="Times New Roman"/>
                <w:color w:val="000000"/>
                <w:sz w:val="20"/>
                <w:szCs w:val="20"/>
              </w:rPr>
            </w:pPr>
          </w:p>
        </w:tc>
        <w:tc>
          <w:tcPr>
            <w:tcW w:w="5220" w:type="dxa"/>
            <w:gridSpan w:val="4"/>
            <w:tcBorders>
              <w:top w:val="single" w:color="auto" w:sz="4" w:space="0"/>
              <w:left w:val="single" w:color="auto" w:sz="4" w:space="0"/>
              <w:bottom w:val="single" w:color="auto" w:sz="4" w:space="0"/>
              <w:right w:val="single" w:color="auto" w:sz="4" w:space="0"/>
            </w:tcBorders>
            <w:vAlign w:val="center"/>
          </w:tcPr>
          <w:p w14:paraId="37F27455">
            <w:pPr>
              <w:spacing w:line="320" w:lineRule="exact"/>
              <w:jc w:val="center"/>
              <w:rPr>
                <w:rFonts w:ascii="仿宋" w:hAnsi="仿宋" w:eastAsia="仿宋_GB2312"/>
                <w:color w:val="000000"/>
                <w:sz w:val="20"/>
                <w:szCs w:val="20"/>
              </w:rPr>
            </w:pPr>
            <w:r>
              <w:rPr>
                <w:rFonts w:hint="eastAsia" w:eastAsia="仿宋_GB2312"/>
                <w:color w:val="000000"/>
                <w:sz w:val="20"/>
                <w:szCs w:val="20"/>
              </w:rPr>
              <w:t>完成省地质院下达的年度经营目标、各项地质和科研生产任务、完成党建工作及综合管理等各项任务。</w:t>
            </w:r>
          </w:p>
        </w:tc>
        <w:tc>
          <w:tcPr>
            <w:tcW w:w="4636" w:type="dxa"/>
            <w:gridSpan w:val="5"/>
            <w:tcBorders>
              <w:top w:val="single" w:color="auto" w:sz="4" w:space="0"/>
              <w:left w:val="single" w:color="auto" w:sz="4" w:space="0"/>
              <w:bottom w:val="single" w:color="auto" w:sz="4" w:space="0"/>
              <w:right w:val="single" w:color="auto" w:sz="4" w:space="0"/>
            </w:tcBorders>
            <w:vAlign w:val="center"/>
          </w:tcPr>
          <w:p w14:paraId="21D38E54">
            <w:pPr>
              <w:spacing w:line="320" w:lineRule="exact"/>
              <w:jc w:val="center"/>
              <w:rPr>
                <w:rFonts w:ascii="仿宋" w:hAnsi="仿宋" w:eastAsia="仿宋_GB2312"/>
                <w:color w:val="000000"/>
                <w:sz w:val="20"/>
                <w:szCs w:val="20"/>
              </w:rPr>
            </w:pPr>
            <w:r>
              <w:rPr>
                <w:rFonts w:hint="eastAsia" w:eastAsia="仿宋_GB2312"/>
                <w:color w:val="000000"/>
                <w:sz w:val="20"/>
                <w:szCs w:val="20"/>
              </w:rPr>
              <w:t>较好地完成了各项工作任务。</w:t>
            </w:r>
          </w:p>
        </w:tc>
      </w:tr>
      <w:tr w14:paraId="165D23B8">
        <w:tblPrEx>
          <w:tblCellMar>
            <w:top w:w="0" w:type="dxa"/>
            <w:left w:w="108" w:type="dxa"/>
            <w:bottom w:w="0" w:type="dxa"/>
            <w:right w:w="108" w:type="dxa"/>
          </w:tblCellMar>
        </w:tblPrEx>
        <w:trPr>
          <w:trHeight w:val="680" w:hRule="exac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2A83ED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14:paraId="161D7E1B">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14:paraId="388C0CDE">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14:paraId="24DD54A2">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p w14:paraId="6F786F54">
            <w:pPr>
              <w:widowControl/>
              <w:spacing w:line="320" w:lineRule="exact"/>
              <w:jc w:val="center"/>
              <w:rPr>
                <w:rFonts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0E1414C2">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1535" w:type="dxa"/>
            <w:tcBorders>
              <w:top w:val="single" w:color="auto" w:sz="4" w:space="0"/>
              <w:left w:val="single" w:color="auto" w:sz="4" w:space="0"/>
              <w:bottom w:val="single" w:color="auto" w:sz="4" w:space="0"/>
              <w:right w:val="single" w:color="auto" w:sz="4" w:space="0"/>
            </w:tcBorders>
            <w:vAlign w:val="center"/>
          </w:tcPr>
          <w:p w14:paraId="0C18CECF">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699" w:type="dxa"/>
            <w:tcBorders>
              <w:top w:val="single" w:color="auto" w:sz="4" w:space="0"/>
              <w:left w:val="single" w:color="auto" w:sz="4" w:space="0"/>
              <w:bottom w:val="single" w:color="auto" w:sz="4" w:space="0"/>
              <w:right w:val="single" w:color="auto" w:sz="4" w:space="0"/>
            </w:tcBorders>
            <w:vAlign w:val="center"/>
          </w:tcPr>
          <w:p w14:paraId="195EB1F6">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5A286C5B">
            <w:pPr>
              <w:widowControl/>
              <w:spacing w:line="32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年度指标值</w:t>
            </w:r>
          </w:p>
        </w:tc>
        <w:tc>
          <w:tcPr>
            <w:tcW w:w="1486" w:type="dxa"/>
            <w:tcBorders>
              <w:top w:val="single" w:color="auto" w:sz="4" w:space="0"/>
              <w:left w:val="single" w:color="auto" w:sz="4" w:space="0"/>
              <w:bottom w:val="single" w:color="auto" w:sz="4" w:space="0"/>
              <w:right w:val="single" w:color="auto" w:sz="4" w:space="0"/>
            </w:tcBorders>
            <w:vAlign w:val="center"/>
          </w:tcPr>
          <w:p w14:paraId="4F22E883">
            <w:pPr>
              <w:widowControl/>
              <w:spacing w:line="32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实际完成值</w:t>
            </w:r>
          </w:p>
        </w:tc>
        <w:tc>
          <w:tcPr>
            <w:tcW w:w="829" w:type="dxa"/>
            <w:tcBorders>
              <w:top w:val="single" w:color="auto" w:sz="4" w:space="0"/>
              <w:left w:val="single" w:color="auto" w:sz="4" w:space="0"/>
              <w:bottom w:val="single" w:color="auto" w:sz="4" w:space="0"/>
              <w:right w:val="single" w:color="auto" w:sz="4" w:space="0"/>
            </w:tcBorders>
            <w:vAlign w:val="center"/>
          </w:tcPr>
          <w:p w14:paraId="2A4494B5">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705" w:type="dxa"/>
            <w:tcBorders>
              <w:top w:val="single" w:color="auto" w:sz="4" w:space="0"/>
              <w:left w:val="single" w:color="auto" w:sz="4" w:space="0"/>
              <w:bottom w:val="single" w:color="auto" w:sz="4" w:space="0"/>
              <w:right w:val="single" w:color="auto" w:sz="4" w:space="0"/>
            </w:tcBorders>
            <w:vAlign w:val="center"/>
          </w:tcPr>
          <w:p w14:paraId="267C1A04">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自评</w:t>
            </w:r>
            <w:r>
              <w:rPr>
                <w:rFonts w:ascii="Times New Roman" w:hAnsi="Times New Roman" w:eastAsia="仿宋_GB2312" w:cs="Times New Roman"/>
                <w:color w:val="000000"/>
                <w:sz w:val="20"/>
                <w:szCs w:val="20"/>
              </w:rPr>
              <w:t>得分</w:t>
            </w:r>
          </w:p>
        </w:tc>
        <w:tc>
          <w:tcPr>
            <w:tcW w:w="1115" w:type="dxa"/>
            <w:tcBorders>
              <w:top w:val="single" w:color="auto" w:sz="4" w:space="0"/>
              <w:left w:val="single" w:color="auto" w:sz="4" w:space="0"/>
              <w:bottom w:val="single" w:color="auto" w:sz="4" w:space="0"/>
              <w:right w:val="single" w:color="auto" w:sz="4" w:space="0"/>
            </w:tcBorders>
            <w:vAlign w:val="center"/>
          </w:tcPr>
          <w:p w14:paraId="12744E82">
            <w:pPr>
              <w:widowControl/>
              <w:spacing w:line="32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偏差原因分析及改进措施</w:t>
            </w:r>
          </w:p>
        </w:tc>
      </w:tr>
      <w:tr w14:paraId="5E118850">
        <w:tblPrEx>
          <w:tblCellMar>
            <w:top w:w="0" w:type="dxa"/>
            <w:left w:w="108" w:type="dxa"/>
            <w:bottom w:w="0" w:type="dxa"/>
            <w:right w:w="108" w:type="dxa"/>
          </w:tblCellMar>
        </w:tblPrEx>
        <w:trPr>
          <w:trHeight w:val="495"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DB390F">
            <w:pPr>
              <w:spacing w:line="32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B8DF720">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14:paraId="753AFF72">
            <w:pPr>
              <w:widowControl/>
              <w:spacing w:line="320" w:lineRule="exact"/>
              <w:jc w:val="center"/>
              <w:rPr>
                <w:rFonts w:ascii="Times New Roman" w:hAnsi="Times New Roman" w:eastAsia="仿宋_GB2312" w:cs="Times New Roman"/>
                <w:color w:val="000000"/>
                <w:sz w:val="20"/>
                <w:szCs w:val="20"/>
              </w:rPr>
            </w:pPr>
          </w:p>
          <w:p w14:paraId="4A57C8CF">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rPr>
              <w:t>4</w:t>
            </w:r>
            <w:r>
              <w:rPr>
                <w:rFonts w:ascii="Times New Roman" w:hAnsi="Times New Roman" w:eastAsia="仿宋_GB2312" w:cs="Times New Roman"/>
                <w:color w:val="000000"/>
                <w:sz w:val="20"/>
                <w:szCs w:val="20"/>
              </w:rPr>
              <w:t>0分)</w:t>
            </w:r>
          </w:p>
        </w:tc>
        <w:tc>
          <w:tcPr>
            <w:tcW w:w="1535" w:type="dxa"/>
            <w:vMerge w:val="restart"/>
            <w:tcBorders>
              <w:top w:val="single" w:color="auto" w:sz="4" w:space="0"/>
              <w:left w:val="single" w:color="auto" w:sz="4" w:space="0"/>
              <w:bottom w:val="single" w:color="auto" w:sz="4" w:space="0"/>
              <w:right w:val="single" w:color="auto" w:sz="4" w:space="0"/>
            </w:tcBorders>
            <w:vAlign w:val="center"/>
          </w:tcPr>
          <w:p w14:paraId="6F367B02">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699" w:type="dxa"/>
            <w:tcBorders>
              <w:top w:val="single" w:color="auto" w:sz="4" w:space="0"/>
              <w:left w:val="single" w:color="auto" w:sz="4" w:space="0"/>
              <w:bottom w:val="single" w:color="auto" w:sz="4" w:space="0"/>
              <w:right w:val="single" w:color="auto" w:sz="4" w:space="0"/>
            </w:tcBorders>
            <w:vAlign w:val="center"/>
          </w:tcPr>
          <w:p w14:paraId="19226F63">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预算执行率</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0EA78E9D">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rPr>
              <w:t>90</w:t>
            </w:r>
            <w:r>
              <w:rPr>
                <w:rFonts w:ascii="Times New Roman" w:hAnsi="Times New Roman" w:eastAsia="仿宋_GB2312" w:cs="Times New Roman"/>
                <w:color w:val="000000"/>
                <w:sz w:val="20"/>
                <w:szCs w:val="20"/>
              </w:rPr>
              <w:t>%</w:t>
            </w:r>
          </w:p>
        </w:tc>
        <w:tc>
          <w:tcPr>
            <w:tcW w:w="1486" w:type="dxa"/>
            <w:tcBorders>
              <w:top w:val="single" w:color="auto" w:sz="4" w:space="0"/>
              <w:left w:val="single" w:color="auto" w:sz="4" w:space="0"/>
              <w:bottom w:val="single" w:color="auto" w:sz="4" w:space="0"/>
              <w:right w:val="single" w:color="auto" w:sz="4" w:space="0"/>
            </w:tcBorders>
            <w:vAlign w:val="center"/>
          </w:tcPr>
          <w:p w14:paraId="0377BD20">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91%</w:t>
            </w:r>
          </w:p>
        </w:tc>
        <w:tc>
          <w:tcPr>
            <w:tcW w:w="829" w:type="dxa"/>
            <w:tcBorders>
              <w:top w:val="single" w:color="auto" w:sz="4" w:space="0"/>
              <w:left w:val="single" w:color="auto" w:sz="4" w:space="0"/>
              <w:bottom w:val="single" w:color="auto" w:sz="4" w:space="0"/>
              <w:right w:val="single" w:color="auto" w:sz="4" w:space="0"/>
            </w:tcBorders>
            <w:vAlign w:val="center"/>
          </w:tcPr>
          <w:p w14:paraId="0F7E239C">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705" w:type="dxa"/>
            <w:tcBorders>
              <w:top w:val="single" w:color="auto" w:sz="4" w:space="0"/>
              <w:left w:val="single" w:color="auto" w:sz="4" w:space="0"/>
              <w:bottom w:val="single" w:color="auto" w:sz="4" w:space="0"/>
              <w:right w:val="single" w:color="auto" w:sz="4" w:space="0"/>
            </w:tcBorders>
            <w:vAlign w:val="center"/>
          </w:tcPr>
          <w:p w14:paraId="3D5B1397">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1115" w:type="dxa"/>
            <w:tcBorders>
              <w:top w:val="single" w:color="auto" w:sz="4" w:space="0"/>
              <w:left w:val="single" w:color="auto" w:sz="4" w:space="0"/>
              <w:bottom w:val="single" w:color="auto" w:sz="4" w:space="0"/>
              <w:right w:val="single" w:color="auto" w:sz="4" w:space="0"/>
            </w:tcBorders>
            <w:vAlign w:val="center"/>
          </w:tcPr>
          <w:p w14:paraId="7E99EBD6">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0EB318E0">
        <w:tblPrEx>
          <w:tblCellMar>
            <w:top w:w="0" w:type="dxa"/>
            <w:left w:w="108" w:type="dxa"/>
            <w:bottom w:w="0" w:type="dxa"/>
            <w:right w:w="108" w:type="dxa"/>
          </w:tblCellMar>
        </w:tblPrEx>
        <w:trPr>
          <w:trHeight w:val="39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6AB0F7F">
            <w:pPr>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72B1B4">
            <w:pPr>
              <w:spacing w:line="320" w:lineRule="exact"/>
              <w:jc w:val="left"/>
              <w:rPr>
                <w:rFonts w:ascii="Times New Roman" w:hAnsi="Times New Roman" w:eastAsia="仿宋_GB2312" w:cs="Times New Roman"/>
                <w:color w:val="000000"/>
                <w:sz w:val="20"/>
                <w:szCs w:val="20"/>
              </w:rPr>
            </w:pPr>
          </w:p>
        </w:tc>
        <w:tc>
          <w:tcPr>
            <w:tcW w:w="1535" w:type="dxa"/>
            <w:vMerge w:val="continue"/>
            <w:tcBorders>
              <w:top w:val="single" w:color="auto" w:sz="4" w:space="0"/>
              <w:left w:val="single" w:color="auto" w:sz="4" w:space="0"/>
              <w:bottom w:val="single" w:color="auto" w:sz="4" w:space="0"/>
              <w:right w:val="single" w:color="auto" w:sz="4" w:space="0"/>
            </w:tcBorders>
            <w:vAlign w:val="center"/>
          </w:tcPr>
          <w:p w14:paraId="12E368ED">
            <w:pPr>
              <w:spacing w:line="320" w:lineRule="exact"/>
              <w:jc w:val="center"/>
              <w:rPr>
                <w:rFonts w:ascii="Times New Roman" w:hAnsi="Times New Roman" w:eastAsia="仿宋_GB2312" w:cs="Times New Roman"/>
                <w:color w:val="000000"/>
                <w:sz w:val="20"/>
                <w:szCs w:val="20"/>
              </w:rPr>
            </w:pPr>
          </w:p>
        </w:tc>
        <w:tc>
          <w:tcPr>
            <w:tcW w:w="1699" w:type="dxa"/>
            <w:tcBorders>
              <w:top w:val="single" w:color="auto" w:sz="4" w:space="0"/>
              <w:left w:val="single" w:color="auto" w:sz="4" w:space="0"/>
              <w:bottom w:val="single" w:color="auto" w:sz="4" w:space="0"/>
              <w:right w:val="single" w:color="auto" w:sz="4" w:space="0"/>
            </w:tcBorders>
            <w:vAlign w:val="center"/>
          </w:tcPr>
          <w:p w14:paraId="291D5F8F">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项目管理</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00F095F7">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合法合规</w:t>
            </w:r>
          </w:p>
        </w:tc>
        <w:tc>
          <w:tcPr>
            <w:tcW w:w="1486" w:type="dxa"/>
            <w:tcBorders>
              <w:top w:val="single" w:color="auto" w:sz="4" w:space="0"/>
              <w:left w:val="single" w:color="auto" w:sz="4" w:space="0"/>
              <w:bottom w:val="single" w:color="auto" w:sz="4" w:space="0"/>
              <w:right w:val="single" w:color="auto" w:sz="4" w:space="0"/>
            </w:tcBorders>
            <w:vAlign w:val="center"/>
          </w:tcPr>
          <w:p w14:paraId="626C142D">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合法合规</w:t>
            </w:r>
          </w:p>
        </w:tc>
        <w:tc>
          <w:tcPr>
            <w:tcW w:w="829" w:type="dxa"/>
            <w:tcBorders>
              <w:top w:val="single" w:color="auto" w:sz="4" w:space="0"/>
              <w:left w:val="single" w:color="auto" w:sz="4" w:space="0"/>
              <w:bottom w:val="single" w:color="auto" w:sz="4" w:space="0"/>
              <w:right w:val="single" w:color="auto" w:sz="4" w:space="0"/>
            </w:tcBorders>
            <w:vAlign w:val="center"/>
          </w:tcPr>
          <w:p w14:paraId="2F7909E0">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705" w:type="dxa"/>
            <w:tcBorders>
              <w:top w:val="single" w:color="auto" w:sz="4" w:space="0"/>
              <w:left w:val="single" w:color="auto" w:sz="4" w:space="0"/>
              <w:bottom w:val="single" w:color="auto" w:sz="4" w:space="0"/>
              <w:right w:val="single" w:color="auto" w:sz="4" w:space="0"/>
            </w:tcBorders>
            <w:vAlign w:val="center"/>
          </w:tcPr>
          <w:p w14:paraId="041F883F">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1115" w:type="dxa"/>
            <w:tcBorders>
              <w:top w:val="single" w:color="auto" w:sz="4" w:space="0"/>
              <w:left w:val="single" w:color="auto" w:sz="4" w:space="0"/>
              <w:bottom w:val="single" w:color="auto" w:sz="4" w:space="0"/>
              <w:right w:val="single" w:color="auto" w:sz="4" w:space="0"/>
            </w:tcBorders>
            <w:vAlign w:val="center"/>
          </w:tcPr>
          <w:p w14:paraId="170500AA">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03B7C652">
        <w:tblPrEx>
          <w:tblCellMar>
            <w:top w:w="0" w:type="dxa"/>
            <w:left w:w="108" w:type="dxa"/>
            <w:bottom w:w="0" w:type="dxa"/>
            <w:right w:w="108" w:type="dxa"/>
          </w:tblCellMar>
        </w:tblPrEx>
        <w:trPr>
          <w:trHeight w:val="42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6144A09">
            <w:pPr>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95A97AA">
            <w:pPr>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704E0053">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699" w:type="dxa"/>
            <w:tcBorders>
              <w:top w:val="single" w:color="auto" w:sz="4" w:space="0"/>
              <w:left w:val="single" w:color="auto" w:sz="4" w:space="0"/>
              <w:bottom w:val="single" w:color="auto" w:sz="4" w:space="0"/>
              <w:right w:val="single" w:color="auto" w:sz="4" w:space="0"/>
            </w:tcBorders>
            <w:vAlign w:val="center"/>
          </w:tcPr>
          <w:p w14:paraId="4878ED5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资金使用合规性</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643C37A4">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合规情况</w:t>
            </w:r>
          </w:p>
        </w:tc>
        <w:tc>
          <w:tcPr>
            <w:tcW w:w="1486" w:type="dxa"/>
            <w:tcBorders>
              <w:top w:val="single" w:color="auto" w:sz="4" w:space="0"/>
              <w:left w:val="single" w:color="auto" w:sz="4" w:space="0"/>
              <w:bottom w:val="single" w:color="auto" w:sz="4" w:space="0"/>
              <w:right w:val="single" w:color="auto" w:sz="4" w:space="0"/>
            </w:tcBorders>
            <w:vAlign w:val="center"/>
          </w:tcPr>
          <w:p w14:paraId="44E91B2B">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资金使用合规</w:t>
            </w:r>
          </w:p>
        </w:tc>
        <w:tc>
          <w:tcPr>
            <w:tcW w:w="829" w:type="dxa"/>
            <w:tcBorders>
              <w:top w:val="single" w:color="auto" w:sz="4" w:space="0"/>
              <w:left w:val="single" w:color="auto" w:sz="4" w:space="0"/>
              <w:bottom w:val="single" w:color="auto" w:sz="4" w:space="0"/>
              <w:right w:val="single" w:color="auto" w:sz="4" w:space="0"/>
            </w:tcBorders>
            <w:vAlign w:val="center"/>
          </w:tcPr>
          <w:p w14:paraId="79F218AD">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705" w:type="dxa"/>
            <w:tcBorders>
              <w:top w:val="single" w:color="auto" w:sz="4" w:space="0"/>
              <w:left w:val="single" w:color="auto" w:sz="4" w:space="0"/>
              <w:bottom w:val="single" w:color="auto" w:sz="4" w:space="0"/>
              <w:right w:val="single" w:color="auto" w:sz="4" w:space="0"/>
            </w:tcBorders>
            <w:vAlign w:val="center"/>
          </w:tcPr>
          <w:p w14:paraId="0BACAD00">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1115" w:type="dxa"/>
            <w:tcBorders>
              <w:top w:val="single" w:color="auto" w:sz="4" w:space="0"/>
              <w:left w:val="single" w:color="auto" w:sz="4" w:space="0"/>
              <w:bottom w:val="single" w:color="auto" w:sz="4" w:space="0"/>
              <w:right w:val="single" w:color="auto" w:sz="4" w:space="0"/>
            </w:tcBorders>
            <w:vAlign w:val="center"/>
          </w:tcPr>
          <w:p w14:paraId="526184C6">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35529251">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CDC9AAF">
            <w:pPr>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C5B3F0">
            <w:pPr>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7F55EB4B">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时效指标</w:t>
            </w:r>
          </w:p>
        </w:tc>
        <w:tc>
          <w:tcPr>
            <w:tcW w:w="1699" w:type="dxa"/>
            <w:tcBorders>
              <w:top w:val="single" w:color="auto" w:sz="4" w:space="0"/>
              <w:left w:val="single" w:color="auto" w:sz="4" w:space="0"/>
              <w:bottom w:val="single" w:color="auto" w:sz="4" w:space="0"/>
              <w:right w:val="single" w:color="auto" w:sz="4" w:space="0"/>
            </w:tcBorders>
            <w:vAlign w:val="center"/>
          </w:tcPr>
          <w:p w14:paraId="48BD0866">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完成时效</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33A5C8D6">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是否按质按量完成</w:t>
            </w:r>
          </w:p>
        </w:tc>
        <w:tc>
          <w:tcPr>
            <w:tcW w:w="1486" w:type="dxa"/>
            <w:tcBorders>
              <w:top w:val="single" w:color="auto" w:sz="4" w:space="0"/>
              <w:left w:val="single" w:color="auto" w:sz="4" w:space="0"/>
              <w:bottom w:val="single" w:color="auto" w:sz="4" w:space="0"/>
              <w:right w:val="single" w:color="auto" w:sz="4" w:space="0"/>
            </w:tcBorders>
            <w:vAlign w:val="center"/>
          </w:tcPr>
          <w:p w14:paraId="5FFDE39F">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按时保质完成工作</w:t>
            </w:r>
          </w:p>
        </w:tc>
        <w:tc>
          <w:tcPr>
            <w:tcW w:w="829" w:type="dxa"/>
            <w:tcBorders>
              <w:top w:val="single" w:color="auto" w:sz="4" w:space="0"/>
              <w:left w:val="single" w:color="auto" w:sz="4" w:space="0"/>
              <w:bottom w:val="single" w:color="auto" w:sz="4" w:space="0"/>
              <w:right w:val="single" w:color="auto" w:sz="4" w:space="0"/>
            </w:tcBorders>
            <w:vAlign w:val="center"/>
          </w:tcPr>
          <w:p w14:paraId="1586239C">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705" w:type="dxa"/>
            <w:tcBorders>
              <w:top w:val="single" w:color="auto" w:sz="4" w:space="0"/>
              <w:left w:val="single" w:color="auto" w:sz="4" w:space="0"/>
              <w:bottom w:val="single" w:color="auto" w:sz="4" w:space="0"/>
              <w:right w:val="single" w:color="auto" w:sz="4" w:space="0"/>
            </w:tcBorders>
            <w:vAlign w:val="center"/>
          </w:tcPr>
          <w:p w14:paraId="5D423EFA">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w:t>
            </w:r>
          </w:p>
        </w:tc>
        <w:tc>
          <w:tcPr>
            <w:tcW w:w="1115" w:type="dxa"/>
            <w:tcBorders>
              <w:top w:val="single" w:color="auto" w:sz="4" w:space="0"/>
              <w:left w:val="single" w:color="auto" w:sz="4" w:space="0"/>
              <w:bottom w:val="single" w:color="auto" w:sz="4" w:space="0"/>
              <w:right w:val="single" w:color="auto" w:sz="4" w:space="0"/>
            </w:tcBorders>
            <w:vAlign w:val="center"/>
          </w:tcPr>
          <w:p w14:paraId="34DA8A4B">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C77A940">
        <w:tblPrEx>
          <w:tblCellMar>
            <w:top w:w="0" w:type="dxa"/>
            <w:left w:w="108" w:type="dxa"/>
            <w:bottom w:w="0" w:type="dxa"/>
            <w:right w:w="108" w:type="dxa"/>
          </w:tblCellMar>
        </w:tblPrEx>
        <w:trPr>
          <w:trHeight w:val="100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62C4B5">
            <w:pPr>
              <w:spacing w:line="32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32DFE6C">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14:paraId="593DD6AA">
            <w:pPr>
              <w:widowControl/>
              <w:spacing w:line="320" w:lineRule="exact"/>
              <w:jc w:val="left"/>
              <w:rPr>
                <w:rFonts w:ascii="Times New Roman" w:hAnsi="Times New Roman" w:eastAsia="仿宋_GB2312" w:cs="Times New Roman"/>
                <w:color w:val="000000"/>
                <w:sz w:val="20"/>
                <w:szCs w:val="20"/>
              </w:rPr>
            </w:pPr>
          </w:p>
          <w:p w14:paraId="3C61CC7A">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14:paraId="2DD11E61">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35" w:type="dxa"/>
            <w:tcBorders>
              <w:top w:val="single" w:color="auto" w:sz="4" w:space="0"/>
              <w:left w:val="single" w:color="auto" w:sz="4" w:space="0"/>
              <w:bottom w:val="single" w:color="auto" w:sz="4" w:space="0"/>
              <w:right w:val="single" w:color="auto" w:sz="4" w:space="0"/>
            </w:tcBorders>
            <w:vAlign w:val="center"/>
          </w:tcPr>
          <w:p w14:paraId="7E920561">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14:paraId="2D82908A">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699" w:type="dxa"/>
            <w:tcBorders>
              <w:top w:val="single" w:color="auto" w:sz="4" w:space="0"/>
              <w:left w:val="single" w:color="auto" w:sz="4" w:space="0"/>
              <w:bottom w:val="single" w:color="auto" w:sz="4" w:space="0"/>
              <w:right w:val="single" w:color="auto" w:sz="4" w:space="0"/>
            </w:tcBorders>
            <w:vAlign w:val="center"/>
          </w:tcPr>
          <w:p w14:paraId="76B9CB10">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全</w:t>
            </w:r>
            <w:r>
              <w:rPr>
                <w:rFonts w:hint="eastAsia" w:ascii="Times New Roman" w:hAnsi="Times New Roman" w:eastAsia="仿宋_GB2312" w:cs="Times New Roman"/>
                <w:color w:val="000000"/>
                <w:sz w:val="20"/>
                <w:szCs w:val="20"/>
              </w:rPr>
              <w:t>所2024年经营收入</w:t>
            </w:r>
            <w:r>
              <w:rPr>
                <w:rFonts w:ascii="Times New Roman" w:hAnsi="Times New Roman" w:eastAsia="仿宋_GB2312" w:cs="Times New Roman"/>
                <w:color w:val="000000"/>
                <w:sz w:val="20"/>
                <w:szCs w:val="20"/>
              </w:rPr>
              <w:t>情况</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78A8873F">
            <w:pPr>
              <w:widowControl/>
              <w:spacing w:line="320" w:lineRule="exac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全所2024年经营收入≥0.5万元</w:t>
            </w:r>
          </w:p>
        </w:tc>
        <w:tc>
          <w:tcPr>
            <w:tcW w:w="1486" w:type="dxa"/>
            <w:tcBorders>
              <w:top w:val="single" w:color="auto" w:sz="4" w:space="0"/>
              <w:left w:val="single" w:color="auto" w:sz="4" w:space="0"/>
              <w:bottom w:val="single" w:color="auto" w:sz="4" w:space="0"/>
              <w:right w:val="single" w:color="auto" w:sz="4" w:space="0"/>
            </w:tcBorders>
            <w:vAlign w:val="center"/>
          </w:tcPr>
          <w:p w14:paraId="29F197CF">
            <w:pPr>
              <w:widowControl/>
              <w:spacing w:line="320" w:lineRule="exact"/>
              <w:jc w:val="center"/>
              <w:rPr>
                <w:rFonts w:ascii="Times New Roman" w:hAnsi="Times New Roman" w:eastAsia="仿宋_GB2312" w:cs="Times New Roman"/>
                <w:color w:val="000000"/>
                <w:sz w:val="20"/>
                <w:szCs w:val="20"/>
                <w:lang w:eastAsia="en-US"/>
              </w:rPr>
            </w:pPr>
            <w:r>
              <w:rPr>
                <w:rFonts w:hint="eastAsia" w:ascii="Times New Roman" w:hAnsi="Times New Roman" w:eastAsia="仿宋_GB2312" w:cs="Times New Roman"/>
                <w:color w:val="000000"/>
                <w:sz w:val="20"/>
                <w:szCs w:val="20"/>
              </w:rPr>
              <w:t>0.58万元</w:t>
            </w:r>
          </w:p>
        </w:tc>
        <w:tc>
          <w:tcPr>
            <w:tcW w:w="829" w:type="dxa"/>
            <w:tcBorders>
              <w:top w:val="single" w:color="auto" w:sz="4" w:space="0"/>
              <w:left w:val="single" w:color="auto" w:sz="4" w:space="0"/>
              <w:bottom w:val="single" w:color="auto" w:sz="4" w:space="0"/>
              <w:right w:val="single" w:color="auto" w:sz="4" w:space="0"/>
            </w:tcBorders>
            <w:vAlign w:val="center"/>
          </w:tcPr>
          <w:p w14:paraId="75757F10">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705" w:type="dxa"/>
            <w:tcBorders>
              <w:top w:val="single" w:color="auto" w:sz="4" w:space="0"/>
              <w:left w:val="single" w:color="auto" w:sz="4" w:space="0"/>
              <w:bottom w:val="single" w:color="auto" w:sz="4" w:space="0"/>
              <w:right w:val="single" w:color="auto" w:sz="4" w:space="0"/>
            </w:tcBorders>
            <w:vAlign w:val="center"/>
          </w:tcPr>
          <w:p w14:paraId="37DD1965">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115" w:type="dxa"/>
            <w:tcBorders>
              <w:top w:val="single" w:color="auto" w:sz="4" w:space="0"/>
              <w:left w:val="single" w:color="auto" w:sz="4" w:space="0"/>
              <w:bottom w:val="single" w:color="auto" w:sz="4" w:space="0"/>
              <w:right w:val="single" w:color="auto" w:sz="4" w:space="0"/>
            </w:tcBorders>
            <w:vAlign w:val="center"/>
          </w:tcPr>
          <w:p w14:paraId="2BB376B5">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C87FA4E">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783E457">
            <w:pPr>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9B379E">
            <w:pPr>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6F662993">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14:paraId="43A01F9D">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699" w:type="dxa"/>
            <w:tcBorders>
              <w:top w:val="single" w:color="auto" w:sz="4" w:space="0"/>
              <w:left w:val="single" w:color="auto" w:sz="4" w:space="0"/>
              <w:bottom w:val="single" w:color="auto" w:sz="4" w:space="0"/>
              <w:right w:val="single" w:color="auto" w:sz="4" w:space="0"/>
            </w:tcBorders>
            <w:vAlign w:val="center"/>
          </w:tcPr>
          <w:p w14:paraId="33F4BDAF">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事业效能</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2364DFF2">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维护队伍和谐稳定</w:t>
            </w:r>
          </w:p>
        </w:tc>
        <w:tc>
          <w:tcPr>
            <w:tcW w:w="1486" w:type="dxa"/>
            <w:tcBorders>
              <w:top w:val="single" w:color="auto" w:sz="4" w:space="0"/>
              <w:left w:val="single" w:color="auto" w:sz="4" w:space="0"/>
              <w:bottom w:val="single" w:color="auto" w:sz="4" w:space="0"/>
              <w:right w:val="single" w:color="auto" w:sz="4" w:space="0"/>
            </w:tcBorders>
            <w:vAlign w:val="center"/>
          </w:tcPr>
          <w:p w14:paraId="7674D16F">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维护队伍和谐稳定</w:t>
            </w:r>
          </w:p>
        </w:tc>
        <w:tc>
          <w:tcPr>
            <w:tcW w:w="829" w:type="dxa"/>
            <w:tcBorders>
              <w:top w:val="single" w:color="auto" w:sz="4" w:space="0"/>
              <w:left w:val="single" w:color="auto" w:sz="4" w:space="0"/>
              <w:bottom w:val="single" w:color="auto" w:sz="4" w:space="0"/>
              <w:right w:val="single" w:color="auto" w:sz="4" w:space="0"/>
            </w:tcBorders>
            <w:vAlign w:val="center"/>
          </w:tcPr>
          <w:p w14:paraId="04134012">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705" w:type="dxa"/>
            <w:tcBorders>
              <w:top w:val="single" w:color="auto" w:sz="4" w:space="0"/>
              <w:left w:val="single" w:color="auto" w:sz="4" w:space="0"/>
              <w:bottom w:val="single" w:color="auto" w:sz="4" w:space="0"/>
              <w:right w:val="single" w:color="auto" w:sz="4" w:space="0"/>
            </w:tcBorders>
            <w:vAlign w:val="center"/>
          </w:tcPr>
          <w:p w14:paraId="2790982B">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115" w:type="dxa"/>
            <w:tcBorders>
              <w:top w:val="single" w:color="auto" w:sz="4" w:space="0"/>
              <w:left w:val="single" w:color="auto" w:sz="4" w:space="0"/>
              <w:bottom w:val="single" w:color="auto" w:sz="4" w:space="0"/>
              <w:right w:val="single" w:color="auto" w:sz="4" w:space="0"/>
            </w:tcBorders>
            <w:vAlign w:val="center"/>
          </w:tcPr>
          <w:p w14:paraId="69FD5ECF">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CE3DD46">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78E6E4">
            <w:pPr>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361941">
            <w:pPr>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09E72C4C">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14:paraId="4762A22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699" w:type="dxa"/>
            <w:tcBorders>
              <w:top w:val="single" w:color="auto" w:sz="4" w:space="0"/>
              <w:left w:val="single" w:color="auto" w:sz="4" w:space="0"/>
              <w:bottom w:val="single" w:color="auto" w:sz="4" w:space="0"/>
              <w:right w:val="single" w:color="auto" w:sz="4" w:space="0"/>
            </w:tcBorders>
            <w:vAlign w:val="center"/>
          </w:tcPr>
          <w:p w14:paraId="781BF12E">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生态效益改善</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1F8300D3">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绿色勘查</w:t>
            </w:r>
          </w:p>
        </w:tc>
        <w:tc>
          <w:tcPr>
            <w:tcW w:w="1486" w:type="dxa"/>
            <w:tcBorders>
              <w:top w:val="single" w:color="auto" w:sz="4" w:space="0"/>
              <w:left w:val="single" w:color="auto" w:sz="4" w:space="0"/>
              <w:bottom w:val="single" w:color="auto" w:sz="4" w:space="0"/>
              <w:right w:val="single" w:color="auto" w:sz="4" w:space="0"/>
            </w:tcBorders>
            <w:vAlign w:val="center"/>
          </w:tcPr>
          <w:p w14:paraId="5B8CE528">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绿色勘查</w:t>
            </w:r>
          </w:p>
        </w:tc>
        <w:tc>
          <w:tcPr>
            <w:tcW w:w="829" w:type="dxa"/>
            <w:tcBorders>
              <w:top w:val="single" w:color="auto" w:sz="4" w:space="0"/>
              <w:left w:val="single" w:color="auto" w:sz="4" w:space="0"/>
              <w:bottom w:val="single" w:color="auto" w:sz="4" w:space="0"/>
              <w:right w:val="single" w:color="auto" w:sz="4" w:space="0"/>
            </w:tcBorders>
            <w:vAlign w:val="center"/>
          </w:tcPr>
          <w:p w14:paraId="38109805">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705" w:type="dxa"/>
            <w:tcBorders>
              <w:top w:val="single" w:color="auto" w:sz="4" w:space="0"/>
              <w:left w:val="single" w:color="auto" w:sz="4" w:space="0"/>
              <w:bottom w:val="single" w:color="auto" w:sz="4" w:space="0"/>
              <w:right w:val="single" w:color="auto" w:sz="4" w:space="0"/>
            </w:tcBorders>
            <w:vAlign w:val="center"/>
          </w:tcPr>
          <w:p w14:paraId="2224F8B9">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115" w:type="dxa"/>
            <w:tcBorders>
              <w:top w:val="single" w:color="auto" w:sz="4" w:space="0"/>
              <w:left w:val="single" w:color="auto" w:sz="4" w:space="0"/>
              <w:bottom w:val="single" w:color="auto" w:sz="4" w:space="0"/>
              <w:right w:val="single" w:color="auto" w:sz="4" w:space="0"/>
            </w:tcBorders>
            <w:vAlign w:val="center"/>
          </w:tcPr>
          <w:p w14:paraId="0E188022">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354CA84D">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4A4483">
            <w:pPr>
              <w:widowControl/>
              <w:spacing w:line="320" w:lineRule="exact"/>
              <w:jc w:val="center"/>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D5822D">
            <w:pPr>
              <w:widowControl/>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6D59584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699" w:type="dxa"/>
            <w:tcBorders>
              <w:top w:val="single" w:color="auto" w:sz="4" w:space="0"/>
              <w:left w:val="single" w:color="auto" w:sz="4" w:space="0"/>
              <w:bottom w:val="single" w:color="auto" w:sz="4" w:space="0"/>
              <w:right w:val="single" w:color="auto" w:sz="4" w:space="0"/>
            </w:tcBorders>
            <w:vAlign w:val="center"/>
          </w:tcPr>
          <w:p w14:paraId="322B1C93">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项目工程有效时间</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4C2169A5">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长期</w:t>
            </w:r>
          </w:p>
        </w:tc>
        <w:tc>
          <w:tcPr>
            <w:tcW w:w="1486" w:type="dxa"/>
            <w:tcBorders>
              <w:top w:val="single" w:color="auto" w:sz="4" w:space="0"/>
              <w:left w:val="single" w:color="auto" w:sz="4" w:space="0"/>
              <w:bottom w:val="single" w:color="auto" w:sz="4" w:space="0"/>
              <w:right w:val="single" w:color="auto" w:sz="4" w:space="0"/>
            </w:tcBorders>
            <w:vAlign w:val="center"/>
          </w:tcPr>
          <w:p w14:paraId="0ADF74F8">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长期</w:t>
            </w:r>
          </w:p>
        </w:tc>
        <w:tc>
          <w:tcPr>
            <w:tcW w:w="829" w:type="dxa"/>
            <w:tcBorders>
              <w:top w:val="single" w:color="auto" w:sz="4" w:space="0"/>
              <w:left w:val="single" w:color="auto" w:sz="4" w:space="0"/>
              <w:bottom w:val="single" w:color="auto" w:sz="4" w:space="0"/>
              <w:right w:val="single" w:color="auto" w:sz="4" w:space="0"/>
            </w:tcBorders>
            <w:vAlign w:val="center"/>
          </w:tcPr>
          <w:p w14:paraId="2693F432">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w:t>
            </w:r>
          </w:p>
        </w:tc>
        <w:tc>
          <w:tcPr>
            <w:tcW w:w="705" w:type="dxa"/>
            <w:tcBorders>
              <w:top w:val="single" w:color="auto" w:sz="4" w:space="0"/>
              <w:left w:val="single" w:color="auto" w:sz="4" w:space="0"/>
              <w:bottom w:val="single" w:color="auto" w:sz="4" w:space="0"/>
              <w:right w:val="single" w:color="auto" w:sz="4" w:space="0"/>
            </w:tcBorders>
            <w:vAlign w:val="center"/>
          </w:tcPr>
          <w:p w14:paraId="2A3BB1C3">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w:t>
            </w:r>
          </w:p>
        </w:tc>
        <w:tc>
          <w:tcPr>
            <w:tcW w:w="1115" w:type="dxa"/>
            <w:tcBorders>
              <w:top w:val="single" w:color="auto" w:sz="4" w:space="0"/>
              <w:left w:val="single" w:color="auto" w:sz="4" w:space="0"/>
              <w:bottom w:val="single" w:color="auto" w:sz="4" w:space="0"/>
              <w:right w:val="single" w:color="auto" w:sz="4" w:space="0"/>
            </w:tcBorders>
            <w:vAlign w:val="center"/>
          </w:tcPr>
          <w:p w14:paraId="64C9C1EE">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86CAEE4">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3C77C13">
            <w:pPr>
              <w:spacing w:line="320" w:lineRule="exact"/>
              <w:jc w:val="left"/>
              <w:rPr>
                <w:rFonts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D2ABDE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14:paraId="4D2197B0">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14:paraId="5AF954D1">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1535" w:type="dxa"/>
            <w:tcBorders>
              <w:top w:val="single" w:color="auto" w:sz="4" w:space="0"/>
              <w:left w:val="single" w:color="auto" w:sz="4" w:space="0"/>
              <w:bottom w:val="single" w:color="auto" w:sz="4" w:space="0"/>
              <w:right w:val="single" w:color="auto" w:sz="4" w:space="0"/>
            </w:tcBorders>
            <w:vAlign w:val="center"/>
          </w:tcPr>
          <w:p w14:paraId="148709F5">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699" w:type="dxa"/>
            <w:tcBorders>
              <w:top w:val="single" w:color="auto" w:sz="4" w:space="0"/>
              <w:left w:val="single" w:color="auto" w:sz="4" w:space="0"/>
              <w:bottom w:val="single" w:color="auto" w:sz="4" w:space="0"/>
              <w:right w:val="single" w:color="auto" w:sz="4" w:space="0"/>
            </w:tcBorders>
            <w:vAlign w:val="center"/>
          </w:tcPr>
          <w:p w14:paraId="338FA601">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服务对象满意度</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3EEAC8A5">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90%以上</w:t>
            </w:r>
          </w:p>
        </w:tc>
        <w:tc>
          <w:tcPr>
            <w:tcW w:w="1486" w:type="dxa"/>
            <w:tcBorders>
              <w:top w:val="single" w:color="auto" w:sz="4" w:space="0"/>
              <w:left w:val="single" w:color="auto" w:sz="4" w:space="0"/>
              <w:bottom w:val="single" w:color="auto" w:sz="4" w:space="0"/>
              <w:right w:val="single" w:color="auto" w:sz="4" w:space="0"/>
            </w:tcBorders>
            <w:vAlign w:val="center"/>
          </w:tcPr>
          <w:p w14:paraId="2334F050">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95%</w:t>
            </w:r>
          </w:p>
        </w:tc>
        <w:tc>
          <w:tcPr>
            <w:tcW w:w="829" w:type="dxa"/>
            <w:tcBorders>
              <w:top w:val="single" w:color="auto" w:sz="4" w:space="0"/>
              <w:left w:val="single" w:color="auto" w:sz="4" w:space="0"/>
              <w:bottom w:val="single" w:color="auto" w:sz="4" w:space="0"/>
              <w:right w:val="single" w:color="auto" w:sz="4" w:space="0"/>
            </w:tcBorders>
            <w:vAlign w:val="center"/>
          </w:tcPr>
          <w:p w14:paraId="23A889D6">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705" w:type="dxa"/>
            <w:tcBorders>
              <w:top w:val="single" w:color="auto" w:sz="4" w:space="0"/>
              <w:left w:val="single" w:color="auto" w:sz="4" w:space="0"/>
              <w:bottom w:val="single" w:color="auto" w:sz="4" w:space="0"/>
              <w:right w:val="single" w:color="auto" w:sz="4" w:space="0"/>
            </w:tcBorders>
            <w:vAlign w:val="center"/>
          </w:tcPr>
          <w:p w14:paraId="68CB0442">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1115" w:type="dxa"/>
            <w:tcBorders>
              <w:top w:val="single" w:color="auto" w:sz="4" w:space="0"/>
              <w:left w:val="single" w:color="auto" w:sz="4" w:space="0"/>
              <w:bottom w:val="single" w:color="auto" w:sz="4" w:space="0"/>
              <w:right w:val="single" w:color="auto" w:sz="4" w:space="0"/>
            </w:tcBorders>
            <w:vAlign w:val="center"/>
          </w:tcPr>
          <w:p w14:paraId="7CE6B7D8">
            <w:pPr>
              <w:widowControl/>
              <w:spacing w:line="320" w:lineRule="exact"/>
              <w:jc w:val="center"/>
              <w:rPr>
                <w:rFonts w:ascii="Times New Roman" w:hAnsi="Times New Roman" w:eastAsia="仿宋_GB2312" w:cs="Times New Roman"/>
                <w:color w:val="000000"/>
                <w:sz w:val="20"/>
                <w:szCs w:val="20"/>
              </w:rPr>
            </w:pPr>
          </w:p>
        </w:tc>
      </w:tr>
      <w:tr w14:paraId="7FDFAD68">
        <w:tblPrEx>
          <w:tblCellMar>
            <w:top w:w="0" w:type="dxa"/>
            <w:left w:w="108" w:type="dxa"/>
            <w:bottom w:w="0" w:type="dxa"/>
            <w:right w:w="108" w:type="dxa"/>
          </w:tblCellMar>
        </w:tblPrEx>
        <w:trPr>
          <w:trHeight w:val="375"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BA2C27F">
            <w:pPr>
              <w:widowControl/>
              <w:spacing w:line="32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12B4AF">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成本指标（10分）</w:t>
            </w:r>
          </w:p>
        </w:tc>
        <w:tc>
          <w:tcPr>
            <w:tcW w:w="1535" w:type="dxa"/>
            <w:tcBorders>
              <w:top w:val="single" w:color="auto" w:sz="4" w:space="0"/>
              <w:left w:val="single" w:color="auto" w:sz="4" w:space="0"/>
              <w:bottom w:val="single" w:color="auto" w:sz="4" w:space="0"/>
              <w:right w:val="single" w:color="auto" w:sz="4" w:space="0"/>
            </w:tcBorders>
            <w:vAlign w:val="center"/>
          </w:tcPr>
          <w:p w14:paraId="53C7AF28">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经济成本指标</w:t>
            </w:r>
          </w:p>
        </w:tc>
        <w:tc>
          <w:tcPr>
            <w:tcW w:w="1699" w:type="dxa"/>
            <w:tcBorders>
              <w:top w:val="single" w:color="auto" w:sz="4" w:space="0"/>
              <w:left w:val="single" w:color="auto" w:sz="4" w:space="0"/>
              <w:bottom w:val="single" w:color="auto" w:sz="4" w:space="0"/>
              <w:right w:val="single" w:color="auto" w:sz="4" w:space="0"/>
            </w:tcBorders>
            <w:vAlign w:val="center"/>
          </w:tcPr>
          <w:p w14:paraId="0EB217BE">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总成本</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04D6F225">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控制在预算内</w:t>
            </w:r>
          </w:p>
        </w:tc>
        <w:tc>
          <w:tcPr>
            <w:tcW w:w="1486" w:type="dxa"/>
            <w:tcBorders>
              <w:top w:val="single" w:color="auto" w:sz="4" w:space="0"/>
              <w:left w:val="single" w:color="auto" w:sz="4" w:space="0"/>
              <w:bottom w:val="single" w:color="auto" w:sz="4" w:space="0"/>
              <w:right w:val="single" w:color="auto" w:sz="4" w:space="0"/>
            </w:tcBorders>
            <w:vAlign w:val="center"/>
          </w:tcPr>
          <w:p w14:paraId="33D01289">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控制在预算内</w:t>
            </w:r>
          </w:p>
        </w:tc>
        <w:tc>
          <w:tcPr>
            <w:tcW w:w="829" w:type="dxa"/>
            <w:tcBorders>
              <w:top w:val="single" w:color="auto" w:sz="4" w:space="0"/>
              <w:left w:val="single" w:color="auto" w:sz="4" w:space="0"/>
              <w:bottom w:val="single" w:color="auto" w:sz="4" w:space="0"/>
              <w:right w:val="single" w:color="auto" w:sz="4" w:space="0"/>
            </w:tcBorders>
            <w:vAlign w:val="center"/>
          </w:tcPr>
          <w:p w14:paraId="63C8CB69">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4</w:t>
            </w:r>
          </w:p>
        </w:tc>
        <w:tc>
          <w:tcPr>
            <w:tcW w:w="705" w:type="dxa"/>
            <w:tcBorders>
              <w:top w:val="single" w:color="auto" w:sz="4" w:space="0"/>
              <w:left w:val="single" w:color="auto" w:sz="4" w:space="0"/>
              <w:bottom w:val="single" w:color="auto" w:sz="4" w:space="0"/>
              <w:right w:val="single" w:color="auto" w:sz="4" w:space="0"/>
            </w:tcBorders>
            <w:vAlign w:val="center"/>
          </w:tcPr>
          <w:p w14:paraId="06C66B60">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4</w:t>
            </w:r>
          </w:p>
        </w:tc>
        <w:tc>
          <w:tcPr>
            <w:tcW w:w="1115" w:type="dxa"/>
            <w:tcBorders>
              <w:top w:val="single" w:color="auto" w:sz="4" w:space="0"/>
              <w:left w:val="single" w:color="auto" w:sz="4" w:space="0"/>
              <w:bottom w:val="single" w:color="auto" w:sz="4" w:space="0"/>
              <w:right w:val="single" w:color="auto" w:sz="4" w:space="0"/>
            </w:tcBorders>
            <w:vAlign w:val="center"/>
          </w:tcPr>
          <w:p w14:paraId="44C5B447">
            <w:pPr>
              <w:widowControl/>
              <w:spacing w:line="320" w:lineRule="exact"/>
              <w:jc w:val="left"/>
              <w:rPr>
                <w:rFonts w:ascii="Times New Roman" w:hAnsi="Times New Roman" w:eastAsia="仿宋_GB2312" w:cs="Times New Roman"/>
                <w:color w:val="000000"/>
                <w:sz w:val="20"/>
                <w:szCs w:val="20"/>
              </w:rPr>
            </w:pPr>
          </w:p>
        </w:tc>
      </w:tr>
      <w:tr w14:paraId="2A356E91">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56AB1F0">
            <w:pPr>
              <w:widowControl/>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FD561A">
            <w:pPr>
              <w:widowControl/>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0B9F7D69">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社会成本指标</w:t>
            </w:r>
          </w:p>
        </w:tc>
        <w:tc>
          <w:tcPr>
            <w:tcW w:w="1699" w:type="dxa"/>
            <w:tcBorders>
              <w:top w:val="single" w:color="auto" w:sz="4" w:space="0"/>
              <w:left w:val="single" w:color="auto" w:sz="4" w:space="0"/>
              <w:bottom w:val="single" w:color="auto" w:sz="4" w:space="0"/>
              <w:right w:val="single" w:color="auto" w:sz="4" w:space="0"/>
            </w:tcBorders>
            <w:vAlign w:val="center"/>
          </w:tcPr>
          <w:p w14:paraId="63E9F35B">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对社会发展等方面可能造成的影响</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7B7E0B7E">
            <w:pPr>
              <w:widowControl/>
              <w:spacing w:line="32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对社会发展等方面不产生负面影响</w:t>
            </w:r>
          </w:p>
        </w:tc>
        <w:tc>
          <w:tcPr>
            <w:tcW w:w="1486" w:type="dxa"/>
            <w:tcBorders>
              <w:top w:val="single" w:color="auto" w:sz="4" w:space="0"/>
              <w:left w:val="single" w:color="auto" w:sz="4" w:space="0"/>
              <w:bottom w:val="single" w:color="auto" w:sz="4" w:space="0"/>
              <w:right w:val="single" w:color="auto" w:sz="4" w:space="0"/>
            </w:tcBorders>
            <w:vAlign w:val="center"/>
          </w:tcPr>
          <w:p w14:paraId="450A49BB">
            <w:pPr>
              <w:widowControl/>
              <w:spacing w:line="32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对社会发展等方面不产生负面影响</w:t>
            </w:r>
          </w:p>
        </w:tc>
        <w:tc>
          <w:tcPr>
            <w:tcW w:w="829" w:type="dxa"/>
            <w:tcBorders>
              <w:top w:val="single" w:color="auto" w:sz="4" w:space="0"/>
              <w:left w:val="single" w:color="auto" w:sz="4" w:space="0"/>
              <w:bottom w:val="single" w:color="auto" w:sz="4" w:space="0"/>
              <w:right w:val="single" w:color="auto" w:sz="4" w:space="0"/>
            </w:tcBorders>
            <w:vAlign w:val="center"/>
          </w:tcPr>
          <w:p w14:paraId="23CD8D4D">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3</w:t>
            </w:r>
          </w:p>
        </w:tc>
        <w:tc>
          <w:tcPr>
            <w:tcW w:w="705" w:type="dxa"/>
            <w:tcBorders>
              <w:top w:val="single" w:color="auto" w:sz="4" w:space="0"/>
              <w:left w:val="single" w:color="auto" w:sz="4" w:space="0"/>
              <w:bottom w:val="single" w:color="auto" w:sz="4" w:space="0"/>
              <w:right w:val="single" w:color="auto" w:sz="4" w:space="0"/>
            </w:tcBorders>
            <w:vAlign w:val="center"/>
          </w:tcPr>
          <w:p w14:paraId="729AF6B1">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3</w:t>
            </w:r>
          </w:p>
        </w:tc>
        <w:tc>
          <w:tcPr>
            <w:tcW w:w="1115" w:type="dxa"/>
            <w:tcBorders>
              <w:top w:val="single" w:color="auto" w:sz="4" w:space="0"/>
              <w:left w:val="single" w:color="auto" w:sz="4" w:space="0"/>
              <w:bottom w:val="single" w:color="auto" w:sz="4" w:space="0"/>
              <w:right w:val="single" w:color="auto" w:sz="4" w:space="0"/>
            </w:tcBorders>
            <w:vAlign w:val="center"/>
          </w:tcPr>
          <w:p w14:paraId="6F489066">
            <w:pPr>
              <w:widowControl/>
              <w:spacing w:line="320" w:lineRule="exact"/>
              <w:jc w:val="left"/>
              <w:rPr>
                <w:rFonts w:ascii="Times New Roman" w:hAnsi="Times New Roman" w:eastAsia="仿宋_GB2312" w:cs="Times New Roman"/>
                <w:color w:val="000000"/>
                <w:sz w:val="20"/>
                <w:szCs w:val="20"/>
              </w:rPr>
            </w:pPr>
          </w:p>
        </w:tc>
      </w:tr>
      <w:tr w14:paraId="2D0450E8">
        <w:tblPrEx>
          <w:tblCellMar>
            <w:top w:w="0" w:type="dxa"/>
            <w:left w:w="108" w:type="dxa"/>
            <w:bottom w:w="0" w:type="dxa"/>
            <w:right w:w="108" w:type="dxa"/>
          </w:tblCellMar>
        </w:tblPrEx>
        <w:trPr>
          <w:trHeight w:val="680"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9A5BBE">
            <w:pPr>
              <w:widowControl/>
              <w:spacing w:line="32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0EC1879">
            <w:pPr>
              <w:widowControl/>
              <w:spacing w:line="320" w:lineRule="exact"/>
              <w:jc w:val="left"/>
              <w:rPr>
                <w:rFonts w:ascii="Times New Roman" w:hAnsi="Times New Roman" w:eastAsia="仿宋_GB2312" w:cs="Times New Roman"/>
                <w:color w:val="000000"/>
                <w:sz w:val="20"/>
                <w:szCs w:val="20"/>
              </w:rPr>
            </w:pPr>
          </w:p>
        </w:tc>
        <w:tc>
          <w:tcPr>
            <w:tcW w:w="1535" w:type="dxa"/>
            <w:tcBorders>
              <w:top w:val="single" w:color="auto" w:sz="4" w:space="0"/>
              <w:left w:val="single" w:color="auto" w:sz="4" w:space="0"/>
              <w:bottom w:val="single" w:color="auto" w:sz="4" w:space="0"/>
              <w:right w:val="single" w:color="auto" w:sz="4" w:space="0"/>
            </w:tcBorders>
            <w:vAlign w:val="center"/>
          </w:tcPr>
          <w:p w14:paraId="61B85E58">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生态环境成本指标</w:t>
            </w:r>
          </w:p>
        </w:tc>
        <w:tc>
          <w:tcPr>
            <w:tcW w:w="1699" w:type="dxa"/>
            <w:tcBorders>
              <w:top w:val="single" w:color="auto" w:sz="4" w:space="0"/>
              <w:left w:val="single" w:color="auto" w:sz="4" w:space="0"/>
              <w:bottom w:val="single" w:color="auto" w:sz="4" w:space="0"/>
              <w:right w:val="single" w:color="auto" w:sz="4" w:space="0"/>
            </w:tcBorders>
            <w:vAlign w:val="center"/>
          </w:tcPr>
          <w:p w14:paraId="6B6BD7FC">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对自然生态环境可能造成的影响</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1D8B42AC">
            <w:pPr>
              <w:widowControl/>
              <w:spacing w:line="32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对自然生态环境不产生负面影响</w:t>
            </w:r>
          </w:p>
        </w:tc>
        <w:tc>
          <w:tcPr>
            <w:tcW w:w="1486" w:type="dxa"/>
            <w:tcBorders>
              <w:top w:val="single" w:color="auto" w:sz="4" w:space="0"/>
              <w:left w:val="single" w:color="auto" w:sz="4" w:space="0"/>
              <w:bottom w:val="single" w:color="auto" w:sz="4" w:space="0"/>
              <w:right w:val="single" w:color="auto" w:sz="4" w:space="0"/>
            </w:tcBorders>
            <w:vAlign w:val="center"/>
          </w:tcPr>
          <w:p w14:paraId="33EFF5DF">
            <w:pPr>
              <w:widowControl/>
              <w:spacing w:line="32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对自然生态环境不产生负面影响</w:t>
            </w:r>
          </w:p>
        </w:tc>
        <w:tc>
          <w:tcPr>
            <w:tcW w:w="829" w:type="dxa"/>
            <w:tcBorders>
              <w:top w:val="single" w:color="auto" w:sz="4" w:space="0"/>
              <w:left w:val="single" w:color="auto" w:sz="4" w:space="0"/>
              <w:bottom w:val="single" w:color="auto" w:sz="4" w:space="0"/>
              <w:right w:val="single" w:color="auto" w:sz="4" w:space="0"/>
            </w:tcBorders>
            <w:vAlign w:val="center"/>
          </w:tcPr>
          <w:p w14:paraId="66F16C92">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3</w:t>
            </w:r>
          </w:p>
        </w:tc>
        <w:tc>
          <w:tcPr>
            <w:tcW w:w="705" w:type="dxa"/>
            <w:tcBorders>
              <w:top w:val="single" w:color="auto" w:sz="4" w:space="0"/>
              <w:left w:val="single" w:color="auto" w:sz="4" w:space="0"/>
              <w:bottom w:val="single" w:color="auto" w:sz="4" w:space="0"/>
              <w:right w:val="single" w:color="auto" w:sz="4" w:space="0"/>
            </w:tcBorders>
            <w:vAlign w:val="center"/>
          </w:tcPr>
          <w:p w14:paraId="5EC7715E">
            <w:pPr>
              <w:widowControl/>
              <w:spacing w:line="32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3</w:t>
            </w:r>
          </w:p>
        </w:tc>
        <w:tc>
          <w:tcPr>
            <w:tcW w:w="1115" w:type="dxa"/>
            <w:tcBorders>
              <w:top w:val="single" w:color="auto" w:sz="4" w:space="0"/>
              <w:left w:val="single" w:color="auto" w:sz="4" w:space="0"/>
              <w:bottom w:val="single" w:color="auto" w:sz="4" w:space="0"/>
              <w:right w:val="single" w:color="auto" w:sz="4" w:space="0"/>
            </w:tcBorders>
            <w:vAlign w:val="center"/>
          </w:tcPr>
          <w:p w14:paraId="40735C02">
            <w:pPr>
              <w:widowControl/>
              <w:spacing w:line="320" w:lineRule="exact"/>
              <w:jc w:val="left"/>
              <w:rPr>
                <w:rFonts w:ascii="Times New Roman" w:hAnsi="Times New Roman" w:eastAsia="仿宋_GB2312" w:cs="Times New Roman"/>
                <w:color w:val="000000"/>
                <w:sz w:val="20"/>
                <w:szCs w:val="20"/>
              </w:rPr>
            </w:pPr>
          </w:p>
        </w:tc>
      </w:tr>
      <w:tr w14:paraId="3125CEE3">
        <w:tblPrEx>
          <w:tblCellMar>
            <w:top w:w="0" w:type="dxa"/>
            <w:left w:w="108" w:type="dxa"/>
            <w:bottom w:w="0" w:type="dxa"/>
            <w:right w:w="108" w:type="dxa"/>
          </w:tblCellMar>
        </w:tblPrEx>
        <w:trPr>
          <w:trHeight w:val="385" w:hRule="exact"/>
          <w:jc w:val="center"/>
        </w:trPr>
        <w:tc>
          <w:tcPr>
            <w:tcW w:w="8287" w:type="dxa"/>
            <w:gridSpan w:val="7"/>
            <w:tcBorders>
              <w:top w:val="single" w:color="auto" w:sz="4" w:space="0"/>
              <w:left w:val="single" w:color="auto" w:sz="4" w:space="0"/>
              <w:bottom w:val="single" w:color="auto" w:sz="4" w:space="0"/>
              <w:right w:val="single" w:color="auto" w:sz="4" w:space="0"/>
            </w:tcBorders>
            <w:vAlign w:val="center"/>
          </w:tcPr>
          <w:p w14:paraId="21780335">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829" w:type="dxa"/>
            <w:tcBorders>
              <w:top w:val="single" w:color="auto" w:sz="4" w:space="0"/>
              <w:left w:val="single" w:color="auto" w:sz="4" w:space="0"/>
              <w:bottom w:val="single" w:color="auto" w:sz="4" w:space="0"/>
              <w:right w:val="single" w:color="auto" w:sz="4" w:space="0"/>
            </w:tcBorders>
            <w:vAlign w:val="center"/>
          </w:tcPr>
          <w:p w14:paraId="3DFBD784">
            <w:pPr>
              <w:widowControl/>
              <w:spacing w:line="32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705" w:type="dxa"/>
            <w:tcBorders>
              <w:top w:val="single" w:color="auto" w:sz="4" w:space="0"/>
              <w:left w:val="single" w:color="auto" w:sz="4" w:space="0"/>
              <w:bottom w:val="single" w:color="auto" w:sz="4" w:space="0"/>
              <w:right w:val="single" w:color="auto" w:sz="4" w:space="0"/>
            </w:tcBorders>
            <w:vAlign w:val="center"/>
          </w:tcPr>
          <w:p w14:paraId="77974549">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98</w:t>
            </w:r>
          </w:p>
        </w:tc>
        <w:tc>
          <w:tcPr>
            <w:tcW w:w="1115" w:type="dxa"/>
            <w:tcBorders>
              <w:top w:val="single" w:color="auto" w:sz="4" w:space="0"/>
              <w:left w:val="single" w:color="auto" w:sz="4" w:space="0"/>
              <w:bottom w:val="single" w:color="auto" w:sz="4" w:space="0"/>
              <w:right w:val="single" w:color="auto" w:sz="4" w:space="0"/>
            </w:tcBorders>
            <w:vAlign w:val="center"/>
          </w:tcPr>
          <w:p w14:paraId="23A32F0E">
            <w:pPr>
              <w:widowControl/>
              <w:spacing w:line="32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14:paraId="355C6735">
      <w:pPr>
        <w:rPr>
          <w:rFonts w:ascii="Times New Roman" w:hAnsi="Times New Roman" w:eastAsia="黑体" w:cs="Times New Roman"/>
          <w:sz w:val="32"/>
          <w:szCs w:val="32"/>
        </w:rPr>
      </w:pPr>
      <w:r>
        <w:rPr>
          <w:rFonts w:ascii="Times New Roman" w:hAnsi="Times New Roman" w:eastAsia="仿宋_GB2312" w:cs="Times New Roman"/>
          <w:sz w:val="22"/>
        </w:rPr>
        <w:t>填表人：</w:t>
      </w:r>
      <w:r>
        <w:rPr>
          <w:rFonts w:hint="eastAsia" w:ascii="Times New Roman" w:hAnsi="Times New Roman" w:eastAsia="仿宋_GB2312" w:cs="Times New Roman"/>
          <w:sz w:val="22"/>
        </w:rPr>
        <w:t>刘雪梅</w:t>
      </w:r>
      <w:r>
        <w:rPr>
          <w:rFonts w:ascii="Times New Roman" w:hAnsi="Times New Roman" w:eastAsia="仿宋_GB2312" w:cs="Times New Roman"/>
          <w:sz w:val="22"/>
        </w:rPr>
        <w:t xml:space="preserve"> 填报日期：</w:t>
      </w:r>
      <w:r>
        <w:rPr>
          <w:rFonts w:hint="eastAsia" w:ascii="Times New Roman" w:hAnsi="Times New Roman" w:eastAsia="仿宋_GB2312" w:cs="Times New Roman"/>
          <w:sz w:val="22"/>
        </w:rPr>
        <w:t>2025.3.28</w:t>
      </w:r>
      <w:r>
        <w:rPr>
          <w:rFonts w:ascii="Times New Roman" w:hAnsi="Times New Roman" w:eastAsia="仿宋_GB2312" w:cs="Times New Roman"/>
          <w:sz w:val="22"/>
        </w:rPr>
        <w:t xml:space="preserve">   联系电话：</w:t>
      </w:r>
      <w:r>
        <w:rPr>
          <w:rFonts w:hint="eastAsia" w:ascii="Times New Roman" w:hAnsi="Times New Roman" w:eastAsia="仿宋_GB2312" w:cs="Times New Roman"/>
          <w:sz w:val="22"/>
        </w:rPr>
        <w:t>89807307</w:t>
      </w:r>
      <w:r>
        <w:rPr>
          <w:rFonts w:ascii="Times New Roman" w:hAnsi="Times New Roman" w:eastAsia="仿宋_GB2312" w:cs="Times New Roman"/>
          <w:sz w:val="22"/>
        </w:rPr>
        <w:t xml:space="preserve">   单位负责人签字：董国军</w:t>
      </w:r>
    </w:p>
    <w:p w14:paraId="08D99D61">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14:paraId="44FB68D5">
      <w:pPr>
        <w:widowControl/>
        <w:spacing w:line="600" w:lineRule="exact"/>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rPr>
        <w:t>4</w:t>
      </w:r>
      <w:r>
        <w:rPr>
          <w:rFonts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rPr>
        <w:t>度</w:t>
      </w:r>
      <w:r>
        <w:rPr>
          <w:rFonts w:ascii="Times New Roman" w:hAnsi="Times New Roman" w:eastAsia="方正小标宋_GBK" w:cs="Times New Roman"/>
          <w:color w:val="000000"/>
          <w:sz w:val="36"/>
          <w:szCs w:val="36"/>
        </w:rPr>
        <w:t>项目支出绩效自评表</w:t>
      </w:r>
    </w:p>
    <w:tbl>
      <w:tblPr>
        <w:tblStyle w:val="9"/>
        <w:tblW w:w="10343" w:type="dxa"/>
        <w:jc w:val="center"/>
        <w:tblLayout w:type="fixed"/>
        <w:tblCellMar>
          <w:top w:w="0" w:type="dxa"/>
          <w:left w:w="108" w:type="dxa"/>
          <w:bottom w:w="0" w:type="dxa"/>
          <w:right w:w="108" w:type="dxa"/>
        </w:tblCellMar>
      </w:tblPr>
      <w:tblGrid>
        <w:gridCol w:w="1080"/>
        <w:gridCol w:w="1080"/>
        <w:gridCol w:w="955"/>
        <w:gridCol w:w="1245"/>
        <w:gridCol w:w="1568"/>
        <w:gridCol w:w="1451"/>
        <w:gridCol w:w="673"/>
        <w:gridCol w:w="873"/>
        <w:gridCol w:w="1418"/>
      </w:tblGrid>
      <w:tr w14:paraId="2DBF2D6D">
        <w:tblPrEx>
          <w:tblCellMar>
            <w:top w:w="0" w:type="dxa"/>
            <w:left w:w="108" w:type="dxa"/>
            <w:bottom w:w="0" w:type="dxa"/>
            <w:right w:w="108" w:type="dxa"/>
          </w:tblCellMar>
        </w:tblPrEx>
        <w:trPr>
          <w:trHeight w:val="340" w:hRule="atLeast"/>
          <w:jc w:val="center"/>
        </w:trPr>
        <w:tc>
          <w:tcPr>
            <w:tcW w:w="3115" w:type="dxa"/>
            <w:gridSpan w:val="3"/>
            <w:tcBorders>
              <w:top w:val="single" w:color="auto" w:sz="4" w:space="0"/>
              <w:left w:val="single" w:color="auto" w:sz="4" w:space="0"/>
              <w:bottom w:val="single" w:color="auto" w:sz="4" w:space="0"/>
              <w:right w:val="single" w:color="auto" w:sz="4" w:space="0"/>
            </w:tcBorders>
            <w:vAlign w:val="center"/>
          </w:tcPr>
          <w:p w14:paraId="3A2FC1B6">
            <w:pPr>
              <w:widowControl/>
              <w:spacing w:line="2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项目支出名称</w:t>
            </w:r>
          </w:p>
        </w:tc>
        <w:tc>
          <w:tcPr>
            <w:tcW w:w="7228" w:type="dxa"/>
            <w:gridSpan w:val="6"/>
            <w:tcBorders>
              <w:top w:val="single" w:color="auto" w:sz="4" w:space="0"/>
              <w:left w:val="single" w:color="auto" w:sz="4" w:space="0"/>
              <w:bottom w:val="single" w:color="auto" w:sz="4" w:space="0"/>
              <w:right w:val="single" w:color="auto" w:sz="4" w:space="0"/>
            </w:tcBorders>
            <w:vAlign w:val="center"/>
          </w:tcPr>
          <w:p w14:paraId="3B3DAD51">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省级专项资金</w:t>
            </w:r>
          </w:p>
        </w:tc>
      </w:tr>
      <w:tr w14:paraId="617F2F5B">
        <w:tblPrEx>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4EED3024">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主管部门</w:t>
            </w:r>
          </w:p>
        </w:tc>
        <w:tc>
          <w:tcPr>
            <w:tcW w:w="4848" w:type="dxa"/>
            <w:gridSpan w:val="4"/>
            <w:tcBorders>
              <w:top w:val="single" w:color="auto" w:sz="4" w:space="0"/>
              <w:left w:val="single" w:color="auto" w:sz="4" w:space="0"/>
              <w:bottom w:val="single" w:color="auto" w:sz="4" w:space="0"/>
              <w:right w:val="single" w:color="auto" w:sz="4" w:space="0"/>
            </w:tcBorders>
            <w:vAlign w:val="center"/>
          </w:tcPr>
          <w:p w14:paraId="58899009">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湖南省地质院</w:t>
            </w:r>
          </w:p>
        </w:tc>
        <w:tc>
          <w:tcPr>
            <w:tcW w:w="1451" w:type="dxa"/>
            <w:tcBorders>
              <w:top w:val="single" w:color="auto" w:sz="4" w:space="0"/>
              <w:left w:val="single" w:color="auto" w:sz="4" w:space="0"/>
              <w:bottom w:val="single" w:color="auto" w:sz="4" w:space="0"/>
              <w:right w:val="single" w:color="auto" w:sz="4" w:space="0"/>
            </w:tcBorders>
            <w:vAlign w:val="center"/>
          </w:tcPr>
          <w:p w14:paraId="5FD696B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实施单位</w:t>
            </w:r>
          </w:p>
        </w:tc>
        <w:tc>
          <w:tcPr>
            <w:tcW w:w="2964" w:type="dxa"/>
            <w:gridSpan w:val="3"/>
            <w:tcBorders>
              <w:top w:val="single" w:color="auto" w:sz="4" w:space="0"/>
              <w:left w:val="single" w:color="auto" w:sz="4" w:space="0"/>
              <w:bottom w:val="single" w:color="auto" w:sz="4" w:space="0"/>
              <w:right w:val="single" w:color="auto" w:sz="4" w:space="0"/>
            </w:tcBorders>
            <w:vAlign w:val="center"/>
          </w:tcPr>
          <w:p w14:paraId="452746C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湖南省地质调查所</w:t>
            </w:r>
          </w:p>
        </w:tc>
      </w:tr>
      <w:tr w14:paraId="5CB8B8C2">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F66F34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项目资金</w:t>
            </w:r>
            <w:r>
              <w:rPr>
                <w:rFonts w:ascii="Times New Roman" w:hAnsi="Times New Roman" w:eastAsia="仿宋_GB2312" w:cs="Times New Roman"/>
                <w:color w:val="000000"/>
                <w:sz w:val="20"/>
                <w:szCs w:val="20"/>
              </w:rPr>
              <w:br w:type="textWrapping"/>
            </w:r>
            <w:r>
              <w:rPr>
                <w:rFonts w:ascii="Times New Roman" w:hAnsi="Times New Roman" w:eastAsia="仿宋_GB2312" w:cs="Times New Roman"/>
                <w:color w:val="000000"/>
                <w:sz w:val="20"/>
                <w:szCs w:val="20"/>
              </w:rPr>
              <w:t>（万元）</w:t>
            </w: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7AB9836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245" w:type="dxa"/>
            <w:tcBorders>
              <w:top w:val="single" w:color="auto" w:sz="4" w:space="0"/>
              <w:left w:val="single" w:color="auto" w:sz="4" w:space="0"/>
              <w:bottom w:val="single" w:color="auto" w:sz="4" w:space="0"/>
              <w:right w:val="single" w:color="auto" w:sz="4" w:space="0"/>
            </w:tcBorders>
            <w:vAlign w:val="center"/>
          </w:tcPr>
          <w:p w14:paraId="77E465AA">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年初预算数</w:t>
            </w:r>
          </w:p>
        </w:tc>
        <w:tc>
          <w:tcPr>
            <w:tcW w:w="1568" w:type="dxa"/>
            <w:tcBorders>
              <w:top w:val="single" w:color="auto" w:sz="4" w:space="0"/>
              <w:left w:val="single" w:color="auto" w:sz="4" w:space="0"/>
              <w:bottom w:val="single" w:color="auto" w:sz="4" w:space="0"/>
              <w:right w:val="single" w:color="auto" w:sz="4" w:space="0"/>
            </w:tcBorders>
            <w:vAlign w:val="center"/>
          </w:tcPr>
          <w:p w14:paraId="4CFF94CC">
            <w:pPr>
              <w:widowControl/>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全年预算数</w:t>
            </w:r>
          </w:p>
        </w:tc>
        <w:tc>
          <w:tcPr>
            <w:tcW w:w="1451" w:type="dxa"/>
            <w:tcBorders>
              <w:top w:val="single" w:color="auto" w:sz="4" w:space="0"/>
              <w:left w:val="single" w:color="auto" w:sz="4" w:space="0"/>
              <w:bottom w:val="single" w:color="auto" w:sz="4" w:space="0"/>
              <w:right w:val="single" w:color="auto" w:sz="4" w:space="0"/>
            </w:tcBorders>
            <w:vAlign w:val="center"/>
          </w:tcPr>
          <w:p w14:paraId="6F932615">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673" w:type="dxa"/>
            <w:tcBorders>
              <w:top w:val="single" w:color="auto" w:sz="4" w:space="0"/>
              <w:left w:val="single" w:color="auto" w:sz="4" w:space="0"/>
              <w:bottom w:val="single" w:color="auto" w:sz="4" w:space="0"/>
              <w:right w:val="single" w:color="auto" w:sz="4" w:space="0"/>
            </w:tcBorders>
            <w:vAlign w:val="center"/>
          </w:tcPr>
          <w:p w14:paraId="2C411227">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73" w:type="dxa"/>
            <w:tcBorders>
              <w:top w:val="single" w:color="auto" w:sz="4" w:space="0"/>
              <w:left w:val="single" w:color="auto" w:sz="4" w:space="0"/>
              <w:bottom w:val="single" w:color="auto" w:sz="4" w:space="0"/>
              <w:right w:val="single" w:color="auto" w:sz="4" w:space="0"/>
            </w:tcBorders>
            <w:vAlign w:val="center"/>
          </w:tcPr>
          <w:p w14:paraId="4AB9032A">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418" w:type="dxa"/>
            <w:tcBorders>
              <w:top w:val="single" w:color="auto" w:sz="4" w:space="0"/>
              <w:left w:val="single" w:color="auto" w:sz="4" w:space="0"/>
              <w:bottom w:val="single" w:color="auto" w:sz="4" w:space="0"/>
              <w:right w:val="single" w:color="auto" w:sz="4" w:space="0"/>
            </w:tcBorders>
            <w:vAlign w:val="center"/>
          </w:tcPr>
          <w:p w14:paraId="62D5676A">
            <w:pPr>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自评</w:t>
            </w:r>
            <w:r>
              <w:rPr>
                <w:rFonts w:ascii="Times New Roman" w:hAnsi="Times New Roman" w:eastAsia="仿宋_GB2312" w:cs="Times New Roman"/>
                <w:sz w:val="20"/>
                <w:szCs w:val="20"/>
              </w:rPr>
              <w:t>得分</w:t>
            </w:r>
          </w:p>
        </w:tc>
      </w:tr>
      <w:tr w14:paraId="0692908A">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438FA83">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5532764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年度资金总额　</w:t>
            </w:r>
          </w:p>
        </w:tc>
        <w:tc>
          <w:tcPr>
            <w:tcW w:w="1245" w:type="dxa"/>
            <w:tcBorders>
              <w:top w:val="single" w:color="auto" w:sz="4" w:space="0"/>
              <w:left w:val="single" w:color="auto" w:sz="4" w:space="0"/>
              <w:bottom w:val="single" w:color="auto" w:sz="4" w:space="0"/>
              <w:right w:val="single" w:color="auto" w:sz="4" w:space="0"/>
            </w:tcBorders>
            <w:vAlign w:val="center"/>
          </w:tcPr>
          <w:p w14:paraId="60ECB44E">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68" w:type="dxa"/>
            <w:tcBorders>
              <w:top w:val="single" w:color="auto" w:sz="4" w:space="0"/>
              <w:left w:val="single" w:color="auto" w:sz="4" w:space="0"/>
              <w:bottom w:val="single" w:color="auto" w:sz="4" w:space="0"/>
              <w:right w:val="single" w:color="auto" w:sz="4" w:space="0"/>
            </w:tcBorders>
            <w:vAlign w:val="center"/>
          </w:tcPr>
          <w:p w14:paraId="73E48A4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069.28</w:t>
            </w:r>
          </w:p>
        </w:tc>
        <w:tc>
          <w:tcPr>
            <w:tcW w:w="1451" w:type="dxa"/>
            <w:tcBorders>
              <w:top w:val="single" w:color="auto" w:sz="4" w:space="0"/>
              <w:left w:val="single" w:color="auto" w:sz="4" w:space="0"/>
              <w:bottom w:val="single" w:color="auto" w:sz="4" w:space="0"/>
              <w:right w:val="single" w:color="auto" w:sz="4" w:space="0"/>
            </w:tcBorders>
            <w:vAlign w:val="center"/>
          </w:tcPr>
          <w:p w14:paraId="0DBC609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522.82</w:t>
            </w:r>
          </w:p>
        </w:tc>
        <w:tc>
          <w:tcPr>
            <w:tcW w:w="673" w:type="dxa"/>
            <w:tcBorders>
              <w:top w:val="single" w:color="auto" w:sz="4" w:space="0"/>
              <w:left w:val="single" w:color="auto" w:sz="4" w:space="0"/>
              <w:bottom w:val="single" w:color="auto" w:sz="4" w:space="0"/>
              <w:right w:val="single" w:color="auto" w:sz="4" w:space="0"/>
            </w:tcBorders>
            <w:vAlign w:val="center"/>
          </w:tcPr>
          <w:p w14:paraId="05E41309">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10</w:t>
            </w:r>
          </w:p>
        </w:tc>
        <w:tc>
          <w:tcPr>
            <w:tcW w:w="873" w:type="dxa"/>
            <w:tcBorders>
              <w:top w:val="single" w:color="auto" w:sz="4" w:space="0"/>
              <w:left w:val="single" w:color="auto" w:sz="4" w:space="0"/>
              <w:bottom w:val="single" w:color="auto" w:sz="4" w:space="0"/>
              <w:right w:val="single" w:color="auto" w:sz="4" w:space="0"/>
            </w:tcBorders>
            <w:vAlign w:val="center"/>
          </w:tcPr>
          <w:p w14:paraId="4EB63A80">
            <w:pPr>
              <w:widowControl/>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82.20%</w:t>
            </w:r>
          </w:p>
        </w:tc>
        <w:tc>
          <w:tcPr>
            <w:tcW w:w="1418" w:type="dxa"/>
            <w:tcBorders>
              <w:top w:val="single" w:color="auto" w:sz="4" w:space="0"/>
              <w:left w:val="single" w:color="auto" w:sz="4" w:space="0"/>
              <w:bottom w:val="single" w:color="auto" w:sz="4" w:space="0"/>
              <w:right w:val="single" w:color="auto" w:sz="4" w:space="0"/>
            </w:tcBorders>
            <w:vAlign w:val="center"/>
          </w:tcPr>
          <w:p w14:paraId="0907289D">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8.22</w:t>
            </w:r>
          </w:p>
        </w:tc>
      </w:tr>
      <w:tr w14:paraId="2EBDE6A4">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309BA5">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1AD7E407">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其中：当年财政拨款　</w:t>
            </w:r>
          </w:p>
        </w:tc>
        <w:tc>
          <w:tcPr>
            <w:tcW w:w="1245" w:type="dxa"/>
            <w:tcBorders>
              <w:top w:val="single" w:color="auto" w:sz="4" w:space="0"/>
              <w:left w:val="single" w:color="auto" w:sz="4" w:space="0"/>
              <w:bottom w:val="single" w:color="auto" w:sz="4" w:space="0"/>
              <w:right w:val="single" w:color="auto" w:sz="4" w:space="0"/>
            </w:tcBorders>
            <w:vAlign w:val="center"/>
          </w:tcPr>
          <w:p w14:paraId="1D3517C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68" w:type="dxa"/>
            <w:tcBorders>
              <w:top w:val="single" w:color="auto" w:sz="4" w:space="0"/>
              <w:left w:val="single" w:color="auto" w:sz="4" w:space="0"/>
              <w:bottom w:val="single" w:color="auto" w:sz="4" w:space="0"/>
              <w:right w:val="single" w:color="auto" w:sz="4" w:space="0"/>
            </w:tcBorders>
            <w:vAlign w:val="center"/>
          </w:tcPr>
          <w:p w14:paraId="3AFD148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700.22</w:t>
            </w:r>
          </w:p>
        </w:tc>
        <w:tc>
          <w:tcPr>
            <w:tcW w:w="1451" w:type="dxa"/>
            <w:tcBorders>
              <w:top w:val="single" w:color="auto" w:sz="4" w:space="0"/>
              <w:left w:val="single" w:color="auto" w:sz="4" w:space="0"/>
              <w:bottom w:val="single" w:color="auto" w:sz="4" w:space="0"/>
              <w:right w:val="single" w:color="auto" w:sz="4" w:space="0"/>
            </w:tcBorders>
            <w:vAlign w:val="center"/>
          </w:tcPr>
          <w:p w14:paraId="31140E5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234.45</w:t>
            </w:r>
          </w:p>
        </w:tc>
        <w:tc>
          <w:tcPr>
            <w:tcW w:w="673" w:type="dxa"/>
            <w:tcBorders>
              <w:top w:val="single" w:color="auto" w:sz="4" w:space="0"/>
              <w:left w:val="single" w:color="auto" w:sz="4" w:space="0"/>
              <w:bottom w:val="single" w:color="auto" w:sz="4" w:space="0"/>
              <w:right w:val="single" w:color="auto" w:sz="4" w:space="0"/>
            </w:tcBorders>
            <w:vAlign w:val="center"/>
          </w:tcPr>
          <w:p w14:paraId="69F41ABA">
            <w:pPr>
              <w:widowControl/>
              <w:jc w:val="left"/>
              <w:rPr>
                <w:rFonts w:ascii="Times New Roman" w:hAnsi="Times New Roman" w:eastAsia="仿宋_GB2312" w:cs="Times New Roman"/>
                <w:color w:val="000000"/>
                <w:sz w:val="20"/>
                <w:szCs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4DC96A02">
            <w:pPr>
              <w:widowControl/>
              <w:jc w:val="left"/>
              <w:rPr>
                <w:rFonts w:ascii="Times New Roman" w:hAnsi="Times New Roman" w:eastAsia="仿宋_GB2312" w:cs="Times New Roman"/>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4B697722">
            <w:pPr>
              <w:widowControl/>
              <w:jc w:val="center"/>
              <w:rPr>
                <w:rFonts w:ascii="Times New Roman" w:hAnsi="Times New Roman" w:eastAsia="仿宋_GB2312" w:cs="Times New Roman"/>
                <w:color w:val="000000"/>
                <w:sz w:val="20"/>
                <w:szCs w:val="20"/>
              </w:rPr>
            </w:pPr>
          </w:p>
        </w:tc>
      </w:tr>
      <w:tr w14:paraId="2F89496B">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CCAD1B4">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014F95BD">
            <w:pPr>
              <w:widowControl/>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上年结转资金　</w:t>
            </w:r>
          </w:p>
        </w:tc>
        <w:tc>
          <w:tcPr>
            <w:tcW w:w="1245" w:type="dxa"/>
            <w:tcBorders>
              <w:top w:val="single" w:color="auto" w:sz="4" w:space="0"/>
              <w:left w:val="single" w:color="auto" w:sz="4" w:space="0"/>
              <w:bottom w:val="single" w:color="auto" w:sz="4" w:space="0"/>
              <w:right w:val="single" w:color="auto" w:sz="4" w:space="0"/>
            </w:tcBorders>
            <w:vAlign w:val="center"/>
          </w:tcPr>
          <w:p w14:paraId="1968843E">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68" w:type="dxa"/>
            <w:tcBorders>
              <w:top w:val="single" w:color="auto" w:sz="4" w:space="0"/>
              <w:left w:val="single" w:color="auto" w:sz="4" w:space="0"/>
              <w:bottom w:val="single" w:color="auto" w:sz="4" w:space="0"/>
              <w:right w:val="single" w:color="auto" w:sz="4" w:space="0"/>
            </w:tcBorders>
            <w:vAlign w:val="center"/>
          </w:tcPr>
          <w:p w14:paraId="63A7F42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369.06</w:t>
            </w:r>
          </w:p>
        </w:tc>
        <w:tc>
          <w:tcPr>
            <w:tcW w:w="1451" w:type="dxa"/>
            <w:tcBorders>
              <w:top w:val="single" w:color="auto" w:sz="4" w:space="0"/>
              <w:left w:val="single" w:color="auto" w:sz="4" w:space="0"/>
              <w:bottom w:val="single" w:color="auto" w:sz="4" w:space="0"/>
              <w:right w:val="single" w:color="auto" w:sz="4" w:space="0"/>
            </w:tcBorders>
            <w:vAlign w:val="center"/>
          </w:tcPr>
          <w:p w14:paraId="4C09152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288.37</w:t>
            </w:r>
          </w:p>
        </w:tc>
        <w:tc>
          <w:tcPr>
            <w:tcW w:w="673" w:type="dxa"/>
            <w:tcBorders>
              <w:top w:val="single" w:color="auto" w:sz="4" w:space="0"/>
              <w:left w:val="single" w:color="auto" w:sz="4" w:space="0"/>
              <w:bottom w:val="single" w:color="auto" w:sz="4" w:space="0"/>
              <w:right w:val="single" w:color="auto" w:sz="4" w:space="0"/>
            </w:tcBorders>
            <w:vAlign w:val="center"/>
          </w:tcPr>
          <w:p w14:paraId="7E97078F">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vAlign w:val="center"/>
          </w:tcPr>
          <w:p w14:paraId="3B70DDDD">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vAlign w:val="center"/>
          </w:tcPr>
          <w:p w14:paraId="03436E1D">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54E88313">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10DC4F">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2DB6EA1B">
            <w:pPr>
              <w:widowControl/>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p>
        </w:tc>
        <w:tc>
          <w:tcPr>
            <w:tcW w:w="1245" w:type="dxa"/>
            <w:tcBorders>
              <w:top w:val="single" w:color="auto" w:sz="4" w:space="0"/>
              <w:left w:val="single" w:color="auto" w:sz="4" w:space="0"/>
              <w:bottom w:val="single" w:color="auto" w:sz="4" w:space="0"/>
              <w:right w:val="single" w:color="auto" w:sz="4" w:space="0"/>
            </w:tcBorders>
            <w:vAlign w:val="center"/>
          </w:tcPr>
          <w:p w14:paraId="00A7829B">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68" w:type="dxa"/>
            <w:tcBorders>
              <w:top w:val="single" w:color="auto" w:sz="4" w:space="0"/>
              <w:left w:val="single" w:color="auto" w:sz="4" w:space="0"/>
              <w:bottom w:val="single" w:color="auto" w:sz="4" w:space="0"/>
              <w:right w:val="single" w:color="auto" w:sz="4" w:space="0"/>
            </w:tcBorders>
            <w:vAlign w:val="center"/>
          </w:tcPr>
          <w:p w14:paraId="217A7C95">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51" w:type="dxa"/>
            <w:tcBorders>
              <w:top w:val="single" w:color="auto" w:sz="4" w:space="0"/>
              <w:left w:val="single" w:color="auto" w:sz="4" w:space="0"/>
              <w:bottom w:val="single" w:color="auto" w:sz="4" w:space="0"/>
              <w:right w:val="single" w:color="auto" w:sz="4" w:space="0"/>
            </w:tcBorders>
            <w:vAlign w:val="center"/>
          </w:tcPr>
          <w:p w14:paraId="6444C36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vAlign w:val="center"/>
          </w:tcPr>
          <w:p w14:paraId="74C536F6">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vAlign w:val="center"/>
          </w:tcPr>
          <w:p w14:paraId="1157B809">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vAlign w:val="center"/>
          </w:tcPr>
          <w:p w14:paraId="3A2002F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566B38E6">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7DBCB93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4848" w:type="dxa"/>
            <w:gridSpan w:val="4"/>
            <w:tcBorders>
              <w:top w:val="single" w:color="auto" w:sz="4" w:space="0"/>
              <w:left w:val="single" w:color="auto" w:sz="4" w:space="0"/>
              <w:bottom w:val="single" w:color="auto" w:sz="4" w:space="0"/>
              <w:right w:val="single" w:color="auto" w:sz="4" w:space="0"/>
            </w:tcBorders>
            <w:vAlign w:val="center"/>
          </w:tcPr>
          <w:p w14:paraId="41DA71C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415" w:type="dxa"/>
            <w:gridSpan w:val="4"/>
            <w:tcBorders>
              <w:top w:val="single" w:color="auto" w:sz="4" w:space="0"/>
              <w:left w:val="single" w:color="auto" w:sz="4" w:space="0"/>
              <w:bottom w:val="single" w:color="auto" w:sz="4" w:space="0"/>
              <w:right w:val="single" w:color="auto" w:sz="4" w:space="0"/>
            </w:tcBorders>
            <w:vAlign w:val="center"/>
          </w:tcPr>
          <w:p w14:paraId="0B0D463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14:paraId="084BA3EC">
        <w:tblPrEx>
          <w:tblCellMar>
            <w:top w:w="0" w:type="dxa"/>
            <w:left w:w="108" w:type="dxa"/>
            <w:bottom w:w="0" w:type="dxa"/>
            <w:right w:w="108" w:type="dxa"/>
          </w:tblCellMar>
        </w:tblPrEx>
        <w:trPr>
          <w:trHeight w:val="932"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D018F63">
            <w:pPr>
              <w:widowControl/>
              <w:jc w:val="left"/>
              <w:rPr>
                <w:rFonts w:ascii="Times New Roman" w:hAnsi="Times New Roman" w:eastAsia="仿宋_GB2312" w:cs="Times New Roman"/>
                <w:color w:val="000000"/>
                <w:sz w:val="20"/>
                <w:szCs w:val="20"/>
              </w:rPr>
            </w:pPr>
          </w:p>
        </w:tc>
        <w:tc>
          <w:tcPr>
            <w:tcW w:w="4848" w:type="dxa"/>
            <w:gridSpan w:val="4"/>
            <w:tcBorders>
              <w:top w:val="single" w:color="auto" w:sz="4" w:space="0"/>
              <w:left w:val="single" w:color="auto" w:sz="4" w:space="0"/>
              <w:bottom w:val="single" w:color="auto" w:sz="4" w:space="0"/>
              <w:right w:val="single" w:color="auto" w:sz="4" w:space="0"/>
            </w:tcBorders>
            <w:vAlign w:val="center"/>
          </w:tcPr>
          <w:p w14:paraId="401456E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按项目绩效要求完成任务　</w:t>
            </w:r>
          </w:p>
        </w:tc>
        <w:tc>
          <w:tcPr>
            <w:tcW w:w="4415" w:type="dxa"/>
            <w:gridSpan w:val="4"/>
            <w:tcBorders>
              <w:top w:val="single" w:color="auto" w:sz="4" w:space="0"/>
              <w:left w:val="single" w:color="auto" w:sz="4" w:space="0"/>
              <w:bottom w:val="single" w:color="auto" w:sz="4" w:space="0"/>
              <w:right w:val="single" w:color="auto" w:sz="4" w:space="0"/>
            </w:tcBorders>
            <w:vAlign w:val="center"/>
          </w:tcPr>
          <w:p w14:paraId="616C4C41">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项目实施进度和经费使用进度情况均较好</w:t>
            </w:r>
          </w:p>
        </w:tc>
      </w:tr>
      <w:tr w14:paraId="1CDD803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7872771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14:paraId="0C406495">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14:paraId="5848067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14:paraId="7617D83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vAlign w:val="center"/>
          </w:tcPr>
          <w:p w14:paraId="5A7658BC">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955" w:type="dxa"/>
            <w:tcBorders>
              <w:top w:val="single" w:color="auto" w:sz="4" w:space="0"/>
              <w:left w:val="single" w:color="auto" w:sz="4" w:space="0"/>
              <w:bottom w:val="single" w:color="auto" w:sz="4" w:space="0"/>
              <w:right w:val="single" w:color="auto" w:sz="4" w:space="0"/>
            </w:tcBorders>
            <w:vAlign w:val="center"/>
          </w:tcPr>
          <w:p w14:paraId="13C612EC">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245" w:type="dxa"/>
            <w:tcBorders>
              <w:top w:val="single" w:color="auto" w:sz="4" w:space="0"/>
              <w:left w:val="single" w:color="auto" w:sz="4" w:space="0"/>
              <w:bottom w:val="single" w:color="auto" w:sz="4" w:space="0"/>
              <w:right w:val="single" w:color="auto" w:sz="4" w:space="0"/>
            </w:tcBorders>
            <w:vAlign w:val="center"/>
          </w:tcPr>
          <w:p w14:paraId="2B6792DA">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568" w:type="dxa"/>
            <w:tcBorders>
              <w:top w:val="single" w:color="auto" w:sz="4" w:space="0"/>
              <w:left w:val="single" w:color="auto" w:sz="4" w:space="0"/>
              <w:bottom w:val="single" w:color="auto" w:sz="4" w:space="0"/>
              <w:right w:val="single" w:color="auto" w:sz="4" w:space="0"/>
            </w:tcBorders>
            <w:vAlign w:val="center"/>
          </w:tcPr>
          <w:p w14:paraId="2A18D067">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w:t>
            </w:r>
          </w:p>
          <w:p w14:paraId="5418930F">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指标值</w:t>
            </w:r>
          </w:p>
        </w:tc>
        <w:tc>
          <w:tcPr>
            <w:tcW w:w="1451" w:type="dxa"/>
            <w:tcBorders>
              <w:top w:val="single" w:color="auto" w:sz="4" w:space="0"/>
              <w:left w:val="single" w:color="auto" w:sz="4" w:space="0"/>
              <w:bottom w:val="single" w:color="auto" w:sz="4" w:space="0"/>
              <w:right w:val="single" w:color="auto" w:sz="4" w:space="0"/>
            </w:tcBorders>
            <w:vAlign w:val="center"/>
          </w:tcPr>
          <w:p w14:paraId="4E77B17D">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w:t>
            </w:r>
          </w:p>
          <w:p w14:paraId="1B74227E">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完成值</w:t>
            </w:r>
          </w:p>
        </w:tc>
        <w:tc>
          <w:tcPr>
            <w:tcW w:w="673" w:type="dxa"/>
            <w:tcBorders>
              <w:top w:val="single" w:color="auto" w:sz="4" w:space="0"/>
              <w:left w:val="single" w:color="auto" w:sz="4" w:space="0"/>
              <w:bottom w:val="single" w:color="auto" w:sz="4" w:space="0"/>
              <w:right w:val="single" w:color="auto" w:sz="4" w:space="0"/>
            </w:tcBorders>
            <w:vAlign w:val="center"/>
          </w:tcPr>
          <w:p w14:paraId="1CC11E67">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873" w:type="dxa"/>
            <w:tcBorders>
              <w:top w:val="single" w:color="auto" w:sz="4" w:space="0"/>
              <w:left w:val="single" w:color="auto" w:sz="4" w:space="0"/>
              <w:bottom w:val="single" w:color="auto" w:sz="4" w:space="0"/>
              <w:right w:val="single" w:color="auto" w:sz="4" w:space="0"/>
            </w:tcBorders>
            <w:vAlign w:val="center"/>
          </w:tcPr>
          <w:p w14:paraId="611AFAF0">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rPr>
              <w:t>自评</w:t>
            </w:r>
            <w:r>
              <w:rPr>
                <w:rFonts w:ascii="Times New Roman" w:hAnsi="Times New Roman" w:eastAsia="仿宋_GB2312" w:cs="Times New Roman"/>
                <w:color w:val="000000"/>
                <w:sz w:val="16"/>
                <w:szCs w:val="16"/>
              </w:rPr>
              <w:t>得分</w:t>
            </w:r>
          </w:p>
        </w:tc>
        <w:tc>
          <w:tcPr>
            <w:tcW w:w="1418" w:type="dxa"/>
            <w:tcBorders>
              <w:top w:val="single" w:color="auto" w:sz="4" w:space="0"/>
              <w:left w:val="single" w:color="auto" w:sz="4" w:space="0"/>
              <w:bottom w:val="single" w:color="auto" w:sz="4" w:space="0"/>
              <w:right w:val="single" w:color="auto" w:sz="4" w:space="0"/>
            </w:tcBorders>
            <w:vAlign w:val="center"/>
          </w:tcPr>
          <w:p w14:paraId="39A3DBF0">
            <w:pPr>
              <w:widowControl/>
              <w:spacing w:line="24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偏差原因分析及改进措施</w:t>
            </w:r>
          </w:p>
        </w:tc>
      </w:tr>
      <w:tr w14:paraId="1C6AF55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4967A7F">
            <w:pPr>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E15C7F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14:paraId="2BF180BD">
            <w:pPr>
              <w:widowControl/>
              <w:jc w:val="center"/>
              <w:rPr>
                <w:rFonts w:ascii="Times New Roman" w:hAnsi="Times New Roman" w:eastAsia="仿宋_GB2312" w:cs="Times New Roman"/>
                <w:color w:val="000000"/>
                <w:sz w:val="20"/>
                <w:szCs w:val="20"/>
              </w:rPr>
            </w:pPr>
          </w:p>
          <w:p w14:paraId="38BBE844">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rPr>
              <w:t>4</w:t>
            </w:r>
            <w:r>
              <w:rPr>
                <w:rFonts w:ascii="Times New Roman" w:hAnsi="Times New Roman" w:eastAsia="仿宋_GB2312" w:cs="Times New Roman"/>
                <w:color w:val="000000"/>
                <w:sz w:val="20"/>
                <w:szCs w:val="20"/>
              </w:rPr>
              <w:t>0分)</w:t>
            </w:r>
          </w:p>
        </w:tc>
        <w:tc>
          <w:tcPr>
            <w:tcW w:w="955" w:type="dxa"/>
            <w:tcBorders>
              <w:top w:val="single" w:color="auto" w:sz="4" w:space="0"/>
              <w:left w:val="single" w:color="auto" w:sz="4" w:space="0"/>
              <w:bottom w:val="single" w:color="auto" w:sz="4" w:space="0"/>
              <w:right w:val="single" w:color="auto" w:sz="4" w:space="0"/>
            </w:tcBorders>
            <w:vAlign w:val="center"/>
          </w:tcPr>
          <w:p w14:paraId="793349AC">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245" w:type="dxa"/>
            <w:tcBorders>
              <w:top w:val="single" w:color="auto" w:sz="4" w:space="0"/>
              <w:left w:val="single" w:color="auto" w:sz="4" w:space="0"/>
              <w:bottom w:val="single" w:color="auto" w:sz="4" w:space="0"/>
              <w:right w:val="single" w:color="auto" w:sz="4" w:space="0"/>
            </w:tcBorders>
            <w:vAlign w:val="center"/>
          </w:tcPr>
          <w:p w14:paraId="7B837D8A">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按实施方案完成工作量</w:t>
            </w:r>
          </w:p>
        </w:tc>
        <w:tc>
          <w:tcPr>
            <w:tcW w:w="1568" w:type="dxa"/>
            <w:tcBorders>
              <w:top w:val="single" w:color="auto" w:sz="4" w:space="0"/>
              <w:left w:val="single" w:color="auto" w:sz="4" w:space="0"/>
              <w:bottom w:val="single" w:color="auto" w:sz="4" w:space="0"/>
              <w:right w:val="single" w:color="auto" w:sz="4" w:space="0"/>
            </w:tcBorders>
            <w:vAlign w:val="center"/>
          </w:tcPr>
          <w:p w14:paraId="1E684879">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按实施方案完成工作量</w:t>
            </w:r>
          </w:p>
        </w:tc>
        <w:tc>
          <w:tcPr>
            <w:tcW w:w="1451" w:type="dxa"/>
            <w:tcBorders>
              <w:top w:val="single" w:color="auto" w:sz="4" w:space="0"/>
              <w:left w:val="single" w:color="auto" w:sz="4" w:space="0"/>
              <w:bottom w:val="single" w:color="auto" w:sz="4" w:space="0"/>
              <w:right w:val="single" w:color="auto" w:sz="4" w:space="0"/>
            </w:tcBorders>
            <w:vAlign w:val="center"/>
          </w:tcPr>
          <w:p w14:paraId="65F0F9B9">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完成预期工作</w:t>
            </w:r>
          </w:p>
        </w:tc>
        <w:tc>
          <w:tcPr>
            <w:tcW w:w="673" w:type="dxa"/>
            <w:tcBorders>
              <w:top w:val="single" w:color="auto" w:sz="4" w:space="0"/>
              <w:left w:val="single" w:color="auto" w:sz="4" w:space="0"/>
              <w:bottom w:val="single" w:color="auto" w:sz="4" w:space="0"/>
              <w:right w:val="single" w:color="auto" w:sz="4" w:space="0"/>
            </w:tcBorders>
            <w:vAlign w:val="center"/>
          </w:tcPr>
          <w:p w14:paraId="4E8159A7">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vAlign w:val="center"/>
          </w:tcPr>
          <w:p w14:paraId="714442A2">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vAlign w:val="center"/>
          </w:tcPr>
          <w:p w14:paraId="10DE3D0D">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0E81F70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C1A1ED">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7B76FA6">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3F870BA3">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245" w:type="dxa"/>
            <w:tcBorders>
              <w:top w:val="single" w:color="auto" w:sz="4" w:space="0"/>
              <w:left w:val="single" w:color="auto" w:sz="4" w:space="0"/>
              <w:bottom w:val="single" w:color="auto" w:sz="4" w:space="0"/>
              <w:right w:val="single" w:color="auto" w:sz="4" w:space="0"/>
            </w:tcBorders>
            <w:vAlign w:val="center"/>
          </w:tcPr>
          <w:p w14:paraId="1CCECBD9">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提交项目成果质量</w:t>
            </w:r>
          </w:p>
        </w:tc>
        <w:tc>
          <w:tcPr>
            <w:tcW w:w="1568" w:type="dxa"/>
            <w:tcBorders>
              <w:top w:val="single" w:color="auto" w:sz="4" w:space="0"/>
              <w:left w:val="single" w:color="auto" w:sz="4" w:space="0"/>
              <w:bottom w:val="single" w:color="auto" w:sz="4" w:space="0"/>
              <w:right w:val="single" w:color="auto" w:sz="4" w:space="0"/>
            </w:tcBorders>
            <w:vAlign w:val="center"/>
          </w:tcPr>
          <w:p w14:paraId="17CF46D7">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成果合格</w:t>
            </w:r>
          </w:p>
        </w:tc>
        <w:tc>
          <w:tcPr>
            <w:tcW w:w="1451" w:type="dxa"/>
            <w:tcBorders>
              <w:top w:val="single" w:color="auto" w:sz="4" w:space="0"/>
              <w:left w:val="single" w:color="auto" w:sz="4" w:space="0"/>
              <w:bottom w:val="single" w:color="auto" w:sz="4" w:space="0"/>
              <w:right w:val="single" w:color="auto" w:sz="4" w:space="0"/>
            </w:tcBorders>
            <w:vAlign w:val="center"/>
          </w:tcPr>
          <w:p w14:paraId="7BB9301A">
            <w:pPr>
              <w:pStyle w:val="21"/>
              <w:jc w:val="center"/>
              <w:rPr>
                <w:lang w:eastAsia="zh-CN"/>
              </w:rPr>
            </w:pPr>
            <w:r>
              <w:rPr>
                <w:rFonts w:hint="eastAsia" w:ascii="Times New Roman" w:hAnsi="Times New Roman" w:eastAsia="仿宋_GB2312" w:cs="Times New Roman"/>
                <w:color w:val="000000"/>
                <w:sz w:val="20"/>
                <w:szCs w:val="20"/>
                <w:lang w:eastAsia="zh-CN"/>
              </w:rPr>
              <w:t>成果合格</w:t>
            </w:r>
          </w:p>
        </w:tc>
        <w:tc>
          <w:tcPr>
            <w:tcW w:w="673" w:type="dxa"/>
            <w:tcBorders>
              <w:top w:val="single" w:color="auto" w:sz="4" w:space="0"/>
              <w:left w:val="single" w:color="auto" w:sz="4" w:space="0"/>
              <w:bottom w:val="single" w:color="auto" w:sz="4" w:space="0"/>
              <w:right w:val="single" w:color="auto" w:sz="4" w:space="0"/>
            </w:tcBorders>
            <w:vAlign w:val="center"/>
          </w:tcPr>
          <w:p w14:paraId="01D7A046">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873" w:type="dxa"/>
            <w:tcBorders>
              <w:top w:val="single" w:color="auto" w:sz="4" w:space="0"/>
              <w:left w:val="single" w:color="auto" w:sz="4" w:space="0"/>
              <w:bottom w:val="single" w:color="auto" w:sz="4" w:space="0"/>
              <w:right w:val="single" w:color="auto" w:sz="4" w:space="0"/>
            </w:tcBorders>
            <w:vAlign w:val="center"/>
          </w:tcPr>
          <w:p w14:paraId="197627A6">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1418" w:type="dxa"/>
            <w:tcBorders>
              <w:top w:val="single" w:color="auto" w:sz="4" w:space="0"/>
              <w:left w:val="single" w:color="auto" w:sz="4" w:space="0"/>
              <w:bottom w:val="single" w:color="auto" w:sz="4" w:space="0"/>
              <w:right w:val="single" w:color="auto" w:sz="4" w:space="0"/>
            </w:tcBorders>
            <w:vAlign w:val="center"/>
          </w:tcPr>
          <w:p w14:paraId="5B444D3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1DDEA4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927408">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4E7A5F">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41E3E2C4">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时效指标</w:t>
            </w:r>
          </w:p>
        </w:tc>
        <w:tc>
          <w:tcPr>
            <w:tcW w:w="1245" w:type="dxa"/>
            <w:tcBorders>
              <w:top w:val="single" w:color="auto" w:sz="4" w:space="0"/>
              <w:left w:val="single" w:color="auto" w:sz="4" w:space="0"/>
              <w:bottom w:val="single" w:color="auto" w:sz="4" w:space="0"/>
              <w:right w:val="single" w:color="auto" w:sz="4" w:space="0"/>
            </w:tcBorders>
            <w:vAlign w:val="center"/>
          </w:tcPr>
          <w:p w14:paraId="3C8DCD7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计划进度完成率</w:t>
            </w:r>
          </w:p>
        </w:tc>
        <w:tc>
          <w:tcPr>
            <w:tcW w:w="1568" w:type="dxa"/>
            <w:tcBorders>
              <w:top w:val="single" w:color="auto" w:sz="4" w:space="0"/>
              <w:left w:val="single" w:color="auto" w:sz="4" w:space="0"/>
              <w:bottom w:val="single" w:color="auto" w:sz="4" w:space="0"/>
              <w:right w:val="single" w:color="auto" w:sz="4" w:space="0"/>
            </w:tcBorders>
            <w:vAlign w:val="center"/>
          </w:tcPr>
          <w:p w14:paraId="697D548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项目既定要求</w:t>
            </w:r>
          </w:p>
        </w:tc>
        <w:tc>
          <w:tcPr>
            <w:tcW w:w="1451" w:type="dxa"/>
            <w:tcBorders>
              <w:top w:val="single" w:color="auto" w:sz="4" w:space="0"/>
              <w:left w:val="single" w:color="auto" w:sz="4" w:space="0"/>
              <w:bottom w:val="single" w:color="auto" w:sz="4" w:space="0"/>
              <w:right w:val="single" w:color="auto" w:sz="4" w:space="0"/>
            </w:tcBorders>
            <w:vAlign w:val="center"/>
          </w:tcPr>
          <w:p w14:paraId="5ACB553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673" w:type="dxa"/>
            <w:tcBorders>
              <w:top w:val="single" w:color="auto" w:sz="4" w:space="0"/>
              <w:left w:val="single" w:color="auto" w:sz="4" w:space="0"/>
              <w:bottom w:val="single" w:color="auto" w:sz="4" w:space="0"/>
              <w:right w:val="single" w:color="auto" w:sz="4" w:space="0"/>
            </w:tcBorders>
            <w:vAlign w:val="center"/>
          </w:tcPr>
          <w:p w14:paraId="546CC057">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6948056C">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w:t>
            </w:r>
          </w:p>
        </w:tc>
        <w:tc>
          <w:tcPr>
            <w:tcW w:w="1418" w:type="dxa"/>
            <w:tcBorders>
              <w:top w:val="single" w:color="auto" w:sz="4" w:space="0"/>
              <w:left w:val="single" w:color="auto" w:sz="4" w:space="0"/>
              <w:bottom w:val="single" w:color="auto" w:sz="4" w:space="0"/>
              <w:right w:val="single" w:color="auto" w:sz="4" w:space="0"/>
            </w:tcBorders>
            <w:vAlign w:val="center"/>
          </w:tcPr>
          <w:p w14:paraId="71A8672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AFEC69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C6F6601">
            <w:pPr>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4280E7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14:paraId="4D30BE12">
            <w:pPr>
              <w:widowControl/>
              <w:jc w:val="left"/>
              <w:rPr>
                <w:rFonts w:ascii="Times New Roman" w:hAnsi="Times New Roman" w:eastAsia="仿宋_GB2312" w:cs="Times New Roman"/>
                <w:color w:val="000000"/>
                <w:sz w:val="20"/>
                <w:szCs w:val="20"/>
              </w:rPr>
            </w:pPr>
          </w:p>
          <w:p w14:paraId="29D96E34">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14:paraId="7CF2CED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55" w:type="dxa"/>
            <w:tcBorders>
              <w:top w:val="single" w:color="auto" w:sz="4" w:space="0"/>
              <w:left w:val="single" w:color="auto" w:sz="4" w:space="0"/>
              <w:bottom w:val="single" w:color="auto" w:sz="4" w:space="0"/>
              <w:right w:val="single" w:color="auto" w:sz="4" w:space="0"/>
            </w:tcBorders>
            <w:vAlign w:val="center"/>
          </w:tcPr>
          <w:p w14:paraId="7BC8F75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14:paraId="1EAE6FF5">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245" w:type="dxa"/>
            <w:tcBorders>
              <w:top w:val="single" w:color="auto" w:sz="4" w:space="0"/>
              <w:left w:val="single" w:color="auto" w:sz="4" w:space="0"/>
              <w:bottom w:val="single" w:color="auto" w:sz="4" w:space="0"/>
              <w:right w:val="single" w:color="auto" w:sz="4" w:space="0"/>
            </w:tcBorders>
            <w:vAlign w:val="center"/>
          </w:tcPr>
          <w:p w14:paraId="4D4846E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带动地方经济发展</w:t>
            </w:r>
          </w:p>
        </w:tc>
        <w:tc>
          <w:tcPr>
            <w:tcW w:w="1568" w:type="dxa"/>
            <w:tcBorders>
              <w:top w:val="single" w:color="auto" w:sz="4" w:space="0"/>
              <w:left w:val="single" w:color="auto" w:sz="4" w:space="0"/>
              <w:bottom w:val="single" w:color="auto" w:sz="4" w:space="0"/>
              <w:right w:val="single" w:color="auto" w:sz="4" w:space="0"/>
            </w:tcBorders>
            <w:vAlign w:val="center"/>
          </w:tcPr>
          <w:p w14:paraId="6C80C2B4">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效益显著</w:t>
            </w:r>
          </w:p>
        </w:tc>
        <w:tc>
          <w:tcPr>
            <w:tcW w:w="1451" w:type="dxa"/>
            <w:tcBorders>
              <w:top w:val="single" w:color="auto" w:sz="4" w:space="0"/>
              <w:left w:val="single" w:color="auto" w:sz="4" w:space="0"/>
              <w:bottom w:val="single" w:color="auto" w:sz="4" w:space="0"/>
              <w:right w:val="single" w:color="auto" w:sz="4" w:space="0"/>
            </w:tcBorders>
            <w:vAlign w:val="center"/>
          </w:tcPr>
          <w:p w14:paraId="66A65D9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673" w:type="dxa"/>
            <w:tcBorders>
              <w:top w:val="single" w:color="auto" w:sz="4" w:space="0"/>
              <w:left w:val="single" w:color="auto" w:sz="4" w:space="0"/>
              <w:bottom w:val="single" w:color="auto" w:sz="4" w:space="0"/>
              <w:right w:val="single" w:color="auto" w:sz="4" w:space="0"/>
            </w:tcBorders>
            <w:vAlign w:val="center"/>
          </w:tcPr>
          <w:p w14:paraId="1DB7B2F4">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873" w:type="dxa"/>
            <w:tcBorders>
              <w:top w:val="single" w:color="auto" w:sz="4" w:space="0"/>
              <w:left w:val="single" w:color="auto" w:sz="4" w:space="0"/>
              <w:bottom w:val="single" w:color="auto" w:sz="4" w:space="0"/>
              <w:right w:val="single" w:color="auto" w:sz="4" w:space="0"/>
            </w:tcBorders>
            <w:vAlign w:val="center"/>
          </w:tcPr>
          <w:p w14:paraId="338FF4D8">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418" w:type="dxa"/>
            <w:tcBorders>
              <w:top w:val="single" w:color="auto" w:sz="4" w:space="0"/>
              <w:left w:val="single" w:color="auto" w:sz="4" w:space="0"/>
              <w:bottom w:val="single" w:color="auto" w:sz="4" w:space="0"/>
              <w:right w:val="single" w:color="auto" w:sz="4" w:space="0"/>
            </w:tcBorders>
            <w:vAlign w:val="center"/>
          </w:tcPr>
          <w:p w14:paraId="02F1BF8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FF007AE">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95DD13">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CCF1DDA">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5FB6729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14:paraId="6E4D3E6A">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245" w:type="dxa"/>
            <w:tcBorders>
              <w:top w:val="single" w:color="auto" w:sz="4" w:space="0"/>
              <w:left w:val="single" w:color="auto" w:sz="4" w:space="0"/>
              <w:bottom w:val="single" w:color="auto" w:sz="4" w:space="0"/>
              <w:right w:val="single" w:color="auto" w:sz="4" w:space="0"/>
            </w:tcBorders>
            <w:vAlign w:val="center"/>
          </w:tcPr>
          <w:p w14:paraId="40D92E35">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区域内自然资源产值影响</w:t>
            </w:r>
          </w:p>
        </w:tc>
        <w:tc>
          <w:tcPr>
            <w:tcW w:w="1568" w:type="dxa"/>
            <w:tcBorders>
              <w:top w:val="single" w:color="auto" w:sz="4" w:space="0"/>
              <w:left w:val="single" w:color="auto" w:sz="4" w:space="0"/>
              <w:bottom w:val="single" w:color="auto" w:sz="4" w:space="0"/>
              <w:right w:val="single" w:color="auto" w:sz="4" w:space="0"/>
            </w:tcBorders>
            <w:vAlign w:val="center"/>
          </w:tcPr>
          <w:p w14:paraId="00413E2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程度较高</w:t>
            </w:r>
          </w:p>
        </w:tc>
        <w:tc>
          <w:tcPr>
            <w:tcW w:w="1451" w:type="dxa"/>
            <w:tcBorders>
              <w:top w:val="single" w:color="auto" w:sz="4" w:space="0"/>
              <w:left w:val="single" w:color="auto" w:sz="4" w:space="0"/>
              <w:bottom w:val="single" w:color="auto" w:sz="4" w:space="0"/>
              <w:right w:val="single" w:color="auto" w:sz="4" w:space="0"/>
            </w:tcBorders>
            <w:vAlign w:val="center"/>
          </w:tcPr>
          <w:p w14:paraId="73981CE9">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673" w:type="dxa"/>
            <w:tcBorders>
              <w:top w:val="single" w:color="auto" w:sz="4" w:space="0"/>
              <w:left w:val="single" w:color="auto" w:sz="4" w:space="0"/>
              <w:bottom w:val="single" w:color="auto" w:sz="4" w:space="0"/>
              <w:right w:val="single" w:color="auto" w:sz="4" w:space="0"/>
            </w:tcBorders>
            <w:vAlign w:val="center"/>
          </w:tcPr>
          <w:p w14:paraId="25EC7D3A">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873" w:type="dxa"/>
            <w:tcBorders>
              <w:top w:val="single" w:color="auto" w:sz="4" w:space="0"/>
              <w:left w:val="single" w:color="auto" w:sz="4" w:space="0"/>
              <w:bottom w:val="single" w:color="auto" w:sz="4" w:space="0"/>
              <w:right w:val="single" w:color="auto" w:sz="4" w:space="0"/>
            </w:tcBorders>
            <w:vAlign w:val="center"/>
          </w:tcPr>
          <w:p w14:paraId="175B667B">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418" w:type="dxa"/>
            <w:tcBorders>
              <w:top w:val="single" w:color="auto" w:sz="4" w:space="0"/>
              <w:left w:val="single" w:color="auto" w:sz="4" w:space="0"/>
              <w:bottom w:val="single" w:color="auto" w:sz="4" w:space="0"/>
              <w:right w:val="single" w:color="auto" w:sz="4" w:space="0"/>
            </w:tcBorders>
            <w:vAlign w:val="center"/>
          </w:tcPr>
          <w:p w14:paraId="6BA525D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4DF2C0D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57EC38">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6B908F">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418EF8E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14:paraId="4A080D2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245" w:type="dxa"/>
            <w:tcBorders>
              <w:top w:val="single" w:color="auto" w:sz="4" w:space="0"/>
              <w:left w:val="single" w:color="auto" w:sz="4" w:space="0"/>
              <w:bottom w:val="single" w:color="auto" w:sz="4" w:space="0"/>
              <w:right w:val="single" w:color="auto" w:sz="4" w:space="0"/>
            </w:tcBorders>
            <w:vAlign w:val="center"/>
          </w:tcPr>
          <w:p w14:paraId="6A7FE31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绿色勘查</w:t>
            </w:r>
          </w:p>
        </w:tc>
        <w:tc>
          <w:tcPr>
            <w:tcW w:w="1568" w:type="dxa"/>
            <w:tcBorders>
              <w:top w:val="single" w:color="auto" w:sz="4" w:space="0"/>
              <w:left w:val="single" w:color="auto" w:sz="4" w:space="0"/>
              <w:bottom w:val="single" w:color="auto" w:sz="4" w:space="0"/>
              <w:right w:val="single" w:color="auto" w:sz="4" w:space="0"/>
            </w:tcBorders>
            <w:vAlign w:val="center"/>
          </w:tcPr>
          <w:p w14:paraId="6B972D0E">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效益显著</w:t>
            </w:r>
          </w:p>
        </w:tc>
        <w:tc>
          <w:tcPr>
            <w:tcW w:w="1451" w:type="dxa"/>
            <w:tcBorders>
              <w:top w:val="single" w:color="auto" w:sz="4" w:space="0"/>
              <w:left w:val="single" w:color="auto" w:sz="4" w:space="0"/>
              <w:bottom w:val="single" w:color="auto" w:sz="4" w:space="0"/>
              <w:right w:val="single" w:color="auto" w:sz="4" w:space="0"/>
            </w:tcBorders>
            <w:vAlign w:val="center"/>
          </w:tcPr>
          <w:p w14:paraId="72C897C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673" w:type="dxa"/>
            <w:tcBorders>
              <w:top w:val="single" w:color="auto" w:sz="4" w:space="0"/>
              <w:left w:val="single" w:color="auto" w:sz="4" w:space="0"/>
              <w:bottom w:val="single" w:color="auto" w:sz="4" w:space="0"/>
              <w:right w:val="single" w:color="auto" w:sz="4" w:space="0"/>
            </w:tcBorders>
            <w:vAlign w:val="center"/>
          </w:tcPr>
          <w:p w14:paraId="3D3EB7F1">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873" w:type="dxa"/>
            <w:tcBorders>
              <w:top w:val="single" w:color="auto" w:sz="4" w:space="0"/>
              <w:left w:val="single" w:color="auto" w:sz="4" w:space="0"/>
              <w:bottom w:val="single" w:color="auto" w:sz="4" w:space="0"/>
              <w:right w:val="single" w:color="auto" w:sz="4" w:space="0"/>
            </w:tcBorders>
            <w:vAlign w:val="center"/>
          </w:tcPr>
          <w:p w14:paraId="6366BC27">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418" w:type="dxa"/>
            <w:tcBorders>
              <w:top w:val="single" w:color="auto" w:sz="4" w:space="0"/>
              <w:left w:val="single" w:color="auto" w:sz="4" w:space="0"/>
              <w:bottom w:val="single" w:color="auto" w:sz="4" w:space="0"/>
              <w:right w:val="single" w:color="auto" w:sz="4" w:space="0"/>
            </w:tcBorders>
            <w:vAlign w:val="center"/>
          </w:tcPr>
          <w:p w14:paraId="4B2C3AEA">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5D434B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2A436E">
            <w:pPr>
              <w:widowControl/>
              <w:jc w:val="center"/>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054086">
            <w:pPr>
              <w:widowControl/>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0A173EE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245" w:type="dxa"/>
            <w:tcBorders>
              <w:top w:val="single" w:color="auto" w:sz="4" w:space="0"/>
              <w:left w:val="single" w:color="auto" w:sz="4" w:space="0"/>
              <w:bottom w:val="single" w:color="auto" w:sz="4" w:space="0"/>
              <w:right w:val="single" w:color="auto" w:sz="4" w:space="0"/>
            </w:tcBorders>
            <w:vAlign w:val="center"/>
          </w:tcPr>
          <w:p w14:paraId="78E1F70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影响深远</w:t>
            </w:r>
          </w:p>
        </w:tc>
        <w:tc>
          <w:tcPr>
            <w:tcW w:w="1568" w:type="dxa"/>
            <w:tcBorders>
              <w:top w:val="single" w:color="auto" w:sz="4" w:space="0"/>
              <w:left w:val="single" w:color="auto" w:sz="4" w:space="0"/>
              <w:bottom w:val="single" w:color="auto" w:sz="4" w:space="0"/>
              <w:right w:val="single" w:color="auto" w:sz="4" w:space="0"/>
            </w:tcBorders>
            <w:vAlign w:val="center"/>
          </w:tcPr>
          <w:p w14:paraId="2DE6067C">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影响深远</w:t>
            </w:r>
          </w:p>
        </w:tc>
        <w:tc>
          <w:tcPr>
            <w:tcW w:w="1451" w:type="dxa"/>
            <w:tcBorders>
              <w:top w:val="single" w:color="auto" w:sz="4" w:space="0"/>
              <w:left w:val="single" w:color="auto" w:sz="4" w:space="0"/>
              <w:bottom w:val="single" w:color="auto" w:sz="4" w:space="0"/>
              <w:right w:val="single" w:color="auto" w:sz="4" w:space="0"/>
            </w:tcBorders>
            <w:vAlign w:val="center"/>
          </w:tcPr>
          <w:p w14:paraId="0E2779E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673" w:type="dxa"/>
            <w:tcBorders>
              <w:top w:val="single" w:color="auto" w:sz="4" w:space="0"/>
              <w:left w:val="single" w:color="auto" w:sz="4" w:space="0"/>
              <w:bottom w:val="single" w:color="auto" w:sz="4" w:space="0"/>
              <w:right w:val="single" w:color="auto" w:sz="4" w:space="0"/>
            </w:tcBorders>
            <w:vAlign w:val="center"/>
          </w:tcPr>
          <w:p w14:paraId="626F7BBC">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w:t>
            </w:r>
          </w:p>
        </w:tc>
        <w:tc>
          <w:tcPr>
            <w:tcW w:w="873" w:type="dxa"/>
            <w:tcBorders>
              <w:top w:val="single" w:color="auto" w:sz="4" w:space="0"/>
              <w:left w:val="single" w:color="auto" w:sz="4" w:space="0"/>
              <w:bottom w:val="single" w:color="auto" w:sz="4" w:space="0"/>
              <w:right w:val="single" w:color="auto" w:sz="4" w:space="0"/>
            </w:tcBorders>
            <w:vAlign w:val="center"/>
          </w:tcPr>
          <w:p w14:paraId="3932DBB4">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w:t>
            </w:r>
          </w:p>
        </w:tc>
        <w:tc>
          <w:tcPr>
            <w:tcW w:w="1418" w:type="dxa"/>
            <w:tcBorders>
              <w:top w:val="single" w:color="auto" w:sz="4" w:space="0"/>
              <w:left w:val="single" w:color="auto" w:sz="4" w:space="0"/>
              <w:bottom w:val="single" w:color="auto" w:sz="4" w:space="0"/>
              <w:right w:val="single" w:color="auto" w:sz="4" w:space="0"/>
            </w:tcBorders>
            <w:vAlign w:val="center"/>
          </w:tcPr>
          <w:p w14:paraId="41D1C25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500883B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440FA8A">
            <w:pPr>
              <w:jc w:val="left"/>
              <w:rPr>
                <w:rFonts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14DBE2A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14:paraId="6835CFC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14:paraId="0FF3F17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955" w:type="dxa"/>
            <w:tcBorders>
              <w:top w:val="single" w:color="auto" w:sz="4" w:space="0"/>
              <w:left w:val="single" w:color="auto" w:sz="4" w:space="0"/>
              <w:bottom w:val="single" w:color="auto" w:sz="4" w:space="0"/>
              <w:right w:val="single" w:color="auto" w:sz="4" w:space="0"/>
            </w:tcBorders>
            <w:vAlign w:val="center"/>
          </w:tcPr>
          <w:p w14:paraId="4187B8C5">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245" w:type="dxa"/>
            <w:tcBorders>
              <w:top w:val="single" w:color="auto" w:sz="4" w:space="0"/>
              <w:left w:val="single" w:color="auto" w:sz="4" w:space="0"/>
              <w:bottom w:val="single" w:color="auto" w:sz="4" w:space="0"/>
              <w:right w:val="single" w:color="auto" w:sz="4" w:space="0"/>
            </w:tcBorders>
            <w:vAlign w:val="center"/>
          </w:tcPr>
          <w:p w14:paraId="7EC8162C">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w:t>
            </w:r>
            <w:r>
              <w:rPr>
                <w:rFonts w:hint="eastAsia" w:ascii="Times New Roman" w:hAnsi="Times New Roman" w:eastAsia="仿宋_GB2312" w:cs="Times New Roman"/>
                <w:color w:val="000000"/>
                <w:sz w:val="20"/>
                <w:szCs w:val="20"/>
              </w:rPr>
              <w:t>程度</w:t>
            </w:r>
          </w:p>
        </w:tc>
        <w:tc>
          <w:tcPr>
            <w:tcW w:w="1568" w:type="dxa"/>
            <w:tcBorders>
              <w:top w:val="single" w:color="auto" w:sz="4" w:space="0"/>
              <w:left w:val="single" w:color="auto" w:sz="4" w:space="0"/>
              <w:bottom w:val="single" w:color="auto" w:sz="4" w:space="0"/>
              <w:right w:val="single" w:color="auto" w:sz="4" w:space="0"/>
            </w:tcBorders>
            <w:vAlign w:val="center"/>
          </w:tcPr>
          <w:p w14:paraId="2A1297D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90%以上</w:t>
            </w:r>
          </w:p>
        </w:tc>
        <w:tc>
          <w:tcPr>
            <w:tcW w:w="1451" w:type="dxa"/>
            <w:tcBorders>
              <w:top w:val="single" w:color="auto" w:sz="4" w:space="0"/>
              <w:left w:val="single" w:color="auto" w:sz="4" w:space="0"/>
              <w:bottom w:val="single" w:color="auto" w:sz="4" w:space="0"/>
              <w:right w:val="single" w:color="auto" w:sz="4" w:space="0"/>
            </w:tcBorders>
            <w:vAlign w:val="center"/>
          </w:tcPr>
          <w:p w14:paraId="0F250853">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90%以上</w:t>
            </w:r>
          </w:p>
        </w:tc>
        <w:tc>
          <w:tcPr>
            <w:tcW w:w="673" w:type="dxa"/>
            <w:tcBorders>
              <w:top w:val="single" w:color="auto" w:sz="4" w:space="0"/>
              <w:left w:val="single" w:color="auto" w:sz="4" w:space="0"/>
              <w:bottom w:val="single" w:color="auto" w:sz="4" w:space="0"/>
              <w:right w:val="single" w:color="auto" w:sz="4" w:space="0"/>
            </w:tcBorders>
            <w:vAlign w:val="center"/>
          </w:tcPr>
          <w:p w14:paraId="7877D059">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77D9B3E6">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2320BD8F">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7AD611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EB30C5C">
            <w:pPr>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9DB136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成本指标（10分）</w:t>
            </w:r>
          </w:p>
        </w:tc>
        <w:tc>
          <w:tcPr>
            <w:tcW w:w="955" w:type="dxa"/>
            <w:tcBorders>
              <w:top w:val="single" w:color="auto" w:sz="4" w:space="0"/>
              <w:left w:val="single" w:color="auto" w:sz="4" w:space="0"/>
              <w:bottom w:val="single" w:color="auto" w:sz="4" w:space="0"/>
              <w:right w:val="single" w:color="auto" w:sz="4" w:space="0"/>
            </w:tcBorders>
            <w:vAlign w:val="center"/>
          </w:tcPr>
          <w:p w14:paraId="3C8E17BE">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经济成本指标</w:t>
            </w:r>
          </w:p>
        </w:tc>
        <w:tc>
          <w:tcPr>
            <w:tcW w:w="1245" w:type="dxa"/>
            <w:tcBorders>
              <w:top w:val="single" w:color="auto" w:sz="4" w:space="0"/>
              <w:left w:val="single" w:color="auto" w:sz="4" w:space="0"/>
              <w:bottom w:val="single" w:color="auto" w:sz="4" w:space="0"/>
              <w:right w:val="single" w:color="auto" w:sz="4" w:space="0"/>
            </w:tcBorders>
            <w:vAlign w:val="center"/>
          </w:tcPr>
          <w:p w14:paraId="25919281">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总成本</w:t>
            </w:r>
          </w:p>
        </w:tc>
        <w:tc>
          <w:tcPr>
            <w:tcW w:w="1568" w:type="dxa"/>
            <w:tcBorders>
              <w:top w:val="single" w:color="auto" w:sz="4" w:space="0"/>
              <w:left w:val="single" w:color="auto" w:sz="4" w:space="0"/>
              <w:bottom w:val="single" w:color="auto" w:sz="4" w:space="0"/>
              <w:right w:val="single" w:color="auto" w:sz="4" w:space="0"/>
            </w:tcBorders>
            <w:vAlign w:val="center"/>
          </w:tcPr>
          <w:p w14:paraId="4267CE5C">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控制在预算内</w:t>
            </w:r>
          </w:p>
        </w:tc>
        <w:tc>
          <w:tcPr>
            <w:tcW w:w="1451" w:type="dxa"/>
            <w:tcBorders>
              <w:top w:val="single" w:color="auto" w:sz="4" w:space="0"/>
              <w:left w:val="single" w:color="auto" w:sz="4" w:space="0"/>
              <w:bottom w:val="single" w:color="auto" w:sz="4" w:space="0"/>
              <w:right w:val="single" w:color="auto" w:sz="4" w:space="0"/>
            </w:tcBorders>
            <w:vAlign w:val="center"/>
          </w:tcPr>
          <w:p w14:paraId="322C2636">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控制在预算内</w:t>
            </w:r>
          </w:p>
        </w:tc>
        <w:tc>
          <w:tcPr>
            <w:tcW w:w="673" w:type="dxa"/>
            <w:tcBorders>
              <w:top w:val="single" w:color="auto" w:sz="4" w:space="0"/>
              <w:left w:val="single" w:color="auto" w:sz="4" w:space="0"/>
              <w:bottom w:val="single" w:color="auto" w:sz="4" w:space="0"/>
              <w:right w:val="single" w:color="auto" w:sz="4" w:space="0"/>
            </w:tcBorders>
            <w:vAlign w:val="center"/>
          </w:tcPr>
          <w:p w14:paraId="3F0E959B">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vAlign w:val="center"/>
          </w:tcPr>
          <w:p w14:paraId="058C4426">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vAlign w:val="center"/>
          </w:tcPr>
          <w:p w14:paraId="06241CAC">
            <w:pPr>
              <w:widowControl/>
              <w:jc w:val="left"/>
              <w:rPr>
                <w:rFonts w:ascii="Times New Roman" w:hAnsi="Times New Roman" w:eastAsia="仿宋_GB2312" w:cs="Times New Roman"/>
                <w:color w:val="000000"/>
                <w:sz w:val="20"/>
                <w:szCs w:val="20"/>
              </w:rPr>
            </w:pPr>
          </w:p>
        </w:tc>
      </w:tr>
      <w:tr w14:paraId="54E8BA9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63CA52B">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406C653">
            <w:pPr>
              <w:widowControl/>
              <w:jc w:val="center"/>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4F2DE13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社会成本指标</w:t>
            </w:r>
          </w:p>
        </w:tc>
        <w:tc>
          <w:tcPr>
            <w:tcW w:w="1245" w:type="dxa"/>
            <w:tcBorders>
              <w:top w:val="single" w:color="auto" w:sz="4" w:space="0"/>
              <w:left w:val="single" w:color="auto" w:sz="4" w:space="0"/>
              <w:bottom w:val="single" w:color="auto" w:sz="4" w:space="0"/>
              <w:right w:val="single" w:color="auto" w:sz="4" w:space="0"/>
            </w:tcBorders>
            <w:vAlign w:val="center"/>
          </w:tcPr>
          <w:p w14:paraId="6A28A1BF">
            <w:pPr>
              <w:widowControl/>
              <w:jc w:val="center"/>
              <w:rPr>
                <w:rFonts w:ascii="Times New Roman" w:hAnsi="Times New Roman" w:eastAsia="仿宋_GB2312"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vAlign w:val="center"/>
          </w:tcPr>
          <w:p w14:paraId="7067E9E6">
            <w:pPr>
              <w:widowControl/>
              <w:jc w:val="center"/>
              <w:rPr>
                <w:rFonts w:ascii="Times New Roman" w:hAnsi="Times New Roman" w:eastAsia="仿宋_GB2312" w:cs="Times New Roman"/>
                <w:sz w:val="20"/>
                <w:szCs w:val="20"/>
              </w:rPr>
            </w:pPr>
          </w:p>
        </w:tc>
        <w:tc>
          <w:tcPr>
            <w:tcW w:w="1451" w:type="dxa"/>
            <w:tcBorders>
              <w:top w:val="single" w:color="auto" w:sz="4" w:space="0"/>
              <w:left w:val="single" w:color="auto" w:sz="4" w:space="0"/>
              <w:bottom w:val="single" w:color="auto" w:sz="4" w:space="0"/>
              <w:right w:val="single" w:color="auto" w:sz="4" w:space="0"/>
            </w:tcBorders>
            <w:vAlign w:val="center"/>
          </w:tcPr>
          <w:p w14:paraId="5BFBA6FA">
            <w:pPr>
              <w:widowControl/>
              <w:jc w:val="center"/>
              <w:rPr>
                <w:rFonts w:ascii="Times New Roman" w:hAnsi="Times New Roman" w:eastAsia="仿宋_GB2312" w:cs="Times New Roman"/>
                <w:sz w:val="20"/>
                <w:szCs w:val="20"/>
              </w:rPr>
            </w:pPr>
          </w:p>
        </w:tc>
        <w:tc>
          <w:tcPr>
            <w:tcW w:w="673" w:type="dxa"/>
            <w:tcBorders>
              <w:top w:val="single" w:color="auto" w:sz="4" w:space="0"/>
              <w:left w:val="single" w:color="auto" w:sz="4" w:space="0"/>
              <w:bottom w:val="single" w:color="auto" w:sz="4" w:space="0"/>
              <w:right w:val="single" w:color="auto" w:sz="4" w:space="0"/>
            </w:tcBorders>
            <w:vAlign w:val="center"/>
          </w:tcPr>
          <w:p w14:paraId="3C5E8363">
            <w:pPr>
              <w:widowControl/>
              <w:jc w:val="left"/>
              <w:rPr>
                <w:rFonts w:ascii="Times New Roman" w:hAnsi="Times New Roman" w:eastAsia="仿宋_GB2312" w:cs="Times New Roman"/>
                <w:color w:val="000000"/>
                <w:sz w:val="20"/>
                <w:szCs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3B59E802">
            <w:pPr>
              <w:widowControl/>
              <w:jc w:val="left"/>
              <w:rPr>
                <w:rFonts w:ascii="Times New Roman" w:hAnsi="Times New Roman" w:eastAsia="仿宋_GB2312" w:cs="Times New Roman"/>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31A2611C">
            <w:pPr>
              <w:widowControl/>
              <w:jc w:val="left"/>
              <w:rPr>
                <w:rFonts w:ascii="Times New Roman" w:hAnsi="Times New Roman" w:eastAsia="仿宋_GB2312" w:cs="Times New Roman"/>
                <w:color w:val="000000"/>
                <w:sz w:val="20"/>
                <w:szCs w:val="20"/>
              </w:rPr>
            </w:pPr>
          </w:p>
        </w:tc>
      </w:tr>
      <w:tr w14:paraId="7FC66DE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6ED6F46">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BA42C15">
            <w:pPr>
              <w:widowControl/>
              <w:jc w:val="center"/>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104CB4BA">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生态环境成本指标</w:t>
            </w:r>
          </w:p>
        </w:tc>
        <w:tc>
          <w:tcPr>
            <w:tcW w:w="1245" w:type="dxa"/>
            <w:tcBorders>
              <w:top w:val="single" w:color="auto" w:sz="4" w:space="0"/>
              <w:left w:val="single" w:color="auto" w:sz="4" w:space="0"/>
              <w:bottom w:val="single" w:color="auto" w:sz="4" w:space="0"/>
              <w:right w:val="single" w:color="auto" w:sz="4" w:space="0"/>
            </w:tcBorders>
            <w:vAlign w:val="center"/>
          </w:tcPr>
          <w:p w14:paraId="11AFFA4A">
            <w:pPr>
              <w:widowControl/>
              <w:jc w:val="center"/>
              <w:rPr>
                <w:rFonts w:ascii="Times New Roman" w:hAnsi="Times New Roman" w:eastAsia="仿宋_GB2312" w:cs="Times New Roman"/>
                <w:color w:val="000000"/>
                <w:sz w:val="20"/>
                <w:szCs w:val="20"/>
              </w:rPr>
            </w:pPr>
          </w:p>
        </w:tc>
        <w:tc>
          <w:tcPr>
            <w:tcW w:w="1568" w:type="dxa"/>
            <w:tcBorders>
              <w:top w:val="single" w:color="auto" w:sz="4" w:space="0"/>
              <w:left w:val="single" w:color="auto" w:sz="4" w:space="0"/>
              <w:bottom w:val="single" w:color="auto" w:sz="4" w:space="0"/>
              <w:right w:val="single" w:color="auto" w:sz="4" w:space="0"/>
            </w:tcBorders>
            <w:vAlign w:val="center"/>
          </w:tcPr>
          <w:p w14:paraId="24733169">
            <w:pPr>
              <w:widowControl/>
              <w:jc w:val="center"/>
              <w:rPr>
                <w:rFonts w:ascii="Times New Roman" w:hAnsi="Times New Roman" w:eastAsia="仿宋_GB2312" w:cs="Times New Roman"/>
                <w:sz w:val="20"/>
                <w:szCs w:val="20"/>
              </w:rPr>
            </w:pPr>
          </w:p>
        </w:tc>
        <w:tc>
          <w:tcPr>
            <w:tcW w:w="1451" w:type="dxa"/>
            <w:tcBorders>
              <w:top w:val="single" w:color="auto" w:sz="4" w:space="0"/>
              <w:left w:val="single" w:color="auto" w:sz="4" w:space="0"/>
              <w:bottom w:val="single" w:color="auto" w:sz="4" w:space="0"/>
              <w:right w:val="single" w:color="auto" w:sz="4" w:space="0"/>
            </w:tcBorders>
            <w:vAlign w:val="center"/>
          </w:tcPr>
          <w:p w14:paraId="601842F5">
            <w:pPr>
              <w:widowControl/>
              <w:jc w:val="center"/>
              <w:rPr>
                <w:rFonts w:ascii="Times New Roman" w:hAnsi="Times New Roman" w:eastAsia="仿宋_GB2312" w:cs="Times New Roman"/>
                <w:sz w:val="20"/>
                <w:szCs w:val="20"/>
              </w:rPr>
            </w:pPr>
          </w:p>
        </w:tc>
        <w:tc>
          <w:tcPr>
            <w:tcW w:w="673" w:type="dxa"/>
            <w:tcBorders>
              <w:top w:val="single" w:color="auto" w:sz="4" w:space="0"/>
              <w:left w:val="single" w:color="auto" w:sz="4" w:space="0"/>
              <w:bottom w:val="single" w:color="auto" w:sz="4" w:space="0"/>
              <w:right w:val="single" w:color="auto" w:sz="4" w:space="0"/>
            </w:tcBorders>
            <w:vAlign w:val="center"/>
          </w:tcPr>
          <w:p w14:paraId="39C68E18">
            <w:pPr>
              <w:widowControl/>
              <w:jc w:val="left"/>
              <w:rPr>
                <w:rFonts w:ascii="Times New Roman" w:hAnsi="Times New Roman" w:eastAsia="仿宋_GB2312" w:cs="Times New Roman"/>
                <w:color w:val="000000"/>
                <w:sz w:val="20"/>
                <w:szCs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1D11A5CA">
            <w:pPr>
              <w:widowControl/>
              <w:jc w:val="left"/>
              <w:rPr>
                <w:rFonts w:ascii="Times New Roman" w:hAnsi="Times New Roman" w:eastAsia="仿宋_GB2312" w:cs="Times New Roman"/>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1FA8CE38">
            <w:pPr>
              <w:widowControl/>
              <w:jc w:val="left"/>
              <w:rPr>
                <w:rFonts w:ascii="Times New Roman" w:hAnsi="Times New Roman" w:eastAsia="仿宋_GB2312" w:cs="Times New Roman"/>
                <w:color w:val="000000"/>
                <w:sz w:val="20"/>
                <w:szCs w:val="20"/>
              </w:rPr>
            </w:pPr>
          </w:p>
        </w:tc>
      </w:tr>
      <w:tr w14:paraId="77C0C340">
        <w:tblPrEx>
          <w:tblCellMar>
            <w:top w:w="0" w:type="dxa"/>
            <w:left w:w="108" w:type="dxa"/>
            <w:bottom w:w="0" w:type="dxa"/>
            <w:right w:w="108" w:type="dxa"/>
          </w:tblCellMar>
        </w:tblPrEx>
        <w:trPr>
          <w:jc w:val="center"/>
        </w:trPr>
        <w:tc>
          <w:tcPr>
            <w:tcW w:w="7379" w:type="dxa"/>
            <w:gridSpan w:val="6"/>
            <w:tcBorders>
              <w:top w:val="single" w:color="auto" w:sz="4" w:space="0"/>
              <w:left w:val="single" w:color="auto" w:sz="4" w:space="0"/>
              <w:bottom w:val="single" w:color="auto" w:sz="4" w:space="0"/>
              <w:right w:val="single" w:color="auto" w:sz="4" w:space="0"/>
            </w:tcBorders>
            <w:vAlign w:val="center"/>
          </w:tcPr>
          <w:p w14:paraId="474A80F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673" w:type="dxa"/>
            <w:tcBorders>
              <w:top w:val="single" w:color="auto" w:sz="4" w:space="0"/>
              <w:left w:val="single" w:color="auto" w:sz="4" w:space="0"/>
              <w:bottom w:val="single" w:color="auto" w:sz="4" w:space="0"/>
              <w:right w:val="single" w:color="auto" w:sz="4" w:space="0"/>
            </w:tcBorders>
            <w:vAlign w:val="center"/>
          </w:tcPr>
          <w:p w14:paraId="3F62603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873" w:type="dxa"/>
            <w:tcBorders>
              <w:top w:val="single" w:color="auto" w:sz="4" w:space="0"/>
              <w:left w:val="single" w:color="auto" w:sz="4" w:space="0"/>
              <w:bottom w:val="single" w:color="auto" w:sz="4" w:space="0"/>
              <w:right w:val="single" w:color="auto" w:sz="4" w:space="0"/>
            </w:tcBorders>
            <w:vAlign w:val="center"/>
          </w:tcPr>
          <w:p w14:paraId="673EF4F8">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97</w:t>
            </w:r>
          </w:p>
        </w:tc>
        <w:tc>
          <w:tcPr>
            <w:tcW w:w="1418" w:type="dxa"/>
            <w:tcBorders>
              <w:top w:val="single" w:color="auto" w:sz="4" w:space="0"/>
              <w:left w:val="single" w:color="auto" w:sz="4" w:space="0"/>
              <w:bottom w:val="single" w:color="auto" w:sz="4" w:space="0"/>
              <w:right w:val="single" w:color="auto" w:sz="4" w:space="0"/>
            </w:tcBorders>
            <w:vAlign w:val="center"/>
          </w:tcPr>
          <w:p w14:paraId="5FCDA316">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14:paraId="079FDD4E">
      <w:pPr>
        <w:rPr>
          <w:rFonts w:ascii="Times New Roman" w:hAnsi="Times New Roman" w:eastAsia="仿宋_GB2312" w:cs="Times New Roman"/>
          <w:sz w:val="18"/>
          <w:szCs w:val="18"/>
        </w:rPr>
      </w:pPr>
    </w:p>
    <w:p w14:paraId="2B98DB69">
      <w:pPr>
        <w:rPr>
          <w:rFonts w:ascii="Times New Roman" w:hAnsi="Times New Roman" w:eastAsia="仿宋_GB2312" w:cs="Times New Roman"/>
          <w:sz w:val="18"/>
          <w:szCs w:val="18"/>
        </w:rPr>
      </w:pPr>
      <w:r>
        <w:rPr>
          <w:rFonts w:ascii="Times New Roman" w:hAnsi="Times New Roman" w:eastAsia="仿宋_GB2312" w:cs="Times New Roman"/>
          <w:sz w:val="18"/>
          <w:szCs w:val="18"/>
        </w:rPr>
        <w:t>备注：</w:t>
      </w:r>
      <w:r>
        <w:rPr>
          <w:rFonts w:hint="eastAsia" w:ascii="Times New Roman" w:hAnsi="Times New Roman" w:eastAsia="仿宋_GB2312" w:cs="Times New Roman"/>
          <w:sz w:val="18"/>
          <w:szCs w:val="18"/>
        </w:rPr>
        <w:t>每</w:t>
      </w:r>
      <w:r>
        <w:rPr>
          <w:rFonts w:ascii="Times New Roman" w:hAnsi="Times New Roman" w:eastAsia="仿宋_GB2312" w:cs="Times New Roman"/>
          <w:sz w:val="18"/>
          <w:szCs w:val="18"/>
        </w:rPr>
        <w:t>个一级项目支出一张表。</w:t>
      </w:r>
      <w:r>
        <w:rPr>
          <w:rFonts w:hint="eastAsia" w:ascii="Times New Roman" w:hAnsi="Times New Roman" w:eastAsia="仿宋_GB2312" w:cs="Times New Roman"/>
          <w:sz w:val="18"/>
          <w:szCs w:val="18"/>
        </w:rPr>
        <w:t>如，</w:t>
      </w:r>
      <w:r>
        <w:rPr>
          <w:rFonts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rPr>
        <w:t>，其他事业发展类资金…各一张表。</w:t>
      </w:r>
    </w:p>
    <w:p w14:paraId="41947CF3">
      <w:pPr>
        <w:rPr>
          <w:rFonts w:ascii="Times New Roman" w:hAnsi="Times New Roman" w:eastAsia="仿宋_GB2312" w:cs="Times New Roman"/>
          <w:szCs w:val="21"/>
        </w:rPr>
      </w:pPr>
    </w:p>
    <w:p w14:paraId="59320267">
      <w:pPr>
        <w:rPr>
          <w:rFonts w:ascii="Times New Roman" w:hAnsi="Times New Roman" w:eastAsia="黑体" w:cs="Times New Roman"/>
          <w:sz w:val="32"/>
          <w:szCs w:val="32"/>
        </w:rPr>
      </w:pPr>
      <w:r>
        <w:rPr>
          <w:rFonts w:ascii="Times New Roman" w:hAnsi="Times New Roman" w:eastAsia="仿宋_GB2312" w:cs="Times New Roman"/>
          <w:sz w:val="22"/>
        </w:rPr>
        <w:t>填表人：</w:t>
      </w:r>
      <w:r>
        <w:rPr>
          <w:rFonts w:hint="eastAsia" w:ascii="Times New Roman" w:hAnsi="Times New Roman" w:eastAsia="仿宋_GB2312" w:cs="Times New Roman"/>
          <w:sz w:val="22"/>
        </w:rPr>
        <w:t>刘雪梅</w:t>
      </w:r>
      <w:r>
        <w:rPr>
          <w:rFonts w:ascii="Times New Roman" w:hAnsi="Times New Roman" w:eastAsia="仿宋_GB2312" w:cs="Times New Roman"/>
          <w:sz w:val="22"/>
        </w:rPr>
        <w:t xml:space="preserve"> 填报日期：</w:t>
      </w:r>
      <w:r>
        <w:rPr>
          <w:rFonts w:hint="eastAsia" w:ascii="Times New Roman" w:hAnsi="Times New Roman" w:eastAsia="仿宋_GB2312" w:cs="Times New Roman"/>
          <w:sz w:val="22"/>
        </w:rPr>
        <w:t>2025.3.28</w:t>
      </w:r>
      <w:r>
        <w:rPr>
          <w:rFonts w:ascii="Times New Roman" w:hAnsi="Times New Roman" w:eastAsia="仿宋_GB2312" w:cs="Times New Roman"/>
          <w:sz w:val="22"/>
        </w:rPr>
        <w:t xml:space="preserve">   联系电话：</w:t>
      </w:r>
      <w:r>
        <w:rPr>
          <w:rFonts w:hint="eastAsia" w:ascii="Times New Roman" w:hAnsi="Times New Roman" w:eastAsia="仿宋_GB2312" w:cs="Times New Roman"/>
          <w:sz w:val="22"/>
        </w:rPr>
        <w:t>89807307</w:t>
      </w:r>
      <w:r>
        <w:rPr>
          <w:rFonts w:ascii="Times New Roman" w:hAnsi="Times New Roman" w:eastAsia="仿宋_GB2312" w:cs="Times New Roman"/>
          <w:sz w:val="22"/>
        </w:rPr>
        <w:t xml:space="preserve">   单位负责人签字：董国军</w:t>
      </w:r>
    </w:p>
    <w:p w14:paraId="21A9FD33">
      <w:pPr>
        <w:widowControl/>
        <w:spacing w:line="600" w:lineRule="exact"/>
        <w:jc w:val="left"/>
        <w:rPr>
          <w:rFonts w:ascii="Times New Roman" w:hAnsi="Times New Roman" w:eastAsia="黑体" w:cs="Times New Roman"/>
          <w:sz w:val="32"/>
          <w:szCs w:val="32"/>
        </w:rPr>
      </w:pPr>
    </w:p>
    <w:p w14:paraId="5DB4397A">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14:paraId="03D27EAA">
      <w:pPr>
        <w:widowControl/>
        <w:spacing w:line="600" w:lineRule="exact"/>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rPr>
        <w:t>4</w:t>
      </w:r>
      <w:r>
        <w:rPr>
          <w:rFonts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rPr>
        <w:t>度</w:t>
      </w:r>
      <w:r>
        <w:rPr>
          <w:rFonts w:ascii="Times New Roman" w:hAnsi="Times New Roman" w:eastAsia="方正小标宋_GBK" w:cs="Times New Roman"/>
          <w:color w:val="000000"/>
          <w:sz w:val="36"/>
          <w:szCs w:val="36"/>
        </w:rPr>
        <w:t>项目支出绩效自评表</w:t>
      </w:r>
    </w:p>
    <w:tbl>
      <w:tblPr>
        <w:tblStyle w:val="9"/>
        <w:tblW w:w="10229" w:type="dxa"/>
        <w:jc w:val="center"/>
        <w:tblLayout w:type="autofit"/>
        <w:tblCellMar>
          <w:top w:w="0" w:type="dxa"/>
          <w:left w:w="108" w:type="dxa"/>
          <w:bottom w:w="0" w:type="dxa"/>
          <w:right w:w="108" w:type="dxa"/>
        </w:tblCellMar>
      </w:tblPr>
      <w:tblGrid>
        <w:gridCol w:w="1080"/>
        <w:gridCol w:w="1080"/>
        <w:gridCol w:w="955"/>
        <w:gridCol w:w="1510"/>
        <w:gridCol w:w="1499"/>
        <w:gridCol w:w="1549"/>
        <w:gridCol w:w="526"/>
        <w:gridCol w:w="982"/>
        <w:gridCol w:w="1048"/>
      </w:tblGrid>
      <w:tr w14:paraId="09370321">
        <w:tblPrEx>
          <w:tblCellMar>
            <w:top w:w="0" w:type="dxa"/>
            <w:left w:w="108" w:type="dxa"/>
            <w:bottom w:w="0" w:type="dxa"/>
            <w:right w:w="108" w:type="dxa"/>
          </w:tblCellMar>
        </w:tblPrEx>
        <w:trPr>
          <w:trHeight w:val="340" w:hRule="atLeast"/>
          <w:jc w:val="center"/>
        </w:trPr>
        <w:tc>
          <w:tcPr>
            <w:tcW w:w="3115" w:type="dxa"/>
            <w:gridSpan w:val="3"/>
            <w:tcBorders>
              <w:top w:val="single" w:color="auto" w:sz="4" w:space="0"/>
              <w:left w:val="single" w:color="auto" w:sz="4" w:space="0"/>
              <w:bottom w:val="single" w:color="auto" w:sz="4" w:space="0"/>
              <w:right w:val="single" w:color="auto" w:sz="4" w:space="0"/>
            </w:tcBorders>
            <w:vAlign w:val="center"/>
          </w:tcPr>
          <w:p w14:paraId="43A311C8">
            <w:pPr>
              <w:widowControl/>
              <w:spacing w:line="2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项目支出名称</w:t>
            </w:r>
          </w:p>
        </w:tc>
        <w:tc>
          <w:tcPr>
            <w:tcW w:w="7114" w:type="dxa"/>
            <w:gridSpan w:val="6"/>
            <w:tcBorders>
              <w:top w:val="single" w:color="auto" w:sz="4" w:space="0"/>
              <w:left w:val="single" w:color="auto" w:sz="4" w:space="0"/>
              <w:bottom w:val="single" w:color="auto" w:sz="4" w:space="0"/>
              <w:right w:val="single" w:color="auto" w:sz="4" w:space="0"/>
            </w:tcBorders>
            <w:vAlign w:val="center"/>
          </w:tcPr>
          <w:p w14:paraId="0694127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其他事业发展资金</w:t>
            </w:r>
          </w:p>
        </w:tc>
      </w:tr>
      <w:tr w14:paraId="4249DDE6">
        <w:tblPrEx>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2C5C5C79">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主管部门</w:t>
            </w:r>
          </w:p>
        </w:tc>
        <w:tc>
          <w:tcPr>
            <w:tcW w:w="5044" w:type="dxa"/>
            <w:gridSpan w:val="4"/>
            <w:tcBorders>
              <w:top w:val="single" w:color="auto" w:sz="4" w:space="0"/>
              <w:left w:val="single" w:color="auto" w:sz="4" w:space="0"/>
              <w:bottom w:val="single" w:color="auto" w:sz="4" w:space="0"/>
              <w:right w:val="single" w:color="auto" w:sz="4" w:space="0"/>
            </w:tcBorders>
            <w:vAlign w:val="center"/>
          </w:tcPr>
          <w:p w14:paraId="38F0B258">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湖南省地质院</w:t>
            </w:r>
          </w:p>
        </w:tc>
        <w:tc>
          <w:tcPr>
            <w:tcW w:w="1549" w:type="dxa"/>
            <w:tcBorders>
              <w:top w:val="single" w:color="auto" w:sz="4" w:space="0"/>
              <w:left w:val="single" w:color="auto" w:sz="4" w:space="0"/>
              <w:bottom w:val="single" w:color="auto" w:sz="4" w:space="0"/>
              <w:right w:val="single" w:color="auto" w:sz="4" w:space="0"/>
            </w:tcBorders>
            <w:vAlign w:val="center"/>
          </w:tcPr>
          <w:p w14:paraId="5E62265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实施单位</w:t>
            </w:r>
          </w:p>
        </w:tc>
        <w:tc>
          <w:tcPr>
            <w:tcW w:w="2556" w:type="dxa"/>
            <w:gridSpan w:val="3"/>
            <w:tcBorders>
              <w:top w:val="single" w:color="auto" w:sz="4" w:space="0"/>
              <w:left w:val="single" w:color="auto" w:sz="4" w:space="0"/>
              <w:bottom w:val="single" w:color="auto" w:sz="4" w:space="0"/>
              <w:right w:val="single" w:color="auto" w:sz="4" w:space="0"/>
            </w:tcBorders>
            <w:vAlign w:val="center"/>
          </w:tcPr>
          <w:p w14:paraId="74C73E7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湖南省地质调查所</w:t>
            </w:r>
          </w:p>
        </w:tc>
      </w:tr>
      <w:tr w14:paraId="1E3F4817">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28117CD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项目资金</w:t>
            </w:r>
            <w:r>
              <w:rPr>
                <w:rFonts w:ascii="Times New Roman" w:hAnsi="Times New Roman" w:eastAsia="仿宋_GB2312" w:cs="Times New Roman"/>
                <w:color w:val="000000"/>
                <w:sz w:val="20"/>
                <w:szCs w:val="20"/>
              </w:rPr>
              <w:br w:type="textWrapping"/>
            </w:r>
            <w:r>
              <w:rPr>
                <w:rFonts w:ascii="Times New Roman" w:hAnsi="Times New Roman" w:eastAsia="仿宋_GB2312" w:cs="Times New Roman"/>
                <w:color w:val="000000"/>
                <w:sz w:val="20"/>
                <w:szCs w:val="20"/>
              </w:rPr>
              <w:t>（万元）</w:t>
            </w: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391A7D5D">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10" w:type="dxa"/>
            <w:tcBorders>
              <w:top w:val="single" w:color="auto" w:sz="4" w:space="0"/>
              <w:left w:val="single" w:color="auto" w:sz="4" w:space="0"/>
              <w:bottom w:val="single" w:color="auto" w:sz="4" w:space="0"/>
              <w:right w:val="single" w:color="auto" w:sz="4" w:space="0"/>
            </w:tcBorders>
            <w:vAlign w:val="center"/>
          </w:tcPr>
          <w:p w14:paraId="767A79F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年初预算数</w:t>
            </w:r>
          </w:p>
        </w:tc>
        <w:tc>
          <w:tcPr>
            <w:tcW w:w="1499" w:type="dxa"/>
            <w:tcBorders>
              <w:top w:val="single" w:color="auto" w:sz="4" w:space="0"/>
              <w:left w:val="single" w:color="auto" w:sz="4" w:space="0"/>
              <w:bottom w:val="single" w:color="auto" w:sz="4" w:space="0"/>
              <w:right w:val="single" w:color="auto" w:sz="4" w:space="0"/>
            </w:tcBorders>
            <w:vAlign w:val="center"/>
          </w:tcPr>
          <w:p w14:paraId="24921CD1">
            <w:pPr>
              <w:widowControl/>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全年预算数</w:t>
            </w:r>
          </w:p>
        </w:tc>
        <w:tc>
          <w:tcPr>
            <w:tcW w:w="1549" w:type="dxa"/>
            <w:tcBorders>
              <w:top w:val="single" w:color="auto" w:sz="4" w:space="0"/>
              <w:left w:val="single" w:color="auto" w:sz="4" w:space="0"/>
              <w:bottom w:val="single" w:color="auto" w:sz="4" w:space="0"/>
              <w:right w:val="single" w:color="auto" w:sz="4" w:space="0"/>
            </w:tcBorders>
            <w:vAlign w:val="center"/>
          </w:tcPr>
          <w:p w14:paraId="2C52A612">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526" w:type="dxa"/>
            <w:tcBorders>
              <w:top w:val="single" w:color="auto" w:sz="4" w:space="0"/>
              <w:left w:val="single" w:color="auto" w:sz="4" w:space="0"/>
              <w:bottom w:val="single" w:color="auto" w:sz="4" w:space="0"/>
              <w:right w:val="single" w:color="auto" w:sz="4" w:space="0"/>
            </w:tcBorders>
            <w:vAlign w:val="center"/>
          </w:tcPr>
          <w:p w14:paraId="1E10BB9F">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982" w:type="dxa"/>
            <w:tcBorders>
              <w:top w:val="single" w:color="auto" w:sz="4" w:space="0"/>
              <w:left w:val="single" w:color="auto" w:sz="4" w:space="0"/>
              <w:bottom w:val="single" w:color="auto" w:sz="4" w:space="0"/>
              <w:right w:val="single" w:color="auto" w:sz="4" w:space="0"/>
            </w:tcBorders>
            <w:vAlign w:val="center"/>
          </w:tcPr>
          <w:p w14:paraId="1841C26E">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048" w:type="dxa"/>
            <w:tcBorders>
              <w:top w:val="single" w:color="auto" w:sz="4" w:space="0"/>
              <w:left w:val="single" w:color="auto" w:sz="4" w:space="0"/>
              <w:bottom w:val="single" w:color="auto" w:sz="4" w:space="0"/>
              <w:right w:val="single" w:color="auto" w:sz="4" w:space="0"/>
            </w:tcBorders>
            <w:vAlign w:val="center"/>
          </w:tcPr>
          <w:p w14:paraId="4D66AF70">
            <w:pPr>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自评</w:t>
            </w:r>
            <w:r>
              <w:rPr>
                <w:rFonts w:ascii="Times New Roman" w:hAnsi="Times New Roman" w:eastAsia="仿宋_GB2312" w:cs="Times New Roman"/>
                <w:sz w:val="20"/>
                <w:szCs w:val="20"/>
              </w:rPr>
              <w:t>得分</w:t>
            </w:r>
          </w:p>
        </w:tc>
      </w:tr>
      <w:tr w14:paraId="27078681">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166832D">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0A13FE80">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年度资金总额　</w:t>
            </w:r>
          </w:p>
        </w:tc>
        <w:tc>
          <w:tcPr>
            <w:tcW w:w="1510" w:type="dxa"/>
            <w:tcBorders>
              <w:top w:val="single" w:color="auto" w:sz="4" w:space="0"/>
              <w:left w:val="single" w:color="auto" w:sz="4" w:space="0"/>
              <w:bottom w:val="single" w:color="auto" w:sz="4" w:space="0"/>
              <w:right w:val="single" w:color="auto" w:sz="4" w:space="0"/>
            </w:tcBorders>
            <w:vAlign w:val="center"/>
          </w:tcPr>
          <w:p w14:paraId="671C662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99" w:type="dxa"/>
            <w:tcBorders>
              <w:top w:val="single" w:color="auto" w:sz="4" w:space="0"/>
              <w:left w:val="single" w:color="auto" w:sz="4" w:space="0"/>
              <w:bottom w:val="single" w:color="auto" w:sz="4" w:space="0"/>
              <w:right w:val="single" w:color="auto" w:sz="4" w:space="0"/>
            </w:tcBorders>
            <w:vAlign w:val="center"/>
          </w:tcPr>
          <w:p w14:paraId="204DCB9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651.51</w:t>
            </w:r>
          </w:p>
        </w:tc>
        <w:tc>
          <w:tcPr>
            <w:tcW w:w="1549" w:type="dxa"/>
            <w:tcBorders>
              <w:top w:val="single" w:color="auto" w:sz="4" w:space="0"/>
              <w:left w:val="single" w:color="auto" w:sz="4" w:space="0"/>
              <w:bottom w:val="single" w:color="auto" w:sz="4" w:space="0"/>
              <w:right w:val="single" w:color="auto" w:sz="4" w:space="0"/>
            </w:tcBorders>
            <w:vAlign w:val="center"/>
          </w:tcPr>
          <w:p w14:paraId="6D84EE2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068.94</w:t>
            </w:r>
          </w:p>
        </w:tc>
        <w:tc>
          <w:tcPr>
            <w:tcW w:w="526" w:type="dxa"/>
            <w:tcBorders>
              <w:top w:val="single" w:color="auto" w:sz="4" w:space="0"/>
              <w:left w:val="single" w:color="auto" w:sz="4" w:space="0"/>
              <w:bottom w:val="single" w:color="auto" w:sz="4" w:space="0"/>
              <w:right w:val="single" w:color="auto" w:sz="4" w:space="0"/>
            </w:tcBorders>
            <w:vAlign w:val="center"/>
          </w:tcPr>
          <w:p w14:paraId="0FE6BD9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c>
          <w:tcPr>
            <w:tcW w:w="982" w:type="dxa"/>
            <w:tcBorders>
              <w:top w:val="single" w:color="auto" w:sz="4" w:space="0"/>
              <w:left w:val="single" w:color="auto" w:sz="4" w:space="0"/>
              <w:bottom w:val="single" w:color="auto" w:sz="4" w:space="0"/>
              <w:right w:val="single" w:color="auto" w:sz="4" w:space="0"/>
            </w:tcBorders>
            <w:vAlign w:val="center"/>
          </w:tcPr>
          <w:p w14:paraId="7A5EAC0F">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64.73%</w:t>
            </w:r>
          </w:p>
        </w:tc>
        <w:tc>
          <w:tcPr>
            <w:tcW w:w="1048" w:type="dxa"/>
            <w:tcBorders>
              <w:top w:val="single" w:color="auto" w:sz="4" w:space="0"/>
              <w:left w:val="single" w:color="auto" w:sz="4" w:space="0"/>
              <w:bottom w:val="single" w:color="auto" w:sz="4" w:space="0"/>
              <w:right w:val="single" w:color="auto" w:sz="4" w:space="0"/>
            </w:tcBorders>
            <w:vAlign w:val="center"/>
          </w:tcPr>
          <w:p w14:paraId="44D36169">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6.47</w:t>
            </w:r>
          </w:p>
        </w:tc>
      </w:tr>
      <w:tr w14:paraId="55F6505D">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392C2C8">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5D8A2990">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其中：当年财政拨款　</w:t>
            </w:r>
          </w:p>
        </w:tc>
        <w:tc>
          <w:tcPr>
            <w:tcW w:w="1510" w:type="dxa"/>
            <w:tcBorders>
              <w:top w:val="single" w:color="auto" w:sz="4" w:space="0"/>
              <w:left w:val="single" w:color="auto" w:sz="4" w:space="0"/>
              <w:bottom w:val="single" w:color="auto" w:sz="4" w:space="0"/>
              <w:right w:val="single" w:color="auto" w:sz="4" w:space="0"/>
            </w:tcBorders>
            <w:vAlign w:val="center"/>
          </w:tcPr>
          <w:p w14:paraId="15D560ED">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99" w:type="dxa"/>
            <w:tcBorders>
              <w:top w:val="single" w:color="auto" w:sz="4" w:space="0"/>
              <w:left w:val="single" w:color="auto" w:sz="4" w:space="0"/>
              <w:bottom w:val="single" w:color="auto" w:sz="4" w:space="0"/>
              <w:right w:val="single" w:color="auto" w:sz="4" w:space="0"/>
            </w:tcBorders>
            <w:vAlign w:val="center"/>
          </w:tcPr>
          <w:p w14:paraId="34DE0105">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651.51</w:t>
            </w:r>
          </w:p>
        </w:tc>
        <w:tc>
          <w:tcPr>
            <w:tcW w:w="1549" w:type="dxa"/>
            <w:tcBorders>
              <w:top w:val="single" w:color="auto" w:sz="4" w:space="0"/>
              <w:left w:val="single" w:color="auto" w:sz="4" w:space="0"/>
              <w:bottom w:val="single" w:color="auto" w:sz="4" w:space="0"/>
              <w:right w:val="single" w:color="auto" w:sz="4" w:space="0"/>
            </w:tcBorders>
            <w:vAlign w:val="center"/>
          </w:tcPr>
          <w:p w14:paraId="46E2B06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068.94</w:t>
            </w:r>
          </w:p>
        </w:tc>
        <w:tc>
          <w:tcPr>
            <w:tcW w:w="526" w:type="dxa"/>
            <w:tcBorders>
              <w:top w:val="single" w:color="auto" w:sz="4" w:space="0"/>
              <w:left w:val="single" w:color="auto" w:sz="4" w:space="0"/>
              <w:bottom w:val="single" w:color="auto" w:sz="4" w:space="0"/>
              <w:right w:val="single" w:color="auto" w:sz="4" w:space="0"/>
            </w:tcBorders>
            <w:vAlign w:val="center"/>
          </w:tcPr>
          <w:p w14:paraId="787C39AE">
            <w:pPr>
              <w:widowControl/>
              <w:jc w:val="center"/>
              <w:rPr>
                <w:rFonts w:ascii="Times New Roman" w:hAnsi="Times New Roman" w:eastAsia="仿宋_GB2312" w:cs="Times New Roman"/>
                <w:color w:val="000000"/>
                <w:sz w:val="20"/>
                <w:szCs w:val="20"/>
              </w:rPr>
            </w:pPr>
          </w:p>
        </w:tc>
        <w:tc>
          <w:tcPr>
            <w:tcW w:w="982" w:type="dxa"/>
            <w:tcBorders>
              <w:top w:val="single" w:color="auto" w:sz="4" w:space="0"/>
              <w:left w:val="single" w:color="auto" w:sz="4" w:space="0"/>
              <w:bottom w:val="single" w:color="auto" w:sz="4" w:space="0"/>
              <w:right w:val="single" w:color="auto" w:sz="4" w:space="0"/>
            </w:tcBorders>
            <w:vAlign w:val="center"/>
          </w:tcPr>
          <w:p w14:paraId="4D4839CA">
            <w:pPr>
              <w:widowControl/>
              <w:jc w:val="center"/>
              <w:rPr>
                <w:rFonts w:ascii="Times New Roman" w:hAnsi="Times New Roman" w:eastAsia="仿宋_GB2312" w:cs="Times New Roman"/>
                <w:color w:val="000000"/>
                <w:sz w:val="20"/>
                <w:szCs w:val="20"/>
              </w:rPr>
            </w:pPr>
          </w:p>
        </w:tc>
        <w:tc>
          <w:tcPr>
            <w:tcW w:w="1048" w:type="dxa"/>
            <w:tcBorders>
              <w:top w:val="single" w:color="auto" w:sz="4" w:space="0"/>
              <w:left w:val="single" w:color="auto" w:sz="4" w:space="0"/>
              <w:bottom w:val="single" w:color="auto" w:sz="4" w:space="0"/>
              <w:right w:val="single" w:color="auto" w:sz="4" w:space="0"/>
            </w:tcBorders>
            <w:vAlign w:val="center"/>
          </w:tcPr>
          <w:p w14:paraId="3DFC2D8E">
            <w:pPr>
              <w:widowControl/>
              <w:jc w:val="center"/>
              <w:rPr>
                <w:rFonts w:ascii="Times New Roman" w:hAnsi="Times New Roman" w:eastAsia="仿宋_GB2312" w:cs="Times New Roman"/>
                <w:color w:val="000000"/>
                <w:sz w:val="20"/>
                <w:szCs w:val="20"/>
              </w:rPr>
            </w:pPr>
          </w:p>
        </w:tc>
      </w:tr>
      <w:tr w14:paraId="3468E667">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1E7958C">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22AE6CEE">
            <w:pPr>
              <w:widowControl/>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上年结转资金　</w:t>
            </w:r>
          </w:p>
        </w:tc>
        <w:tc>
          <w:tcPr>
            <w:tcW w:w="1510" w:type="dxa"/>
            <w:tcBorders>
              <w:top w:val="single" w:color="auto" w:sz="4" w:space="0"/>
              <w:left w:val="single" w:color="auto" w:sz="4" w:space="0"/>
              <w:bottom w:val="single" w:color="auto" w:sz="4" w:space="0"/>
              <w:right w:val="single" w:color="auto" w:sz="4" w:space="0"/>
            </w:tcBorders>
            <w:vAlign w:val="center"/>
          </w:tcPr>
          <w:p w14:paraId="755FF1E3">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99" w:type="dxa"/>
            <w:tcBorders>
              <w:top w:val="single" w:color="auto" w:sz="4" w:space="0"/>
              <w:left w:val="single" w:color="auto" w:sz="4" w:space="0"/>
              <w:bottom w:val="single" w:color="auto" w:sz="4" w:space="0"/>
              <w:right w:val="single" w:color="auto" w:sz="4" w:space="0"/>
            </w:tcBorders>
            <w:vAlign w:val="center"/>
          </w:tcPr>
          <w:p w14:paraId="63DE64FF">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49" w:type="dxa"/>
            <w:tcBorders>
              <w:top w:val="single" w:color="auto" w:sz="4" w:space="0"/>
              <w:left w:val="single" w:color="auto" w:sz="4" w:space="0"/>
              <w:bottom w:val="single" w:color="auto" w:sz="4" w:space="0"/>
              <w:right w:val="single" w:color="auto" w:sz="4" w:space="0"/>
            </w:tcBorders>
            <w:vAlign w:val="center"/>
          </w:tcPr>
          <w:p w14:paraId="514DF0C0">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526" w:type="dxa"/>
            <w:tcBorders>
              <w:top w:val="single" w:color="auto" w:sz="4" w:space="0"/>
              <w:left w:val="single" w:color="auto" w:sz="4" w:space="0"/>
              <w:bottom w:val="single" w:color="auto" w:sz="4" w:space="0"/>
              <w:right w:val="single" w:color="auto" w:sz="4" w:space="0"/>
            </w:tcBorders>
            <w:vAlign w:val="center"/>
          </w:tcPr>
          <w:p w14:paraId="0FF2221B">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82" w:type="dxa"/>
            <w:tcBorders>
              <w:top w:val="single" w:color="auto" w:sz="4" w:space="0"/>
              <w:left w:val="single" w:color="auto" w:sz="4" w:space="0"/>
              <w:bottom w:val="single" w:color="auto" w:sz="4" w:space="0"/>
              <w:right w:val="single" w:color="auto" w:sz="4" w:space="0"/>
            </w:tcBorders>
            <w:vAlign w:val="center"/>
          </w:tcPr>
          <w:p w14:paraId="220C9A5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048" w:type="dxa"/>
            <w:tcBorders>
              <w:top w:val="single" w:color="auto" w:sz="4" w:space="0"/>
              <w:left w:val="single" w:color="auto" w:sz="4" w:space="0"/>
              <w:bottom w:val="single" w:color="auto" w:sz="4" w:space="0"/>
              <w:right w:val="single" w:color="auto" w:sz="4" w:space="0"/>
            </w:tcBorders>
            <w:vAlign w:val="center"/>
          </w:tcPr>
          <w:p w14:paraId="12FC9D60">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56CFFD7D">
        <w:tblPrEx>
          <w:tblCellMar>
            <w:top w:w="0" w:type="dxa"/>
            <w:left w:w="108" w:type="dxa"/>
            <w:bottom w:w="0" w:type="dxa"/>
            <w:right w:w="108"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4BB3BA">
            <w:pPr>
              <w:widowControl/>
              <w:jc w:val="left"/>
              <w:rPr>
                <w:rFonts w:ascii="Times New Roman" w:hAnsi="Times New Roman" w:eastAsia="仿宋_GB2312" w:cs="Times New Roman"/>
                <w:color w:val="000000"/>
                <w:sz w:val="20"/>
                <w:szCs w:val="20"/>
              </w:rPr>
            </w:pPr>
          </w:p>
        </w:tc>
        <w:tc>
          <w:tcPr>
            <w:tcW w:w="2035" w:type="dxa"/>
            <w:gridSpan w:val="2"/>
            <w:tcBorders>
              <w:top w:val="single" w:color="auto" w:sz="4" w:space="0"/>
              <w:left w:val="single" w:color="auto" w:sz="4" w:space="0"/>
              <w:bottom w:val="single" w:color="auto" w:sz="4" w:space="0"/>
              <w:right w:val="single" w:color="auto" w:sz="4" w:space="0"/>
            </w:tcBorders>
            <w:vAlign w:val="center"/>
          </w:tcPr>
          <w:p w14:paraId="6B74B3F0">
            <w:pPr>
              <w:widowControl/>
              <w:ind w:firstLine="600" w:firstLineChars="3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p>
        </w:tc>
        <w:tc>
          <w:tcPr>
            <w:tcW w:w="1510" w:type="dxa"/>
            <w:tcBorders>
              <w:top w:val="single" w:color="auto" w:sz="4" w:space="0"/>
              <w:left w:val="single" w:color="auto" w:sz="4" w:space="0"/>
              <w:bottom w:val="single" w:color="auto" w:sz="4" w:space="0"/>
              <w:right w:val="single" w:color="auto" w:sz="4" w:space="0"/>
            </w:tcBorders>
            <w:vAlign w:val="center"/>
          </w:tcPr>
          <w:p w14:paraId="124280F5">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99" w:type="dxa"/>
            <w:tcBorders>
              <w:top w:val="single" w:color="auto" w:sz="4" w:space="0"/>
              <w:left w:val="single" w:color="auto" w:sz="4" w:space="0"/>
              <w:bottom w:val="single" w:color="auto" w:sz="4" w:space="0"/>
              <w:right w:val="single" w:color="auto" w:sz="4" w:space="0"/>
            </w:tcBorders>
            <w:vAlign w:val="center"/>
          </w:tcPr>
          <w:p w14:paraId="453FC584">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549" w:type="dxa"/>
            <w:tcBorders>
              <w:top w:val="single" w:color="auto" w:sz="4" w:space="0"/>
              <w:left w:val="single" w:color="auto" w:sz="4" w:space="0"/>
              <w:bottom w:val="single" w:color="auto" w:sz="4" w:space="0"/>
              <w:right w:val="single" w:color="auto" w:sz="4" w:space="0"/>
            </w:tcBorders>
            <w:vAlign w:val="center"/>
          </w:tcPr>
          <w:p w14:paraId="6DBCBE06">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526" w:type="dxa"/>
            <w:tcBorders>
              <w:top w:val="single" w:color="auto" w:sz="4" w:space="0"/>
              <w:left w:val="single" w:color="auto" w:sz="4" w:space="0"/>
              <w:bottom w:val="single" w:color="auto" w:sz="4" w:space="0"/>
              <w:right w:val="single" w:color="auto" w:sz="4" w:space="0"/>
            </w:tcBorders>
            <w:vAlign w:val="center"/>
          </w:tcPr>
          <w:p w14:paraId="62D05479">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82" w:type="dxa"/>
            <w:tcBorders>
              <w:top w:val="single" w:color="auto" w:sz="4" w:space="0"/>
              <w:left w:val="single" w:color="auto" w:sz="4" w:space="0"/>
              <w:bottom w:val="single" w:color="auto" w:sz="4" w:space="0"/>
              <w:right w:val="single" w:color="auto" w:sz="4" w:space="0"/>
            </w:tcBorders>
            <w:vAlign w:val="center"/>
          </w:tcPr>
          <w:p w14:paraId="79896FAC">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048" w:type="dxa"/>
            <w:tcBorders>
              <w:top w:val="single" w:color="auto" w:sz="4" w:space="0"/>
              <w:left w:val="single" w:color="auto" w:sz="4" w:space="0"/>
              <w:bottom w:val="single" w:color="auto" w:sz="4" w:space="0"/>
              <w:right w:val="single" w:color="auto" w:sz="4" w:space="0"/>
            </w:tcBorders>
            <w:vAlign w:val="center"/>
          </w:tcPr>
          <w:p w14:paraId="5E98F68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444D475">
        <w:tblPrEx>
          <w:tblCellMar>
            <w:top w:w="0" w:type="dxa"/>
            <w:left w:w="108" w:type="dxa"/>
            <w:bottom w:w="0" w:type="dxa"/>
            <w:right w:w="108" w:type="dxa"/>
          </w:tblCellMar>
        </w:tblPrEx>
        <w:trPr>
          <w:trHeight w:val="34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50D516C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5044" w:type="dxa"/>
            <w:gridSpan w:val="4"/>
            <w:tcBorders>
              <w:top w:val="single" w:color="auto" w:sz="4" w:space="0"/>
              <w:left w:val="single" w:color="auto" w:sz="4" w:space="0"/>
              <w:bottom w:val="single" w:color="auto" w:sz="4" w:space="0"/>
              <w:right w:val="single" w:color="auto" w:sz="4" w:space="0"/>
            </w:tcBorders>
            <w:vAlign w:val="center"/>
          </w:tcPr>
          <w:p w14:paraId="4E4F59F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105" w:type="dxa"/>
            <w:gridSpan w:val="4"/>
            <w:tcBorders>
              <w:top w:val="single" w:color="auto" w:sz="4" w:space="0"/>
              <w:left w:val="single" w:color="auto" w:sz="4" w:space="0"/>
              <w:bottom w:val="single" w:color="auto" w:sz="4" w:space="0"/>
              <w:right w:val="single" w:color="auto" w:sz="4" w:space="0"/>
            </w:tcBorders>
            <w:vAlign w:val="center"/>
          </w:tcPr>
          <w:p w14:paraId="5D1D18D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14:paraId="3795FF96">
        <w:tblPrEx>
          <w:tblCellMar>
            <w:top w:w="0" w:type="dxa"/>
            <w:left w:w="108" w:type="dxa"/>
            <w:bottom w:w="0" w:type="dxa"/>
            <w:right w:w="108" w:type="dxa"/>
          </w:tblCellMar>
        </w:tblPrEx>
        <w:trPr>
          <w:trHeight w:val="979"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4D8F736">
            <w:pPr>
              <w:widowControl/>
              <w:jc w:val="left"/>
              <w:rPr>
                <w:rFonts w:ascii="Times New Roman" w:hAnsi="Times New Roman" w:eastAsia="仿宋_GB2312" w:cs="Times New Roman"/>
                <w:color w:val="000000"/>
                <w:sz w:val="20"/>
                <w:szCs w:val="20"/>
              </w:rPr>
            </w:pPr>
          </w:p>
        </w:tc>
        <w:tc>
          <w:tcPr>
            <w:tcW w:w="5044" w:type="dxa"/>
            <w:gridSpan w:val="4"/>
            <w:tcBorders>
              <w:top w:val="single" w:color="auto" w:sz="4" w:space="0"/>
              <w:left w:val="single" w:color="auto" w:sz="4" w:space="0"/>
              <w:bottom w:val="single" w:color="auto" w:sz="4" w:space="0"/>
              <w:right w:val="single" w:color="auto" w:sz="4" w:space="0"/>
            </w:tcBorders>
            <w:vAlign w:val="center"/>
          </w:tcPr>
          <w:p w14:paraId="620F3615">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按项目绩效要求完成任务</w:t>
            </w:r>
          </w:p>
        </w:tc>
        <w:tc>
          <w:tcPr>
            <w:tcW w:w="4105" w:type="dxa"/>
            <w:gridSpan w:val="4"/>
            <w:tcBorders>
              <w:top w:val="single" w:color="auto" w:sz="4" w:space="0"/>
              <w:left w:val="single" w:color="auto" w:sz="4" w:space="0"/>
              <w:bottom w:val="single" w:color="auto" w:sz="4" w:space="0"/>
              <w:right w:val="single" w:color="auto" w:sz="4" w:space="0"/>
            </w:tcBorders>
            <w:vAlign w:val="center"/>
          </w:tcPr>
          <w:p w14:paraId="479D31EF">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项目实施进度和经费使用进度情况均较好</w:t>
            </w:r>
          </w:p>
        </w:tc>
      </w:tr>
      <w:tr w14:paraId="755BDBD1">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10E4F555">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14:paraId="5198AB3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14:paraId="234F514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14:paraId="313B5523">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vAlign w:val="center"/>
          </w:tcPr>
          <w:p w14:paraId="09FD1016">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955" w:type="dxa"/>
            <w:tcBorders>
              <w:top w:val="single" w:color="auto" w:sz="4" w:space="0"/>
              <w:left w:val="single" w:color="auto" w:sz="4" w:space="0"/>
              <w:bottom w:val="single" w:color="auto" w:sz="4" w:space="0"/>
              <w:right w:val="single" w:color="auto" w:sz="4" w:space="0"/>
            </w:tcBorders>
            <w:vAlign w:val="center"/>
          </w:tcPr>
          <w:p w14:paraId="17948C80">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510" w:type="dxa"/>
            <w:tcBorders>
              <w:top w:val="single" w:color="auto" w:sz="4" w:space="0"/>
              <w:left w:val="single" w:color="auto" w:sz="4" w:space="0"/>
              <w:bottom w:val="single" w:color="auto" w:sz="4" w:space="0"/>
              <w:right w:val="single" w:color="auto" w:sz="4" w:space="0"/>
            </w:tcBorders>
            <w:vAlign w:val="center"/>
          </w:tcPr>
          <w:p w14:paraId="114D8101">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499" w:type="dxa"/>
            <w:tcBorders>
              <w:top w:val="single" w:color="auto" w:sz="4" w:space="0"/>
              <w:left w:val="single" w:color="auto" w:sz="4" w:space="0"/>
              <w:bottom w:val="single" w:color="auto" w:sz="4" w:space="0"/>
              <w:right w:val="single" w:color="auto" w:sz="4" w:space="0"/>
            </w:tcBorders>
            <w:vAlign w:val="center"/>
          </w:tcPr>
          <w:p w14:paraId="28166249">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w:t>
            </w:r>
          </w:p>
          <w:p w14:paraId="557DCE3C">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指标值</w:t>
            </w:r>
          </w:p>
        </w:tc>
        <w:tc>
          <w:tcPr>
            <w:tcW w:w="1549" w:type="dxa"/>
            <w:tcBorders>
              <w:top w:val="single" w:color="auto" w:sz="4" w:space="0"/>
              <w:left w:val="single" w:color="auto" w:sz="4" w:space="0"/>
              <w:bottom w:val="single" w:color="auto" w:sz="4" w:space="0"/>
              <w:right w:val="single" w:color="auto" w:sz="4" w:space="0"/>
            </w:tcBorders>
            <w:vAlign w:val="center"/>
          </w:tcPr>
          <w:p w14:paraId="38DCD0F9">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w:t>
            </w:r>
          </w:p>
          <w:p w14:paraId="7BB8D2B9">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完成值</w:t>
            </w:r>
          </w:p>
        </w:tc>
        <w:tc>
          <w:tcPr>
            <w:tcW w:w="526" w:type="dxa"/>
            <w:tcBorders>
              <w:top w:val="single" w:color="auto" w:sz="4" w:space="0"/>
              <w:left w:val="single" w:color="auto" w:sz="4" w:space="0"/>
              <w:bottom w:val="single" w:color="auto" w:sz="4" w:space="0"/>
              <w:right w:val="single" w:color="auto" w:sz="4" w:space="0"/>
            </w:tcBorders>
            <w:vAlign w:val="center"/>
          </w:tcPr>
          <w:p w14:paraId="62BCC6C3">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982" w:type="dxa"/>
            <w:tcBorders>
              <w:top w:val="single" w:color="auto" w:sz="4" w:space="0"/>
              <w:left w:val="single" w:color="auto" w:sz="4" w:space="0"/>
              <w:bottom w:val="single" w:color="auto" w:sz="4" w:space="0"/>
              <w:right w:val="single" w:color="auto" w:sz="4" w:space="0"/>
            </w:tcBorders>
            <w:vAlign w:val="center"/>
          </w:tcPr>
          <w:p w14:paraId="275B67FD">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自评</w:t>
            </w:r>
            <w:r>
              <w:rPr>
                <w:rFonts w:ascii="Times New Roman" w:hAnsi="Times New Roman" w:eastAsia="仿宋_GB2312" w:cs="Times New Roman"/>
                <w:color w:val="000000"/>
                <w:sz w:val="20"/>
                <w:szCs w:val="20"/>
              </w:rPr>
              <w:t>得分</w:t>
            </w:r>
          </w:p>
        </w:tc>
        <w:tc>
          <w:tcPr>
            <w:tcW w:w="1048" w:type="dxa"/>
            <w:tcBorders>
              <w:top w:val="single" w:color="auto" w:sz="4" w:space="0"/>
              <w:left w:val="single" w:color="auto" w:sz="4" w:space="0"/>
              <w:bottom w:val="single" w:color="auto" w:sz="4" w:space="0"/>
              <w:right w:val="single" w:color="auto" w:sz="4" w:space="0"/>
            </w:tcBorders>
            <w:vAlign w:val="center"/>
          </w:tcPr>
          <w:p w14:paraId="043878C3">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偏差原因分析及改进措施</w:t>
            </w:r>
          </w:p>
        </w:tc>
      </w:tr>
      <w:tr w14:paraId="5909B17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94AE65A">
            <w:pPr>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2A0F38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14:paraId="0C3B0B44">
            <w:pPr>
              <w:widowControl/>
              <w:jc w:val="center"/>
              <w:rPr>
                <w:rFonts w:ascii="Times New Roman" w:hAnsi="Times New Roman" w:eastAsia="仿宋_GB2312" w:cs="Times New Roman"/>
                <w:color w:val="000000"/>
                <w:sz w:val="20"/>
                <w:szCs w:val="20"/>
              </w:rPr>
            </w:pPr>
          </w:p>
          <w:p w14:paraId="5967A7A9">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rPr>
              <w:t>4</w:t>
            </w:r>
            <w:r>
              <w:rPr>
                <w:rFonts w:ascii="Times New Roman" w:hAnsi="Times New Roman" w:eastAsia="仿宋_GB2312" w:cs="Times New Roman"/>
                <w:color w:val="000000"/>
                <w:sz w:val="20"/>
                <w:szCs w:val="20"/>
              </w:rPr>
              <w:t>0分)</w:t>
            </w:r>
          </w:p>
        </w:tc>
        <w:tc>
          <w:tcPr>
            <w:tcW w:w="955" w:type="dxa"/>
            <w:tcBorders>
              <w:top w:val="single" w:color="auto" w:sz="4" w:space="0"/>
              <w:left w:val="single" w:color="auto" w:sz="4" w:space="0"/>
              <w:bottom w:val="single" w:color="auto" w:sz="4" w:space="0"/>
              <w:right w:val="single" w:color="auto" w:sz="4" w:space="0"/>
            </w:tcBorders>
            <w:vAlign w:val="center"/>
          </w:tcPr>
          <w:p w14:paraId="73C62461">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510" w:type="dxa"/>
            <w:tcBorders>
              <w:top w:val="single" w:color="auto" w:sz="4" w:space="0"/>
              <w:left w:val="single" w:color="auto" w:sz="4" w:space="0"/>
              <w:bottom w:val="single" w:color="auto" w:sz="4" w:space="0"/>
              <w:right w:val="single" w:color="auto" w:sz="4" w:space="0"/>
            </w:tcBorders>
            <w:vAlign w:val="center"/>
          </w:tcPr>
          <w:p w14:paraId="26683662">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按实施方案完成工作量</w:t>
            </w:r>
          </w:p>
        </w:tc>
        <w:tc>
          <w:tcPr>
            <w:tcW w:w="1499" w:type="dxa"/>
            <w:tcBorders>
              <w:top w:val="single" w:color="auto" w:sz="4" w:space="0"/>
              <w:left w:val="single" w:color="auto" w:sz="4" w:space="0"/>
              <w:bottom w:val="single" w:color="auto" w:sz="4" w:space="0"/>
              <w:right w:val="single" w:color="auto" w:sz="4" w:space="0"/>
            </w:tcBorders>
            <w:vAlign w:val="center"/>
          </w:tcPr>
          <w:p w14:paraId="3FD0254C">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按实施方案完成工作量</w:t>
            </w:r>
          </w:p>
        </w:tc>
        <w:tc>
          <w:tcPr>
            <w:tcW w:w="1549" w:type="dxa"/>
            <w:tcBorders>
              <w:top w:val="single" w:color="auto" w:sz="4" w:space="0"/>
              <w:left w:val="single" w:color="auto" w:sz="4" w:space="0"/>
              <w:bottom w:val="single" w:color="auto" w:sz="4" w:space="0"/>
              <w:right w:val="single" w:color="auto" w:sz="4" w:space="0"/>
            </w:tcBorders>
            <w:vAlign w:val="center"/>
          </w:tcPr>
          <w:p w14:paraId="6D54335D">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完成预期工作</w:t>
            </w:r>
          </w:p>
        </w:tc>
        <w:tc>
          <w:tcPr>
            <w:tcW w:w="526" w:type="dxa"/>
            <w:tcBorders>
              <w:top w:val="single" w:color="auto" w:sz="4" w:space="0"/>
              <w:left w:val="single" w:color="auto" w:sz="4" w:space="0"/>
              <w:bottom w:val="single" w:color="auto" w:sz="4" w:space="0"/>
              <w:right w:val="single" w:color="auto" w:sz="4" w:space="0"/>
            </w:tcBorders>
            <w:vAlign w:val="center"/>
          </w:tcPr>
          <w:p w14:paraId="2CA05572">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982" w:type="dxa"/>
            <w:tcBorders>
              <w:top w:val="single" w:color="auto" w:sz="4" w:space="0"/>
              <w:left w:val="single" w:color="auto" w:sz="4" w:space="0"/>
              <w:bottom w:val="single" w:color="auto" w:sz="4" w:space="0"/>
              <w:right w:val="single" w:color="auto" w:sz="4" w:space="0"/>
            </w:tcBorders>
            <w:vAlign w:val="center"/>
          </w:tcPr>
          <w:p w14:paraId="75E32011">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1048" w:type="dxa"/>
            <w:tcBorders>
              <w:top w:val="single" w:color="auto" w:sz="4" w:space="0"/>
              <w:left w:val="single" w:color="auto" w:sz="4" w:space="0"/>
              <w:bottom w:val="single" w:color="auto" w:sz="4" w:space="0"/>
              <w:right w:val="single" w:color="auto" w:sz="4" w:space="0"/>
            </w:tcBorders>
            <w:vAlign w:val="center"/>
          </w:tcPr>
          <w:p w14:paraId="20DFCB5E">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445F9E1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BFD026">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E14379">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1F13C67A">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510" w:type="dxa"/>
            <w:tcBorders>
              <w:top w:val="single" w:color="auto" w:sz="4" w:space="0"/>
              <w:left w:val="single" w:color="auto" w:sz="4" w:space="0"/>
              <w:bottom w:val="single" w:color="auto" w:sz="4" w:space="0"/>
              <w:right w:val="single" w:color="auto" w:sz="4" w:space="0"/>
            </w:tcBorders>
            <w:vAlign w:val="center"/>
          </w:tcPr>
          <w:p w14:paraId="11C97C9F">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提交项目成果质量</w:t>
            </w:r>
          </w:p>
        </w:tc>
        <w:tc>
          <w:tcPr>
            <w:tcW w:w="1499" w:type="dxa"/>
            <w:tcBorders>
              <w:top w:val="single" w:color="auto" w:sz="4" w:space="0"/>
              <w:left w:val="single" w:color="auto" w:sz="4" w:space="0"/>
              <w:bottom w:val="single" w:color="auto" w:sz="4" w:space="0"/>
              <w:right w:val="single" w:color="auto" w:sz="4" w:space="0"/>
            </w:tcBorders>
            <w:vAlign w:val="center"/>
          </w:tcPr>
          <w:p w14:paraId="3E267165">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成果合格</w:t>
            </w:r>
          </w:p>
        </w:tc>
        <w:tc>
          <w:tcPr>
            <w:tcW w:w="1549" w:type="dxa"/>
            <w:tcBorders>
              <w:top w:val="single" w:color="auto" w:sz="4" w:space="0"/>
              <w:left w:val="single" w:color="auto" w:sz="4" w:space="0"/>
              <w:bottom w:val="single" w:color="auto" w:sz="4" w:space="0"/>
              <w:right w:val="single" w:color="auto" w:sz="4" w:space="0"/>
            </w:tcBorders>
            <w:vAlign w:val="center"/>
          </w:tcPr>
          <w:p w14:paraId="387D997D">
            <w:pPr>
              <w:pStyle w:val="21"/>
              <w:jc w:val="center"/>
            </w:pPr>
            <w:r>
              <w:rPr>
                <w:rFonts w:hint="eastAsia" w:ascii="Times New Roman" w:hAnsi="Times New Roman" w:eastAsia="仿宋_GB2312" w:cs="Times New Roman"/>
                <w:color w:val="000000"/>
                <w:sz w:val="20"/>
                <w:szCs w:val="20"/>
                <w:lang w:eastAsia="zh-CN"/>
              </w:rPr>
              <w:t>成果合格</w:t>
            </w:r>
          </w:p>
        </w:tc>
        <w:tc>
          <w:tcPr>
            <w:tcW w:w="526" w:type="dxa"/>
            <w:tcBorders>
              <w:top w:val="single" w:color="auto" w:sz="4" w:space="0"/>
              <w:left w:val="single" w:color="auto" w:sz="4" w:space="0"/>
              <w:bottom w:val="single" w:color="auto" w:sz="4" w:space="0"/>
              <w:right w:val="single" w:color="auto" w:sz="4" w:space="0"/>
            </w:tcBorders>
            <w:vAlign w:val="center"/>
          </w:tcPr>
          <w:p w14:paraId="6403961C">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982" w:type="dxa"/>
            <w:tcBorders>
              <w:top w:val="single" w:color="auto" w:sz="4" w:space="0"/>
              <w:left w:val="single" w:color="auto" w:sz="4" w:space="0"/>
              <w:bottom w:val="single" w:color="auto" w:sz="4" w:space="0"/>
              <w:right w:val="single" w:color="auto" w:sz="4" w:space="0"/>
            </w:tcBorders>
            <w:vAlign w:val="center"/>
          </w:tcPr>
          <w:p w14:paraId="7EB39711">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15</w:t>
            </w:r>
          </w:p>
        </w:tc>
        <w:tc>
          <w:tcPr>
            <w:tcW w:w="1048" w:type="dxa"/>
            <w:tcBorders>
              <w:top w:val="single" w:color="auto" w:sz="4" w:space="0"/>
              <w:left w:val="single" w:color="auto" w:sz="4" w:space="0"/>
              <w:bottom w:val="single" w:color="auto" w:sz="4" w:space="0"/>
              <w:right w:val="single" w:color="auto" w:sz="4" w:space="0"/>
            </w:tcBorders>
            <w:vAlign w:val="center"/>
          </w:tcPr>
          <w:p w14:paraId="577E9A5C">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3EA1ABB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289212C">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D87EDAF">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1201E9C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时效指标</w:t>
            </w:r>
          </w:p>
        </w:tc>
        <w:tc>
          <w:tcPr>
            <w:tcW w:w="1510" w:type="dxa"/>
            <w:tcBorders>
              <w:top w:val="single" w:color="auto" w:sz="4" w:space="0"/>
              <w:left w:val="single" w:color="auto" w:sz="4" w:space="0"/>
              <w:bottom w:val="single" w:color="auto" w:sz="4" w:space="0"/>
              <w:right w:val="single" w:color="auto" w:sz="4" w:space="0"/>
            </w:tcBorders>
            <w:vAlign w:val="center"/>
          </w:tcPr>
          <w:p w14:paraId="4D0BE8C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计划进度完成率</w:t>
            </w:r>
          </w:p>
        </w:tc>
        <w:tc>
          <w:tcPr>
            <w:tcW w:w="1499" w:type="dxa"/>
            <w:tcBorders>
              <w:top w:val="single" w:color="auto" w:sz="4" w:space="0"/>
              <w:left w:val="single" w:color="auto" w:sz="4" w:space="0"/>
              <w:bottom w:val="single" w:color="auto" w:sz="4" w:space="0"/>
              <w:right w:val="single" w:color="auto" w:sz="4" w:space="0"/>
            </w:tcBorders>
            <w:vAlign w:val="center"/>
          </w:tcPr>
          <w:p w14:paraId="609B1E3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项目既定要求</w:t>
            </w:r>
          </w:p>
        </w:tc>
        <w:tc>
          <w:tcPr>
            <w:tcW w:w="1549" w:type="dxa"/>
            <w:tcBorders>
              <w:top w:val="single" w:color="auto" w:sz="4" w:space="0"/>
              <w:left w:val="single" w:color="auto" w:sz="4" w:space="0"/>
              <w:bottom w:val="single" w:color="auto" w:sz="4" w:space="0"/>
              <w:right w:val="single" w:color="auto" w:sz="4" w:space="0"/>
            </w:tcBorders>
            <w:vAlign w:val="center"/>
          </w:tcPr>
          <w:p w14:paraId="57D81B41">
            <w:pPr>
              <w:widowControl/>
              <w:jc w:val="center"/>
              <w:rPr>
                <w:rFonts w:ascii="Arial" w:hAnsi="Arial" w:eastAsia="Arial" w:cs="Arial"/>
                <w:szCs w:val="21"/>
                <w:lang w:eastAsia="en-US"/>
              </w:rPr>
            </w:pPr>
            <w:r>
              <w:rPr>
                <w:rFonts w:ascii="Times New Roman" w:hAnsi="Times New Roman" w:eastAsia="仿宋_GB2312" w:cs="Times New Roman"/>
                <w:color w:val="000000"/>
                <w:sz w:val="20"/>
                <w:szCs w:val="20"/>
              </w:rPr>
              <w:t>达到预期指标</w:t>
            </w:r>
          </w:p>
        </w:tc>
        <w:tc>
          <w:tcPr>
            <w:tcW w:w="526" w:type="dxa"/>
            <w:tcBorders>
              <w:top w:val="single" w:color="auto" w:sz="4" w:space="0"/>
              <w:left w:val="single" w:color="auto" w:sz="4" w:space="0"/>
              <w:bottom w:val="single" w:color="auto" w:sz="4" w:space="0"/>
              <w:right w:val="single" w:color="auto" w:sz="4" w:space="0"/>
            </w:tcBorders>
            <w:vAlign w:val="center"/>
          </w:tcPr>
          <w:p w14:paraId="00122162">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982" w:type="dxa"/>
            <w:tcBorders>
              <w:top w:val="single" w:color="auto" w:sz="4" w:space="0"/>
              <w:left w:val="single" w:color="auto" w:sz="4" w:space="0"/>
              <w:bottom w:val="single" w:color="auto" w:sz="4" w:space="0"/>
              <w:right w:val="single" w:color="auto" w:sz="4" w:space="0"/>
            </w:tcBorders>
            <w:vAlign w:val="center"/>
          </w:tcPr>
          <w:p w14:paraId="1FD6E2D2">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w:t>
            </w:r>
          </w:p>
        </w:tc>
        <w:tc>
          <w:tcPr>
            <w:tcW w:w="1048" w:type="dxa"/>
            <w:tcBorders>
              <w:top w:val="single" w:color="auto" w:sz="4" w:space="0"/>
              <w:left w:val="single" w:color="auto" w:sz="4" w:space="0"/>
              <w:bottom w:val="single" w:color="auto" w:sz="4" w:space="0"/>
              <w:right w:val="single" w:color="auto" w:sz="4" w:space="0"/>
            </w:tcBorders>
            <w:vAlign w:val="center"/>
          </w:tcPr>
          <w:p w14:paraId="0FB2AA07">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E5E373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5A25B1F">
            <w:pPr>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30D7961">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14:paraId="1EFEAB00">
            <w:pPr>
              <w:widowControl/>
              <w:jc w:val="left"/>
              <w:rPr>
                <w:rFonts w:ascii="Times New Roman" w:hAnsi="Times New Roman" w:eastAsia="仿宋_GB2312" w:cs="Times New Roman"/>
                <w:color w:val="000000"/>
                <w:sz w:val="20"/>
                <w:szCs w:val="20"/>
              </w:rPr>
            </w:pPr>
          </w:p>
          <w:p w14:paraId="1F909C02">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14:paraId="4C2116AF">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55" w:type="dxa"/>
            <w:tcBorders>
              <w:top w:val="single" w:color="auto" w:sz="4" w:space="0"/>
              <w:left w:val="single" w:color="auto" w:sz="4" w:space="0"/>
              <w:bottom w:val="single" w:color="auto" w:sz="4" w:space="0"/>
              <w:right w:val="single" w:color="auto" w:sz="4" w:space="0"/>
            </w:tcBorders>
            <w:vAlign w:val="center"/>
          </w:tcPr>
          <w:p w14:paraId="016D381E">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14:paraId="621B86D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510" w:type="dxa"/>
            <w:tcBorders>
              <w:top w:val="single" w:color="auto" w:sz="4" w:space="0"/>
              <w:left w:val="single" w:color="auto" w:sz="4" w:space="0"/>
              <w:bottom w:val="single" w:color="auto" w:sz="4" w:space="0"/>
              <w:right w:val="single" w:color="auto" w:sz="4" w:space="0"/>
            </w:tcBorders>
            <w:vAlign w:val="center"/>
          </w:tcPr>
          <w:p w14:paraId="65F5A94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带动地方经济发展</w:t>
            </w:r>
          </w:p>
        </w:tc>
        <w:tc>
          <w:tcPr>
            <w:tcW w:w="1499" w:type="dxa"/>
            <w:tcBorders>
              <w:top w:val="single" w:color="auto" w:sz="4" w:space="0"/>
              <w:left w:val="single" w:color="auto" w:sz="4" w:space="0"/>
              <w:bottom w:val="single" w:color="auto" w:sz="4" w:space="0"/>
              <w:right w:val="single" w:color="auto" w:sz="4" w:space="0"/>
            </w:tcBorders>
            <w:vAlign w:val="center"/>
          </w:tcPr>
          <w:p w14:paraId="4E9ED378">
            <w:pPr>
              <w:widowControl/>
              <w:jc w:val="center"/>
              <w:rPr>
                <w:rFonts w:ascii="Times New Roman" w:hAnsi="Times New Roman" w:eastAsia="仿宋_GB2312" w:cs="Times New Roman"/>
                <w:color w:val="000000"/>
                <w:sz w:val="20"/>
                <w:szCs w:val="20"/>
                <w:lang w:eastAsia="en-US"/>
              </w:rPr>
            </w:pPr>
            <w:r>
              <w:rPr>
                <w:rFonts w:ascii="Times New Roman" w:hAnsi="Times New Roman" w:eastAsia="仿宋_GB2312" w:cs="Times New Roman"/>
                <w:color w:val="000000"/>
                <w:sz w:val="20"/>
                <w:szCs w:val="20"/>
              </w:rPr>
              <w:t>效益显著</w:t>
            </w:r>
          </w:p>
        </w:tc>
        <w:tc>
          <w:tcPr>
            <w:tcW w:w="1549" w:type="dxa"/>
            <w:tcBorders>
              <w:top w:val="single" w:color="auto" w:sz="4" w:space="0"/>
              <w:left w:val="single" w:color="auto" w:sz="4" w:space="0"/>
              <w:bottom w:val="single" w:color="auto" w:sz="4" w:space="0"/>
              <w:right w:val="single" w:color="auto" w:sz="4" w:space="0"/>
            </w:tcBorders>
            <w:vAlign w:val="center"/>
          </w:tcPr>
          <w:p w14:paraId="4F32D5AD">
            <w:pPr>
              <w:widowControl/>
              <w:jc w:val="center"/>
              <w:rPr>
                <w:rFonts w:ascii="Times New Roman" w:hAnsi="Times New Roman" w:eastAsia="仿宋_GB2312" w:cs="Times New Roman"/>
                <w:color w:val="000000"/>
                <w:sz w:val="20"/>
                <w:szCs w:val="20"/>
                <w:lang w:eastAsia="en-US"/>
              </w:rPr>
            </w:pPr>
            <w:r>
              <w:rPr>
                <w:rFonts w:hint="eastAsia" w:ascii="Times New Roman" w:hAnsi="Times New Roman" w:eastAsia="仿宋_GB2312" w:cs="Times New Roman"/>
                <w:color w:val="000000"/>
                <w:sz w:val="20"/>
                <w:szCs w:val="20"/>
              </w:rPr>
              <w:t>达到预期指标</w:t>
            </w:r>
          </w:p>
        </w:tc>
        <w:tc>
          <w:tcPr>
            <w:tcW w:w="526" w:type="dxa"/>
            <w:tcBorders>
              <w:top w:val="single" w:color="auto" w:sz="4" w:space="0"/>
              <w:left w:val="single" w:color="auto" w:sz="4" w:space="0"/>
              <w:bottom w:val="single" w:color="auto" w:sz="4" w:space="0"/>
              <w:right w:val="single" w:color="auto" w:sz="4" w:space="0"/>
            </w:tcBorders>
            <w:vAlign w:val="center"/>
          </w:tcPr>
          <w:p w14:paraId="0F512C07">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982" w:type="dxa"/>
            <w:tcBorders>
              <w:top w:val="single" w:color="auto" w:sz="4" w:space="0"/>
              <w:left w:val="single" w:color="auto" w:sz="4" w:space="0"/>
              <w:bottom w:val="single" w:color="auto" w:sz="4" w:space="0"/>
              <w:right w:val="single" w:color="auto" w:sz="4" w:space="0"/>
            </w:tcBorders>
            <w:vAlign w:val="center"/>
          </w:tcPr>
          <w:p w14:paraId="12DB5936">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048" w:type="dxa"/>
            <w:tcBorders>
              <w:top w:val="single" w:color="auto" w:sz="4" w:space="0"/>
              <w:left w:val="single" w:color="auto" w:sz="4" w:space="0"/>
              <w:bottom w:val="single" w:color="auto" w:sz="4" w:space="0"/>
              <w:right w:val="single" w:color="auto" w:sz="4" w:space="0"/>
            </w:tcBorders>
            <w:vAlign w:val="center"/>
          </w:tcPr>
          <w:p w14:paraId="1079F4AB">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48A97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DA4B882">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0A1A406">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1AF8B5D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14:paraId="62E06C2F">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510" w:type="dxa"/>
            <w:tcBorders>
              <w:top w:val="single" w:color="auto" w:sz="4" w:space="0"/>
              <w:left w:val="single" w:color="auto" w:sz="4" w:space="0"/>
              <w:bottom w:val="single" w:color="auto" w:sz="4" w:space="0"/>
              <w:right w:val="single" w:color="auto" w:sz="4" w:space="0"/>
            </w:tcBorders>
            <w:vAlign w:val="center"/>
          </w:tcPr>
          <w:p w14:paraId="799D928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区域内自然资源产值影响</w:t>
            </w:r>
          </w:p>
        </w:tc>
        <w:tc>
          <w:tcPr>
            <w:tcW w:w="1499" w:type="dxa"/>
            <w:tcBorders>
              <w:top w:val="single" w:color="auto" w:sz="4" w:space="0"/>
              <w:left w:val="single" w:color="auto" w:sz="4" w:space="0"/>
              <w:bottom w:val="single" w:color="auto" w:sz="4" w:space="0"/>
              <w:right w:val="single" w:color="auto" w:sz="4" w:space="0"/>
            </w:tcBorders>
            <w:vAlign w:val="center"/>
          </w:tcPr>
          <w:p w14:paraId="4AD1A7D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程度较高</w:t>
            </w:r>
          </w:p>
        </w:tc>
        <w:tc>
          <w:tcPr>
            <w:tcW w:w="1549" w:type="dxa"/>
            <w:tcBorders>
              <w:top w:val="single" w:color="auto" w:sz="4" w:space="0"/>
              <w:left w:val="single" w:color="auto" w:sz="4" w:space="0"/>
              <w:bottom w:val="single" w:color="auto" w:sz="4" w:space="0"/>
              <w:right w:val="single" w:color="auto" w:sz="4" w:space="0"/>
            </w:tcBorders>
            <w:vAlign w:val="center"/>
          </w:tcPr>
          <w:p w14:paraId="2980B5B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526" w:type="dxa"/>
            <w:tcBorders>
              <w:top w:val="single" w:color="auto" w:sz="4" w:space="0"/>
              <w:left w:val="single" w:color="auto" w:sz="4" w:space="0"/>
              <w:bottom w:val="single" w:color="auto" w:sz="4" w:space="0"/>
              <w:right w:val="single" w:color="auto" w:sz="4" w:space="0"/>
            </w:tcBorders>
            <w:vAlign w:val="center"/>
          </w:tcPr>
          <w:p w14:paraId="2C5739A9">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982" w:type="dxa"/>
            <w:tcBorders>
              <w:top w:val="single" w:color="auto" w:sz="4" w:space="0"/>
              <w:left w:val="single" w:color="auto" w:sz="4" w:space="0"/>
              <w:bottom w:val="single" w:color="auto" w:sz="4" w:space="0"/>
              <w:right w:val="single" w:color="auto" w:sz="4" w:space="0"/>
            </w:tcBorders>
            <w:vAlign w:val="center"/>
          </w:tcPr>
          <w:p w14:paraId="1BACE40E">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048" w:type="dxa"/>
            <w:tcBorders>
              <w:top w:val="single" w:color="auto" w:sz="4" w:space="0"/>
              <w:left w:val="single" w:color="auto" w:sz="4" w:space="0"/>
              <w:bottom w:val="single" w:color="auto" w:sz="4" w:space="0"/>
              <w:right w:val="single" w:color="auto" w:sz="4" w:space="0"/>
            </w:tcBorders>
            <w:vAlign w:val="center"/>
          </w:tcPr>
          <w:p w14:paraId="75B3AA55">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D37022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9039755">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D095429">
            <w:pPr>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42B886EA">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14:paraId="4E42278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510" w:type="dxa"/>
            <w:tcBorders>
              <w:top w:val="single" w:color="auto" w:sz="4" w:space="0"/>
              <w:left w:val="single" w:color="auto" w:sz="4" w:space="0"/>
              <w:bottom w:val="single" w:color="auto" w:sz="4" w:space="0"/>
              <w:right w:val="single" w:color="auto" w:sz="4" w:space="0"/>
            </w:tcBorders>
            <w:vAlign w:val="center"/>
          </w:tcPr>
          <w:p w14:paraId="4B0F3EC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绿色勘查</w:t>
            </w:r>
          </w:p>
        </w:tc>
        <w:tc>
          <w:tcPr>
            <w:tcW w:w="1499" w:type="dxa"/>
            <w:tcBorders>
              <w:top w:val="single" w:color="auto" w:sz="4" w:space="0"/>
              <w:left w:val="single" w:color="auto" w:sz="4" w:space="0"/>
              <w:bottom w:val="single" w:color="auto" w:sz="4" w:space="0"/>
              <w:right w:val="single" w:color="auto" w:sz="4" w:space="0"/>
            </w:tcBorders>
            <w:vAlign w:val="center"/>
          </w:tcPr>
          <w:p w14:paraId="0305244D">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效益显著</w:t>
            </w:r>
          </w:p>
        </w:tc>
        <w:tc>
          <w:tcPr>
            <w:tcW w:w="1549" w:type="dxa"/>
            <w:tcBorders>
              <w:top w:val="single" w:color="auto" w:sz="4" w:space="0"/>
              <w:left w:val="single" w:color="auto" w:sz="4" w:space="0"/>
              <w:bottom w:val="single" w:color="auto" w:sz="4" w:space="0"/>
              <w:right w:val="single" w:color="auto" w:sz="4" w:space="0"/>
            </w:tcBorders>
            <w:vAlign w:val="center"/>
          </w:tcPr>
          <w:p w14:paraId="0F189FC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526" w:type="dxa"/>
            <w:tcBorders>
              <w:top w:val="single" w:color="auto" w:sz="4" w:space="0"/>
              <w:left w:val="single" w:color="auto" w:sz="4" w:space="0"/>
              <w:bottom w:val="single" w:color="auto" w:sz="4" w:space="0"/>
              <w:right w:val="single" w:color="auto" w:sz="4" w:space="0"/>
            </w:tcBorders>
            <w:vAlign w:val="center"/>
          </w:tcPr>
          <w:p w14:paraId="7DCF629B">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982" w:type="dxa"/>
            <w:tcBorders>
              <w:top w:val="single" w:color="auto" w:sz="4" w:space="0"/>
              <w:left w:val="single" w:color="auto" w:sz="4" w:space="0"/>
              <w:bottom w:val="single" w:color="auto" w:sz="4" w:space="0"/>
              <w:right w:val="single" w:color="auto" w:sz="4" w:space="0"/>
            </w:tcBorders>
            <w:vAlign w:val="center"/>
          </w:tcPr>
          <w:p w14:paraId="3967DEFA">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8</w:t>
            </w:r>
          </w:p>
        </w:tc>
        <w:tc>
          <w:tcPr>
            <w:tcW w:w="1048" w:type="dxa"/>
            <w:tcBorders>
              <w:top w:val="single" w:color="auto" w:sz="4" w:space="0"/>
              <w:left w:val="single" w:color="auto" w:sz="4" w:space="0"/>
              <w:bottom w:val="single" w:color="auto" w:sz="4" w:space="0"/>
              <w:right w:val="single" w:color="auto" w:sz="4" w:space="0"/>
            </w:tcBorders>
            <w:vAlign w:val="center"/>
          </w:tcPr>
          <w:p w14:paraId="6A59F961">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5245AB6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D7218D">
            <w:pPr>
              <w:widowControl/>
              <w:jc w:val="center"/>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4F43E47">
            <w:pPr>
              <w:widowControl/>
              <w:jc w:val="left"/>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0A65600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510" w:type="dxa"/>
            <w:tcBorders>
              <w:top w:val="single" w:color="auto" w:sz="4" w:space="0"/>
              <w:left w:val="single" w:color="auto" w:sz="4" w:space="0"/>
              <w:bottom w:val="single" w:color="auto" w:sz="4" w:space="0"/>
              <w:right w:val="single" w:color="auto" w:sz="4" w:space="0"/>
            </w:tcBorders>
            <w:vAlign w:val="center"/>
          </w:tcPr>
          <w:p w14:paraId="4C43ECB6">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影响深远</w:t>
            </w:r>
          </w:p>
        </w:tc>
        <w:tc>
          <w:tcPr>
            <w:tcW w:w="1499" w:type="dxa"/>
            <w:tcBorders>
              <w:top w:val="single" w:color="auto" w:sz="4" w:space="0"/>
              <w:left w:val="single" w:color="auto" w:sz="4" w:space="0"/>
              <w:bottom w:val="single" w:color="auto" w:sz="4" w:space="0"/>
              <w:right w:val="single" w:color="auto" w:sz="4" w:space="0"/>
            </w:tcBorders>
            <w:vAlign w:val="center"/>
          </w:tcPr>
          <w:p w14:paraId="1B8C2F73">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影响深远</w:t>
            </w:r>
          </w:p>
        </w:tc>
        <w:tc>
          <w:tcPr>
            <w:tcW w:w="1549" w:type="dxa"/>
            <w:tcBorders>
              <w:top w:val="single" w:color="auto" w:sz="4" w:space="0"/>
              <w:left w:val="single" w:color="auto" w:sz="4" w:space="0"/>
              <w:bottom w:val="single" w:color="auto" w:sz="4" w:space="0"/>
              <w:right w:val="single" w:color="auto" w:sz="4" w:space="0"/>
            </w:tcBorders>
            <w:vAlign w:val="center"/>
          </w:tcPr>
          <w:p w14:paraId="2C722330">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达到预期指标</w:t>
            </w:r>
          </w:p>
        </w:tc>
        <w:tc>
          <w:tcPr>
            <w:tcW w:w="526" w:type="dxa"/>
            <w:tcBorders>
              <w:top w:val="single" w:color="auto" w:sz="4" w:space="0"/>
              <w:left w:val="single" w:color="auto" w:sz="4" w:space="0"/>
              <w:bottom w:val="single" w:color="auto" w:sz="4" w:space="0"/>
              <w:right w:val="single" w:color="auto" w:sz="4" w:space="0"/>
            </w:tcBorders>
            <w:vAlign w:val="center"/>
          </w:tcPr>
          <w:p w14:paraId="35FCC6B8">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w:t>
            </w:r>
          </w:p>
        </w:tc>
        <w:tc>
          <w:tcPr>
            <w:tcW w:w="982" w:type="dxa"/>
            <w:tcBorders>
              <w:top w:val="single" w:color="auto" w:sz="4" w:space="0"/>
              <w:left w:val="single" w:color="auto" w:sz="4" w:space="0"/>
              <w:bottom w:val="single" w:color="auto" w:sz="4" w:space="0"/>
              <w:right w:val="single" w:color="auto" w:sz="4" w:space="0"/>
            </w:tcBorders>
            <w:vAlign w:val="center"/>
          </w:tcPr>
          <w:p w14:paraId="64F06E8C">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w:t>
            </w:r>
          </w:p>
        </w:tc>
        <w:tc>
          <w:tcPr>
            <w:tcW w:w="1048" w:type="dxa"/>
            <w:tcBorders>
              <w:top w:val="single" w:color="auto" w:sz="4" w:space="0"/>
              <w:left w:val="single" w:color="auto" w:sz="4" w:space="0"/>
              <w:bottom w:val="single" w:color="auto" w:sz="4" w:space="0"/>
              <w:right w:val="single" w:color="auto" w:sz="4" w:space="0"/>
            </w:tcBorders>
            <w:vAlign w:val="center"/>
          </w:tcPr>
          <w:p w14:paraId="77B96BE7">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4B1ECD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11041EE">
            <w:pPr>
              <w:jc w:val="left"/>
              <w:rPr>
                <w:rFonts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63942BC">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14:paraId="6BA2247E">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14:paraId="75909F4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955" w:type="dxa"/>
            <w:tcBorders>
              <w:top w:val="single" w:color="auto" w:sz="4" w:space="0"/>
              <w:left w:val="single" w:color="auto" w:sz="4" w:space="0"/>
              <w:bottom w:val="single" w:color="auto" w:sz="4" w:space="0"/>
              <w:right w:val="single" w:color="auto" w:sz="4" w:space="0"/>
            </w:tcBorders>
            <w:vAlign w:val="center"/>
          </w:tcPr>
          <w:p w14:paraId="78F9E458">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510" w:type="dxa"/>
            <w:tcBorders>
              <w:top w:val="single" w:color="auto" w:sz="4" w:space="0"/>
              <w:left w:val="single" w:color="auto" w:sz="4" w:space="0"/>
              <w:bottom w:val="single" w:color="auto" w:sz="4" w:space="0"/>
              <w:right w:val="single" w:color="auto" w:sz="4" w:space="0"/>
            </w:tcBorders>
            <w:vAlign w:val="center"/>
          </w:tcPr>
          <w:p w14:paraId="6DA346EB">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w:t>
            </w:r>
            <w:r>
              <w:rPr>
                <w:rFonts w:hint="eastAsia" w:ascii="Times New Roman" w:hAnsi="Times New Roman" w:eastAsia="仿宋_GB2312" w:cs="Times New Roman"/>
                <w:color w:val="000000"/>
                <w:sz w:val="20"/>
                <w:szCs w:val="20"/>
              </w:rPr>
              <w:t>程度</w:t>
            </w:r>
          </w:p>
        </w:tc>
        <w:tc>
          <w:tcPr>
            <w:tcW w:w="1499" w:type="dxa"/>
            <w:tcBorders>
              <w:top w:val="single" w:color="auto" w:sz="4" w:space="0"/>
              <w:left w:val="single" w:color="auto" w:sz="4" w:space="0"/>
              <w:bottom w:val="single" w:color="auto" w:sz="4" w:space="0"/>
              <w:right w:val="single" w:color="auto" w:sz="4" w:space="0"/>
            </w:tcBorders>
            <w:vAlign w:val="center"/>
          </w:tcPr>
          <w:p w14:paraId="6099BB8A">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90%以上</w:t>
            </w:r>
          </w:p>
        </w:tc>
        <w:tc>
          <w:tcPr>
            <w:tcW w:w="1549" w:type="dxa"/>
            <w:tcBorders>
              <w:top w:val="single" w:color="auto" w:sz="4" w:space="0"/>
              <w:left w:val="single" w:color="auto" w:sz="4" w:space="0"/>
              <w:bottom w:val="single" w:color="auto" w:sz="4" w:space="0"/>
              <w:right w:val="single" w:color="auto" w:sz="4" w:space="0"/>
            </w:tcBorders>
            <w:vAlign w:val="center"/>
          </w:tcPr>
          <w:p w14:paraId="03273EE6">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90%以上</w:t>
            </w:r>
          </w:p>
        </w:tc>
        <w:tc>
          <w:tcPr>
            <w:tcW w:w="526" w:type="dxa"/>
            <w:tcBorders>
              <w:top w:val="single" w:color="auto" w:sz="4" w:space="0"/>
              <w:left w:val="single" w:color="auto" w:sz="4" w:space="0"/>
              <w:bottom w:val="single" w:color="auto" w:sz="4" w:space="0"/>
              <w:right w:val="single" w:color="auto" w:sz="4" w:space="0"/>
            </w:tcBorders>
            <w:vAlign w:val="center"/>
          </w:tcPr>
          <w:p w14:paraId="472C1FC4">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10</w:t>
            </w:r>
          </w:p>
        </w:tc>
        <w:tc>
          <w:tcPr>
            <w:tcW w:w="982" w:type="dxa"/>
            <w:tcBorders>
              <w:top w:val="single" w:color="auto" w:sz="4" w:space="0"/>
              <w:left w:val="single" w:color="auto" w:sz="4" w:space="0"/>
              <w:bottom w:val="single" w:color="auto" w:sz="4" w:space="0"/>
              <w:right w:val="single" w:color="auto" w:sz="4" w:space="0"/>
            </w:tcBorders>
            <w:vAlign w:val="center"/>
          </w:tcPr>
          <w:p w14:paraId="64E40440">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10</w:t>
            </w:r>
          </w:p>
        </w:tc>
        <w:tc>
          <w:tcPr>
            <w:tcW w:w="1048" w:type="dxa"/>
            <w:tcBorders>
              <w:top w:val="single" w:color="auto" w:sz="4" w:space="0"/>
              <w:left w:val="single" w:color="auto" w:sz="4" w:space="0"/>
              <w:bottom w:val="single" w:color="auto" w:sz="4" w:space="0"/>
              <w:right w:val="single" w:color="auto" w:sz="4" w:space="0"/>
            </w:tcBorders>
            <w:vAlign w:val="center"/>
          </w:tcPr>
          <w:p w14:paraId="2630467F">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0FDF83F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A67DD0">
            <w:pPr>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52BEE09">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成本指标（10分）</w:t>
            </w:r>
          </w:p>
        </w:tc>
        <w:tc>
          <w:tcPr>
            <w:tcW w:w="955" w:type="dxa"/>
            <w:tcBorders>
              <w:top w:val="single" w:color="auto" w:sz="4" w:space="0"/>
              <w:left w:val="single" w:color="auto" w:sz="4" w:space="0"/>
              <w:bottom w:val="single" w:color="auto" w:sz="4" w:space="0"/>
              <w:right w:val="single" w:color="auto" w:sz="4" w:space="0"/>
            </w:tcBorders>
            <w:vAlign w:val="center"/>
          </w:tcPr>
          <w:p w14:paraId="2C3B09A2">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经济成本指标</w:t>
            </w:r>
          </w:p>
        </w:tc>
        <w:tc>
          <w:tcPr>
            <w:tcW w:w="1510" w:type="dxa"/>
            <w:tcBorders>
              <w:top w:val="single" w:color="auto" w:sz="4" w:space="0"/>
              <w:left w:val="single" w:color="auto" w:sz="4" w:space="0"/>
              <w:bottom w:val="single" w:color="auto" w:sz="4" w:space="0"/>
              <w:right w:val="single" w:color="auto" w:sz="4" w:space="0"/>
            </w:tcBorders>
            <w:vAlign w:val="center"/>
          </w:tcPr>
          <w:p w14:paraId="7CB9231E">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总成本</w:t>
            </w:r>
          </w:p>
        </w:tc>
        <w:tc>
          <w:tcPr>
            <w:tcW w:w="1499" w:type="dxa"/>
            <w:tcBorders>
              <w:top w:val="single" w:color="auto" w:sz="4" w:space="0"/>
              <w:left w:val="single" w:color="auto" w:sz="4" w:space="0"/>
              <w:bottom w:val="single" w:color="auto" w:sz="4" w:space="0"/>
              <w:right w:val="single" w:color="auto" w:sz="4" w:space="0"/>
            </w:tcBorders>
            <w:vAlign w:val="center"/>
          </w:tcPr>
          <w:p w14:paraId="1A9CF0AA">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控制在预算内</w:t>
            </w:r>
          </w:p>
        </w:tc>
        <w:tc>
          <w:tcPr>
            <w:tcW w:w="1549" w:type="dxa"/>
            <w:tcBorders>
              <w:top w:val="single" w:color="auto" w:sz="4" w:space="0"/>
              <w:left w:val="single" w:color="auto" w:sz="4" w:space="0"/>
              <w:bottom w:val="single" w:color="auto" w:sz="4" w:space="0"/>
              <w:right w:val="single" w:color="auto" w:sz="4" w:space="0"/>
            </w:tcBorders>
            <w:vAlign w:val="center"/>
          </w:tcPr>
          <w:p w14:paraId="69176993">
            <w:pPr>
              <w:widowControl/>
              <w:jc w:val="center"/>
              <w:rPr>
                <w:rFonts w:ascii="Times New Roman" w:hAnsi="Times New Roman" w:eastAsia="仿宋_GB2312" w:cs="Times New Roman"/>
                <w:color w:val="000000"/>
                <w:sz w:val="20"/>
                <w:szCs w:val="20"/>
                <w:lang w:eastAsia="en-US"/>
              </w:rPr>
            </w:pPr>
            <w:r>
              <w:rPr>
                <w:rFonts w:hint="eastAsia" w:ascii="Times New Roman" w:hAnsi="Times New Roman" w:eastAsia="仿宋_GB2312" w:cs="Times New Roman"/>
                <w:color w:val="000000"/>
                <w:sz w:val="20"/>
                <w:szCs w:val="20"/>
              </w:rPr>
              <w:t>控制在预算内</w:t>
            </w:r>
          </w:p>
        </w:tc>
        <w:tc>
          <w:tcPr>
            <w:tcW w:w="526" w:type="dxa"/>
            <w:tcBorders>
              <w:top w:val="single" w:color="auto" w:sz="4" w:space="0"/>
              <w:left w:val="single" w:color="auto" w:sz="4" w:space="0"/>
              <w:bottom w:val="single" w:color="auto" w:sz="4" w:space="0"/>
              <w:right w:val="single" w:color="auto" w:sz="4" w:space="0"/>
            </w:tcBorders>
            <w:vAlign w:val="center"/>
          </w:tcPr>
          <w:p w14:paraId="6764A385">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982" w:type="dxa"/>
            <w:tcBorders>
              <w:top w:val="single" w:color="auto" w:sz="4" w:space="0"/>
              <w:left w:val="single" w:color="auto" w:sz="4" w:space="0"/>
              <w:bottom w:val="single" w:color="auto" w:sz="4" w:space="0"/>
              <w:right w:val="single" w:color="auto" w:sz="4" w:space="0"/>
            </w:tcBorders>
            <w:vAlign w:val="center"/>
          </w:tcPr>
          <w:p w14:paraId="36501D9E">
            <w:pPr>
              <w:widowControl/>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10</w:t>
            </w:r>
          </w:p>
        </w:tc>
        <w:tc>
          <w:tcPr>
            <w:tcW w:w="1048" w:type="dxa"/>
            <w:tcBorders>
              <w:top w:val="single" w:color="auto" w:sz="4" w:space="0"/>
              <w:left w:val="single" w:color="auto" w:sz="4" w:space="0"/>
              <w:bottom w:val="single" w:color="auto" w:sz="4" w:space="0"/>
              <w:right w:val="single" w:color="auto" w:sz="4" w:space="0"/>
            </w:tcBorders>
            <w:vAlign w:val="center"/>
          </w:tcPr>
          <w:p w14:paraId="5E086FFB">
            <w:pPr>
              <w:widowControl/>
              <w:jc w:val="left"/>
              <w:rPr>
                <w:rFonts w:ascii="Times New Roman" w:hAnsi="Times New Roman" w:eastAsia="仿宋_GB2312" w:cs="Times New Roman"/>
                <w:color w:val="000000"/>
                <w:sz w:val="20"/>
                <w:szCs w:val="20"/>
              </w:rPr>
            </w:pPr>
          </w:p>
        </w:tc>
      </w:tr>
      <w:tr w14:paraId="2DDD48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B8CD08">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6234F51">
            <w:pPr>
              <w:widowControl/>
              <w:jc w:val="center"/>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6A888564">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社会成本指标</w:t>
            </w:r>
          </w:p>
        </w:tc>
        <w:tc>
          <w:tcPr>
            <w:tcW w:w="1510" w:type="dxa"/>
            <w:tcBorders>
              <w:top w:val="single" w:color="auto" w:sz="4" w:space="0"/>
              <w:left w:val="single" w:color="auto" w:sz="4" w:space="0"/>
              <w:bottom w:val="single" w:color="auto" w:sz="4" w:space="0"/>
              <w:right w:val="single" w:color="auto" w:sz="4" w:space="0"/>
            </w:tcBorders>
            <w:vAlign w:val="center"/>
          </w:tcPr>
          <w:p w14:paraId="3FA3E86F">
            <w:pPr>
              <w:widowControl/>
              <w:jc w:val="left"/>
              <w:rPr>
                <w:rFonts w:ascii="Times New Roman" w:hAnsi="Times New Roman" w:eastAsia="仿宋_GB2312" w:cs="Times New Roman"/>
                <w:color w:val="000000"/>
                <w:sz w:val="20"/>
                <w:szCs w:val="20"/>
              </w:rPr>
            </w:pPr>
          </w:p>
        </w:tc>
        <w:tc>
          <w:tcPr>
            <w:tcW w:w="1499" w:type="dxa"/>
            <w:tcBorders>
              <w:top w:val="single" w:color="auto" w:sz="4" w:space="0"/>
              <w:left w:val="single" w:color="auto" w:sz="4" w:space="0"/>
              <w:bottom w:val="single" w:color="auto" w:sz="4" w:space="0"/>
              <w:right w:val="single" w:color="auto" w:sz="4" w:space="0"/>
            </w:tcBorders>
            <w:vAlign w:val="center"/>
          </w:tcPr>
          <w:p w14:paraId="18381D91">
            <w:pPr>
              <w:widowControl/>
              <w:jc w:val="left"/>
              <w:rPr>
                <w:rFonts w:ascii="Times New Roman" w:hAnsi="Times New Roman" w:eastAsia="仿宋_GB2312" w:cs="Times New Roman"/>
                <w:color w:val="000000"/>
                <w:sz w:val="20"/>
                <w:szCs w:val="20"/>
              </w:rPr>
            </w:pPr>
          </w:p>
        </w:tc>
        <w:tc>
          <w:tcPr>
            <w:tcW w:w="1549" w:type="dxa"/>
            <w:tcBorders>
              <w:top w:val="single" w:color="auto" w:sz="4" w:space="0"/>
              <w:left w:val="single" w:color="auto" w:sz="4" w:space="0"/>
              <w:bottom w:val="single" w:color="auto" w:sz="4" w:space="0"/>
              <w:right w:val="single" w:color="auto" w:sz="4" w:space="0"/>
            </w:tcBorders>
            <w:vAlign w:val="center"/>
          </w:tcPr>
          <w:p w14:paraId="456CF9BE">
            <w:pPr>
              <w:widowControl/>
              <w:jc w:val="left"/>
              <w:rPr>
                <w:rFonts w:ascii="Times New Roman" w:hAnsi="Times New Roman" w:eastAsia="仿宋_GB2312" w:cs="Times New Roman"/>
                <w:color w:val="000000"/>
                <w:sz w:val="20"/>
                <w:szCs w:val="20"/>
              </w:rPr>
            </w:pPr>
          </w:p>
        </w:tc>
        <w:tc>
          <w:tcPr>
            <w:tcW w:w="526" w:type="dxa"/>
            <w:tcBorders>
              <w:top w:val="single" w:color="auto" w:sz="4" w:space="0"/>
              <w:left w:val="single" w:color="auto" w:sz="4" w:space="0"/>
              <w:bottom w:val="single" w:color="auto" w:sz="4" w:space="0"/>
              <w:right w:val="single" w:color="auto" w:sz="4" w:space="0"/>
            </w:tcBorders>
            <w:vAlign w:val="center"/>
          </w:tcPr>
          <w:p w14:paraId="7CFC3191">
            <w:pPr>
              <w:widowControl/>
              <w:jc w:val="center"/>
              <w:rPr>
                <w:rFonts w:ascii="Times New Roman" w:hAnsi="Times New Roman" w:eastAsia="仿宋_GB2312" w:cs="Times New Roman"/>
                <w:color w:val="000000"/>
                <w:sz w:val="20"/>
                <w:szCs w:val="20"/>
              </w:rPr>
            </w:pPr>
          </w:p>
        </w:tc>
        <w:tc>
          <w:tcPr>
            <w:tcW w:w="982" w:type="dxa"/>
            <w:tcBorders>
              <w:top w:val="single" w:color="auto" w:sz="4" w:space="0"/>
              <w:left w:val="single" w:color="auto" w:sz="4" w:space="0"/>
              <w:bottom w:val="single" w:color="auto" w:sz="4" w:space="0"/>
              <w:right w:val="single" w:color="auto" w:sz="4" w:space="0"/>
            </w:tcBorders>
            <w:vAlign w:val="center"/>
          </w:tcPr>
          <w:p w14:paraId="4C477362">
            <w:pPr>
              <w:widowControl/>
              <w:jc w:val="center"/>
              <w:rPr>
                <w:rFonts w:ascii="Times New Roman" w:hAnsi="Times New Roman" w:eastAsia="仿宋_GB2312" w:cs="Times New Roman"/>
                <w:color w:val="000000"/>
                <w:sz w:val="20"/>
                <w:szCs w:val="20"/>
              </w:rPr>
            </w:pPr>
          </w:p>
        </w:tc>
        <w:tc>
          <w:tcPr>
            <w:tcW w:w="1048" w:type="dxa"/>
            <w:tcBorders>
              <w:top w:val="single" w:color="auto" w:sz="4" w:space="0"/>
              <w:left w:val="single" w:color="auto" w:sz="4" w:space="0"/>
              <w:bottom w:val="single" w:color="auto" w:sz="4" w:space="0"/>
              <w:right w:val="single" w:color="auto" w:sz="4" w:space="0"/>
            </w:tcBorders>
            <w:vAlign w:val="center"/>
          </w:tcPr>
          <w:p w14:paraId="2C578318">
            <w:pPr>
              <w:widowControl/>
              <w:jc w:val="left"/>
              <w:rPr>
                <w:rFonts w:ascii="Times New Roman" w:hAnsi="Times New Roman" w:eastAsia="仿宋_GB2312" w:cs="Times New Roman"/>
                <w:color w:val="000000"/>
                <w:sz w:val="20"/>
                <w:szCs w:val="20"/>
              </w:rPr>
            </w:pPr>
          </w:p>
        </w:tc>
      </w:tr>
      <w:tr w14:paraId="6441D7C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60A54F">
            <w:pPr>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BE7A18A">
            <w:pPr>
              <w:widowControl/>
              <w:jc w:val="center"/>
              <w:rPr>
                <w:rFonts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vAlign w:val="center"/>
          </w:tcPr>
          <w:p w14:paraId="1A17230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生态环境成本指标</w:t>
            </w:r>
          </w:p>
        </w:tc>
        <w:tc>
          <w:tcPr>
            <w:tcW w:w="1510" w:type="dxa"/>
            <w:tcBorders>
              <w:top w:val="single" w:color="auto" w:sz="4" w:space="0"/>
              <w:left w:val="single" w:color="auto" w:sz="4" w:space="0"/>
              <w:bottom w:val="single" w:color="auto" w:sz="4" w:space="0"/>
              <w:right w:val="single" w:color="auto" w:sz="4" w:space="0"/>
            </w:tcBorders>
            <w:vAlign w:val="center"/>
          </w:tcPr>
          <w:p w14:paraId="65848303">
            <w:pPr>
              <w:widowControl/>
              <w:jc w:val="left"/>
              <w:rPr>
                <w:rFonts w:ascii="Times New Roman" w:hAnsi="Times New Roman" w:eastAsia="仿宋_GB2312" w:cs="Times New Roman"/>
                <w:color w:val="000000"/>
                <w:sz w:val="20"/>
                <w:szCs w:val="20"/>
              </w:rPr>
            </w:pPr>
          </w:p>
        </w:tc>
        <w:tc>
          <w:tcPr>
            <w:tcW w:w="1499" w:type="dxa"/>
            <w:tcBorders>
              <w:top w:val="single" w:color="auto" w:sz="4" w:space="0"/>
              <w:left w:val="single" w:color="auto" w:sz="4" w:space="0"/>
              <w:bottom w:val="single" w:color="auto" w:sz="4" w:space="0"/>
              <w:right w:val="single" w:color="auto" w:sz="4" w:space="0"/>
            </w:tcBorders>
            <w:vAlign w:val="center"/>
          </w:tcPr>
          <w:p w14:paraId="4DE88A84">
            <w:pPr>
              <w:widowControl/>
              <w:jc w:val="left"/>
              <w:rPr>
                <w:rFonts w:ascii="Times New Roman" w:hAnsi="Times New Roman" w:eastAsia="仿宋_GB2312" w:cs="Times New Roman"/>
                <w:color w:val="000000"/>
                <w:sz w:val="20"/>
                <w:szCs w:val="20"/>
              </w:rPr>
            </w:pPr>
          </w:p>
        </w:tc>
        <w:tc>
          <w:tcPr>
            <w:tcW w:w="1549" w:type="dxa"/>
            <w:tcBorders>
              <w:top w:val="single" w:color="auto" w:sz="4" w:space="0"/>
              <w:left w:val="single" w:color="auto" w:sz="4" w:space="0"/>
              <w:bottom w:val="single" w:color="auto" w:sz="4" w:space="0"/>
              <w:right w:val="single" w:color="auto" w:sz="4" w:space="0"/>
            </w:tcBorders>
            <w:vAlign w:val="center"/>
          </w:tcPr>
          <w:p w14:paraId="1125B352">
            <w:pPr>
              <w:widowControl/>
              <w:jc w:val="left"/>
              <w:rPr>
                <w:rFonts w:ascii="Times New Roman" w:hAnsi="Times New Roman" w:eastAsia="仿宋_GB2312" w:cs="Times New Roman"/>
                <w:color w:val="000000"/>
                <w:sz w:val="20"/>
                <w:szCs w:val="20"/>
              </w:rPr>
            </w:pPr>
          </w:p>
        </w:tc>
        <w:tc>
          <w:tcPr>
            <w:tcW w:w="526" w:type="dxa"/>
            <w:tcBorders>
              <w:top w:val="single" w:color="auto" w:sz="4" w:space="0"/>
              <w:left w:val="single" w:color="auto" w:sz="4" w:space="0"/>
              <w:bottom w:val="single" w:color="auto" w:sz="4" w:space="0"/>
              <w:right w:val="single" w:color="auto" w:sz="4" w:space="0"/>
            </w:tcBorders>
            <w:vAlign w:val="center"/>
          </w:tcPr>
          <w:p w14:paraId="55A71717">
            <w:pPr>
              <w:widowControl/>
              <w:jc w:val="center"/>
              <w:rPr>
                <w:rFonts w:ascii="Times New Roman" w:hAnsi="Times New Roman" w:eastAsia="仿宋_GB2312" w:cs="Times New Roman"/>
                <w:color w:val="000000"/>
                <w:sz w:val="20"/>
                <w:szCs w:val="20"/>
              </w:rPr>
            </w:pPr>
          </w:p>
        </w:tc>
        <w:tc>
          <w:tcPr>
            <w:tcW w:w="982" w:type="dxa"/>
            <w:tcBorders>
              <w:top w:val="single" w:color="auto" w:sz="4" w:space="0"/>
              <w:left w:val="single" w:color="auto" w:sz="4" w:space="0"/>
              <w:bottom w:val="single" w:color="auto" w:sz="4" w:space="0"/>
              <w:right w:val="single" w:color="auto" w:sz="4" w:space="0"/>
            </w:tcBorders>
            <w:vAlign w:val="center"/>
          </w:tcPr>
          <w:p w14:paraId="01BCF6D5">
            <w:pPr>
              <w:widowControl/>
              <w:jc w:val="center"/>
              <w:rPr>
                <w:rFonts w:ascii="Times New Roman" w:hAnsi="Times New Roman" w:eastAsia="仿宋_GB2312" w:cs="Times New Roman"/>
                <w:color w:val="000000"/>
                <w:sz w:val="20"/>
                <w:szCs w:val="20"/>
              </w:rPr>
            </w:pPr>
          </w:p>
        </w:tc>
        <w:tc>
          <w:tcPr>
            <w:tcW w:w="1048" w:type="dxa"/>
            <w:tcBorders>
              <w:top w:val="single" w:color="auto" w:sz="4" w:space="0"/>
              <w:left w:val="single" w:color="auto" w:sz="4" w:space="0"/>
              <w:bottom w:val="single" w:color="auto" w:sz="4" w:space="0"/>
              <w:right w:val="single" w:color="auto" w:sz="4" w:space="0"/>
            </w:tcBorders>
            <w:vAlign w:val="center"/>
          </w:tcPr>
          <w:p w14:paraId="3DD9114B">
            <w:pPr>
              <w:widowControl/>
              <w:jc w:val="left"/>
              <w:rPr>
                <w:rFonts w:ascii="Times New Roman" w:hAnsi="Times New Roman" w:eastAsia="仿宋_GB2312" w:cs="Times New Roman"/>
                <w:color w:val="000000"/>
                <w:sz w:val="20"/>
                <w:szCs w:val="20"/>
              </w:rPr>
            </w:pPr>
          </w:p>
        </w:tc>
      </w:tr>
      <w:tr w14:paraId="2B1696CF">
        <w:tblPrEx>
          <w:tblCellMar>
            <w:top w:w="0" w:type="dxa"/>
            <w:left w:w="108" w:type="dxa"/>
            <w:bottom w:w="0" w:type="dxa"/>
            <w:right w:w="108" w:type="dxa"/>
          </w:tblCellMar>
        </w:tblPrEx>
        <w:trPr>
          <w:trHeight w:val="546" w:hRule="atLeast"/>
          <w:jc w:val="center"/>
        </w:trPr>
        <w:tc>
          <w:tcPr>
            <w:tcW w:w="7673" w:type="dxa"/>
            <w:gridSpan w:val="6"/>
            <w:tcBorders>
              <w:top w:val="single" w:color="auto" w:sz="4" w:space="0"/>
              <w:left w:val="single" w:color="auto" w:sz="4" w:space="0"/>
              <w:bottom w:val="single" w:color="auto" w:sz="4" w:space="0"/>
              <w:right w:val="single" w:color="auto" w:sz="4" w:space="0"/>
            </w:tcBorders>
            <w:vAlign w:val="center"/>
          </w:tcPr>
          <w:p w14:paraId="716DB9B9">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526" w:type="dxa"/>
            <w:tcBorders>
              <w:top w:val="single" w:color="auto" w:sz="4" w:space="0"/>
              <w:left w:val="single" w:color="auto" w:sz="4" w:space="0"/>
              <w:bottom w:val="single" w:color="auto" w:sz="4" w:space="0"/>
              <w:right w:val="single" w:color="auto" w:sz="4" w:space="0"/>
            </w:tcBorders>
            <w:vAlign w:val="center"/>
          </w:tcPr>
          <w:p w14:paraId="6D691B27">
            <w:pPr>
              <w:widowControl/>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982" w:type="dxa"/>
            <w:tcBorders>
              <w:top w:val="single" w:color="auto" w:sz="4" w:space="0"/>
              <w:left w:val="single" w:color="auto" w:sz="4" w:space="0"/>
              <w:bottom w:val="single" w:color="auto" w:sz="4" w:space="0"/>
              <w:right w:val="single" w:color="auto" w:sz="4" w:space="0"/>
            </w:tcBorders>
            <w:vAlign w:val="center"/>
          </w:tcPr>
          <w:p w14:paraId="6E25BE76">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95</w:t>
            </w:r>
          </w:p>
        </w:tc>
        <w:tc>
          <w:tcPr>
            <w:tcW w:w="1048" w:type="dxa"/>
            <w:tcBorders>
              <w:top w:val="single" w:color="auto" w:sz="4" w:space="0"/>
              <w:left w:val="single" w:color="auto" w:sz="4" w:space="0"/>
              <w:bottom w:val="single" w:color="auto" w:sz="4" w:space="0"/>
              <w:right w:val="single" w:color="auto" w:sz="4" w:space="0"/>
            </w:tcBorders>
            <w:vAlign w:val="center"/>
          </w:tcPr>
          <w:p w14:paraId="5E00EBDA">
            <w:pPr>
              <w:widowControl/>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14:paraId="6041C251">
      <w:pPr>
        <w:rPr>
          <w:rFonts w:ascii="Times New Roman" w:hAnsi="Times New Roman" w:eastAsia="仿宋_GB2312" w:cs="Times New Roman"/>
          <w:sz w:val="18"/>
          <w:szCs w:val="18"/>
        </w:rPr>
      </w:pPr>
    </w:p>
    <w:p w14:paraId="028A86F9">
      <w:pPr>
        <w:rPr>
          <w:rFonts w:ascii="Times New Roman" w:hAnsi="Times New Roman" w:eastAsia="仿宋_GB2312" w:cs="Times New Roman"/>
          <w:sz w:val="18"/>
          <w:szCs w:val="18"/>
        </w:rPr>
      </w:pPr>
      <w:r>
        <w:rPr>
          <w:rFonts w:ascii="Times New Roman" w:hAnsi="Times New Roman" w:eastAsia="仿宋_GB2312" w:cs="Times New Roman"/>
          <w:sz w:val="18"/>
          <w:szCs w:val="18"/>
        </w:rPr>
        <w:t>备注：</w:t>
      </w:r>
      <w:r>
        <w:rPr>
          <w:rFonts w:hint="eastAsia" w:ascii="Times New Roman" w:hAnsi="Times New Roman" w:eastAsia="仿宋_GB2312" w:cs="Times New Roman"/>
          <w:sz w:val="18"/>
          <w:szCs w:val="18"/>
        </w:rPr>
        <w:t>每</w:t>
      </w:r>
      <w:r>
        <w:rPr>
          <w:rFonts w:ascii="Times New Roman" w:hAnsi="Times New Roman" w:eastAsia="仿宋_GB2312" w:cs="Times New Roman"/>
          <w:sz w:val="18"/>
          <w:szCs w:val="18"/>
        </w:rPr>
        <w:t>个一级项目支出一张表。</w:t>
      </w:r>
      <w:r>
        <w:rPr>
          <w:rFonts w:hint="eastAsia" w:ascii="Times New Roman" w:hAnsi="Times New Roman" w:eastAsia="仿宋_GB2312" w:cs="Times New Roman"/>
          <w:sz w:val="18"/>
          <w:szCs w:val="18"/>
        </w:rPr>
        <w:t>如，</w:t>
      </w:r>
      <w:r>
        <w:rPr>
          <w:rFonts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rPr>
        <w:t>，其他事业发展类资金…各一张表。</w:t>
      </w:r>
    </w:p>
    <w:p w14:paraId="103C9307">
      <w:pPr>
        <w:rPr>
          <w:rFonts w:ascii="Times New Roman" w:hAnsi="Times New Roman" w:eastAsia="仿宋_GB2312" w:cs="Times New Roman"/>
          <w:szCs w:val="21"/>
        </w:rPr>
      </w:pPr>
    </w:p>
    <w:p w14:paraId="7CDE157C">
      <w:pPr>
        <w:rPr>
          <w:rFonts w:ascii="Times New Roman" w:hAnsi="Times New Roman" w:eastAsia="黑体" w:cs="Times New Roman"/>
          <w:sz w:val="32"/>
          <w:szCs w:val="32"/>
        </w:rPr>
      </w:pPr>
      <w:r>
        <w:rPr>
          <w:rFonts w:ascii="Times New Roman" w:hAnsi="Times New Roman" w:eastAsia="仿宋_GB2312" w:cs="Times New Roman"/>
          <w:sz w:val="22"/>
        </w:rPr>
        <w:t>填表人：</w:t>
      </w:r>
      <w:r>
        <w:rPr>
          <w:rFonts w:hint="eastAsia" w:ascii="Times New Roman" w:hAnsi="Times New Roman" w:eastAsia="仿宋_GB2312" w:cs="Times New Roman"/>
          <w:sz w:val="22"/>
        </w:rPr>
        <w:t>刘雪梅</w:t>
      </w:r>
      <w:r>
        <w:rPr>
          <w:rFonts w:ascii="Times New Roman" w:hAnsi="Times New Roman" w:eastAsia="仿宋_GB2312" w:cs="Times New Roman"/>
          <w:sz w:val="22"/>
        </w:rPr>
        <w:t xml:space="preserve"> 填报日期：</w:t>
      </w:r>
      <w:r>
        <w:rPr>
          <w:rFonts w:hint="eastAsia" w:ascii="Times New Roman" w:hAnsi="Times New Roman" w:eastAsia="仿宋_GB2312" w:cs="Times New Roman"/>
          <w:sz w:val="22"/>
        </w:rPr>
        <w:t>2025.3.28</w:t>
      </w:r>
      <w:r>
        <w:rPr>
          <w:rFonts w:ascii="Times New Roman" w:hAnsi="Times New Roman" w:eastAsia="仿宋_GB2312" w:cs="Times New Roman"/>
          <w:sz w:val="22"/>
        </w:rPr>
        <w:t xml:space="preserve">   联系电话：</w:t>
      </w:r>
      <w:r>
        <w:rPr>
          <w:rFonts w:hint="eastAsia" w:ascii="Times New Roman" w:hAnsi="Times New Roman" w:eastAsia="仿宋_GB2312" w:cs="Times New Roman"/>
          <w:sz w:val="22"/>
        </w:rPr>
        <w:t>89807307</w:t>
      </w:r>
      <w:r>
        <w:rPr>
          <w:rFonts w:ascii="Times New Roman" w:hAnsi="Times New Roman" w:eastAsia="仿宋_GB2312" w:cs="Times New Roman"/>
          <w:sz w:val="22"/>
        </w:rPr>
        <w:t xml:space="preserve">   单位负责人签字：董国军</w:t>
      </w:r>
    </w:p>
    <w:p w14:paraId="5B0B5DB2">
      <w:pPr>
        <w:pStyle w:val="14"/>
        <w:spacing w:line="600" w:lineRule="exact"/>
        <w:ind w:firstLine="640" w:firstLineChars="200"/>
        <w:rPr>
          <w:rFonts w:ascii="Times New Roman" w:hAnsi="Times New Roman" w:eastAsia="仿宋_GB2312" w:cs="Times New Roman"/>
          <w:sz w:val="32"/>
          <w:szCs w:val="32"/>
        </w:rPr>
      </w:pPr>
    </w:p>
    <w:p w14:paraId="43D5127C">
      <w:pPr>
        <w:pStyle w:val="14"/>
        <w:jc w:val="center"/>
        <w:rPr>
          <w:rFonts w:ascii="Times New Roman" w:hAnsi="Times New Roman" w:cs="Times New Roman"/>
          <w:sz w:val="72"/>
          <w:szCs w:val="7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215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3E9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B69C">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6574CE22">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DB0EC"/>
    <w:multiLevelType w:val="singleLevel"/>
    <w:tmpl w:val="863DB0EC"/>
    <w:lvl w:ilvl="0" w:tentative="0">
      <w:start w:val="2"/>
      <w:numFmt w:val="chineseCounting"/>
      <w:suff w:val="nothing"/>
      <w:lvlText w:val="（%1）"/>
      <w:lvlJc w:val="left"/>
      <w:rPr>
        <w:rFonts w:hint="eastAsia"/>
      </w:rPr>
    </w:lvl>
  </w:abstractNum>
  <w:abstractNum w:abstractNumId="1">
    <w:nsid w:val="9E55CFF9"/>
    <w:multiLevelType w:val="singleLevel"/>
    <w:tmpl w:val="9E55CFF9"/>
    <w:lvl w:ilvl="0" w:tentative="0">
      <w:start w:val="1"/>
      <w:numFmt w:val="decimalFullWidth"/>
      <w:suff w:val="nothing"/>
      <w:lvlText w:val="（%1）"/>
      <w:lvlJc w:val="left"/>
      <w:rPr>
        <w:rFonts w:hint="eastAsia"/>
      </w:rPr>
    </w:lvl>
  </w:abstractNum>
  <w:abstractNum w:abstractNumId="2">
    <w:nsid w:val="05CF30B9"/>
    <w:multiLevelType w:val="singleLevel"/>
    <w:tmpl w:val="05CF30B9"/>
    <w:lvl w:ilvl="0" w:tentative="0">
      <w:start w:val="2"/>
      <w:numFmt w:val="decimal"/>
      <w:suff w:val="nothing"/>
      <w:lvlText w:val="（%1）"/>
      <w:lvlJc w:val="left"/>
    </w:lvl>
  </w:abstractNum>
  <w:abstractNum w:abstractNumId="3">
    <w:nsid w:val="30C1BB69"/>
    <w:multiLevelType w:val="singleLevel"/>
    <w:tmpl w:val="30C1BB69"/>
    <w:lvl w:ilvl="0" w:tentative="0">
      <w:start w:val="2"/>
      <w:numFmt w:val="chineseCounting"/>
      <w:suff w:val="nothing"/>
      <w:lvlText w:val="（%1）"/>
      <w:lvlJc w:val="left"/>
      <w:rPr>
        <w:rFonts w:hint="eastAsia"/>
        <w:color w:val="auto"/>
      </w:rPr>
    </w:lvl>
  </w:abstractNum>
  <w:abstractNum w:abstractNumId="4">
    <w:nsid w:val="7F86C053"/>
    <w:multiLevelType w:val="singleLevel"/>
    <w:tmpl w:val="7F86C053"/>
    <w:lvl w:ilvl="0" w:tentative="0">
      <w:start w:val="17"/>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3524E"/>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3E238A"/>
    <w:rsid w:val="00401F9A"/>
    <w:rsid w:val="00416E61"/>
    <w:rsid w:val="0042790C"/>
    <w:rsid w:val="004506F9"/>
    <w:rsid w:val="00462315"/>
    <w:rsid w:val="004717A2"/>
    <w:rsid w:val="00473DF3"/>
    <w:rsid w:val="00487911"/>
    <w:rsid w:val="00490F48"/>
    <w:rsid w:val="00491741"/>
    <w:rsid w:val="004A00A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238C"/>
    <w:rsid w:val="005B404E"/>
    <w:rsid w:val="005C09E3"/>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85C4D"/>
    <w:rsid w:val="008A1079"/>
    <w:rsid w:val="008A3E8D"/>
    <w:rsid w:val="008A5055"/>
    <w:rsid w:val="008D17F4"/>
    <w:rsid w:val="009237C4"/>
    <w:rsid w:val="00944C48"/>
    <w:rsid w:val="00950252"/>
    <w:rsid w:val="00967F5D"/>
    <w:rsid w:val="0097363A"/>
    <w:rsid w:val="009A0F95"/>
    <w:rsid w:val="009B3ADF"/>
    <w:rsid w:val="009C31C5"/>
    <w:rsid w:val="009C3B52"/>
    <w:rsid w:val="009E6817"/>
    <w:rsid w:val="009E6E9A"/>
    <w:rsid w:val="00A01D2B"/>
    <w:rsid w:val="00A020A3"/>
    <w:rsid w:val="00A1392A"/>
    <w:rsid w:val="00A42218"/>
    <w:rsid w:val="00A70249"/>
    <w:rsid w:val="00A70B02"/>
    <w:rsid w:val="00A71D9F"/>
    <w:rsid w:val="00A92E9F"/>
    <w:rsid w:val="00AB18FF"/>
    <w:rsid w:val="00B255FC"/>
    <w:rsid w:val="00B26269"/>
    <w:rsid w:val="00B33BEA"/>
    <w:rsid w:val="00B57C9F"/>
    <w:rsid w:val="00B63572"/>
    <w:rsid w:val="00B845B3"/>
    <w:rsid w:val="00B85D8B"/>
    <w:rsid w:val="00BB4A40"/>
    <w:rsid w:val="00BD6022"/>
    <w:rsid w:val="00BD6801"/>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DF0F82"/>
    <w:rsid w:val="00E00C7A"/>
    <w:rsid w:val="00E37D6C"/>
    <w:rsid w:val="00E55B68"/>
    <w:rsid w:val="00E561AE"/>
    <w:rsid w:val="00E67BE6"/>
    <w:rsid w:val="00E8683C"/>
    <w:rsid w:val="00EA2B72"/>
    <w:rsid w:val="00F232C5"/>
    <w:rsid w:val="00F32F38"/>
    <w:rsid w:val="00F74360"/>
    <w:rsid w:val="00FB462F"/>
    <w:rsid w:val="00FE16FA"/>
    <w:rsid w:val="00FE328A"/>
    <w:rsid w:val="00FE6269"/>
    <w:rsid w:val="00FF39EC"/>
    <w:rsid w:val="00FF5CD6"/>
    <w:rsid w:val="01FE68D7"/>
    <w:rsid w:val="0213766F"/>
    <w:rsid w:val="021E1686"/>
    <w:rsid w:val="032D331F"/>
    <w:rsid w:val="03362153"/>
    <w:rsid w:val="03367AB9"/>
    <w:rsid w:val="03520EFC"/>
    <w:rsid w:val="036A7762"/>
    <w:rsid w:val="03A34108"/>
    <w:rsid w:val="048900BC"/>
    <w:rsid w:val="04957B11"/>
    <w:rsid w:val="04EF23FA"/>
    <w:rsid w:val="04FF037E"/>
    <w:rsid w:val="053C0564"/>
    <w:rsid w:val="058D598A"/>
    <w:rsid w:val="059D3E1F"/>
    <w:rsid w:val="05A929FC"/>
    <w:rsid w:val="05FD5DDE"/>
    <w:rsid w:val="07CA57C8"/>
    <w:rsid w:val="08122176"/>
    <w:rsid w:val="0867674B"/>
    <w:rsid w:val="08F913E5"/>
    <w:rsid w:val="09554A11"/>
    <w:rsid w:val="0ACB34C4"/>
    <w:rsid w:val="0BD22349"/>
    <w:rsid w:val="0C1A446B"/>
    <w:rsid w:val="0C565D05"/>
    <w:rsid w:val="0CB63A50"/>
    <w:rsid w:val="0CFE0CB6"/>
    <w:rsid w:val="0D67091D"/>
    <w:rsid w:val="0D9873A6"/>
    <w:rsid w:val="0DB63E8C"/>
    <w:rsid w:val="0E0013EF"/>
    <w:rsid w:val="0E122ED0"/>
    <w:rsid w:val="0E141CA7"/>
    <w:rsid w:val="0E321257"/>
    <w:rsid w:val="0E5E7EC3"/>
    <w:rsid w:val="0EED76BD"/>
    <w:rsid w:val="0F4D0882"/>
    <w:rsid w:val="0F7F38CF"/>
    <w:rsid w:val="105F3E4E"/>
    <w:rsid w:val="10DB7AC5"/>
    <w:rsid w:val="113373E5"/>
    <w:rsid w:val="120538FB"/>
    <w:rsid w:val="121B373E"/>
    <w:rsid w:val="1255519F"/>
    <w:rsid w:val="12BC16CB"/>
    <w:rsid w:val="12C31056"/>
    <w:rsid w:val="12FF0371"/>
    <w:rsid w:val="13995836"/>
    <w:rsid w:val="13A87078"/>
    <w:rsid w:val="14465682"/>
    <w:rsid w:val="14AB6978"/>
    <w:rsid w:val="14DF1632"/>
    <w:rsid w:val="15396F94"/>
    <w:rsid w:val="168C6E8D"/>
    <w:rsid w:val="169933BB"/>
    <w:rsid w:val="16C93660"/>
    <w:rsid w:val="17743B3E"/>
    <w:rsid w:val="18593594"/>
    <w:rsid w:val="186A0212"/>
    <w:rsid w:val="189D2014"/>
    <w:rsid w:val="19172CC4"/>
    <w:rsid w:val="195F77D6"/>
    <w:rsid w:val="1A371E92"/>
    <w:rsid w:val="1A936D28"/>
    <w:rsid w:val="1AE43FCA"/>
    <w:rsid w:val="1B122762"/>
    <w:rsid w:val="1B343CC5"/>
    <w:rsid w:val="1BDB502E"/>
    <w:rsid w:val="1C097B8F"/>
    <w:rsid w:val="1C9A2A0F"/>
    <w:rsid w:val="1D97DEFF"/>
    <w:rsid w:val="1DFF72E5"/>
    <w:rsid w:val="1EFC6F07"/>
    <w:rsid w:val="1F2B5718"/>
    <w:rsid w:val="1F3F5AEF"/>
    <w:rsid w:val="200551B5"/>
    <w:rsid w:val="206C4540"/>
    <w:rsid w:val="207254A1"/>
    <w:rsid w:val="207E3957"/>
    <w:rsid w:val="20976A86"/>
    <w:rsid w:val="20CD585E"/>
    <w:rsid w:val="213F1C3D"/>
    <w:rsid w:val="223370DB"/>
    <w:rsid w:val="225058C3"/>
    <w:rsid w:val="23723533"/>
    <w:rsid w:val="242E0622"/>
    <w:rsid w:val="24683385"/>
    <w:rsid w:val="24CB478F"/>
    <w:rsid w:val="24ED62A3"/>
    <w:rsid w:val="262D7636"/>
    <w:rsid w:val="268418C0"/>
    <w:rsid w:val="26B26802"/>
    <w:rsid w:val="27127F91"/>
    <w:rsid w:val="27364E09"/>
    <w:rsid w:val="279B3951"/>
    <w:rsid w:val="28123DA1"/>
    <w:rsid w:val="28156ACF"/>
    <w:rsid w:val="28B15B83"/>
    <w:rsid w:val="28CA467C"/>
    <w:rsid w:val="28EB18BF"/>
    <w:rsid w:val="29F65C5B"/>
    <w:rsid w:val="2A0F0CE8"/>
    <w:rsid w:val="2A6469AB"/>
    <w:rsid w:val="2B234315"/>
    <w:rsid w:val="2B976DBF"/>
    <w:rsid w:val="2BA25240"/>
    <w:rsid w:val="2C2B5641"/>
    <w:rsid w:val="2C363032"/>
    <w:rsid w:val="2CB27900"/>
    <w:rsid w:val="2CD77293"/>
    <w:rsid w:val="2DCD23F2"/>
    <w:rsid w:val="2E132621"/>
    <w:rsid w:val="2E5E221D"/>
    <w:rsid w:val="2EFA5A9E"/>
    <w:rsid w:val="2F00322A"/>
    <w:rsid w:val="2F454A5C"/>
    <w:rsid w:val="2FDF85B8"/>
    <w:rsid w:val="2FFFEE04"/>
    <w:rsid w:val="301515A8"/>
    <w:rsid w:val="305E638F"/>
    <w:rsid w:val="306275EE"/>
    <w:rsid w:val="30C265D6"/>
    <w:rsid w:val="319D1688"/>
    <w:rsid w:val="31FB5BB4"/>
    <w:rsid w:val="32101599"/>
    <w:rsid w:val="32D01BB3"/>
    <w:rsid w:val="32F16AE1"/>
    <w:rsid w:val="33266952"/>
    <w:rsid w:val="337E053C"/>
    <w:rsid w:val="339044F8"/>
    <w:rsid w:val="34DF85B0"/>
    <w:rsid w:val="353D3481"/>
    <w:rsid w:val="35FC56A1"/>
    <w:rsid w:val="36624145"/>
    <w:rsid w:val="36887D6E"/>
    <w:rsid w:val="375717D0"/>
    <w:rsid w:val="37F215AD"/>
    <w:rsid w:val="38636726"/>
    <w:rsid w:val="38926E88"/>
    <w:rsid w:val="38C13FCA"/>
    <w:rsid w:val="38C34C43"/>
    <w:rsid w:val="38E44581"/>
    <w:rsid w:val="395F3E55"/>
    <w:rsid w:val="3AA47FF9"/>
    <w:rsid w:val="3B8F36BC"/>
    <w:rsid w:val="3B9D61BE"/>
    <w:rsid w:val="3BC10995"/>
    <w:rsid w:val="3D6D517E"/>
    <w:rsid w:val="3E006CC6"/>
    <w:rsid w:val="3E481E73"/>
    <w:rsid w:val="3E7B2207"/>
    <w:rsid w:val="3ED01E68"/>
    <w:rsid w:val="3FC90D91"/>
    <w:rsid w:val="40271F5C"/>
    <w:rsid w:val="402F7339"/>
    <w:rsid w:val="406E37B1"/>
    <w:rsid w:val="40DD6FE7"/>
    <w:rsid w:val="419B49AF"/>
    <w:rsid w:val="421F2EEA"/>
    <w:rsid w:val="42DC0DDB"/>
    <w:rsid w:val="4335673E"/>
    <w:rsid w:val="434F476D"/>
    <w:rsid w:val="437E00E5"/>
    <w:rsid w:val="4423729E"/>
    <w:rsid w:val="44767E81"/>
    <w:rsid w:val="44C55471"/>
    <w:rsid w:val="44DC50C3"/>
    <w:rsid w:val="44F05012"/>
    <w:rsid w:val="454A7D8C"/>
    <w:rsid w:val="4599548E"/>
    <w:rsid w:val="45A11786"/>
    <w:rsid w:val="46B34549"/>
    <w:rsid w:val="47392981"/>
    <w:rsid w:val="47507FEA"/>
    <w:rsid w:val="48645AFB"/>
    <w:rsid w:val="48B63E7D"/>
    <w:rsid w:val="491FF225"/>
    <w:rsid w:val="49E64E4D"/>
    <w:rsid w:val="4A322A7B"/>
    <w:rsid w:val="4A49592C"/>
    <w:rsid w:val="4A4A1453"/>
    <w:rsid w:val="4ADB18E5"/>
    <w:rsid w:val="4B402765"/>
    <w:rsid w:val="4BE85FBF"/>
    <w:rsid w:val="4CC90409"/>
    <w:rsid w:val="4D1A6F0E"/>
    <w:rsid w:val="4D500B28"/>
    <w:rsid w:val="4F1336A1"/>
    <w:rsid w:val="4F161E93"/>
    <w:rsid w:val="4F367AC5"/>
    <w:rsid w:val="4F674123"/>
    <w:rsid w:val="4F907234"/>
    <w:rsid w:val="4FA7753C"/>
    <w:rsid w:val="4FB43964"/>
    <w:rsid w:val="4FC122E5"/>
    <w:rsid w:val="4FFD214C"/>
    <w:rsid w:val="50630D8E"/>
    <w:rsid w:val="5116195C"/>
    <w:rsid w:val="514839CF"/>
    <w:rsid w:val="514E549F"/>
    <w:rsid w:val="51596580"/>
    <w:rsid w:val="51EE1EA3"/>
    <w:rsid w:val="524903DD"/>
    <w:rsid w:val="534205D9"/>
    <w:rsid w:val="53AD4B7D"/>
    <w:rsid w:val="54890697"/>
    <w:rsid w:val="5621502B"/>
    <w:rsid w:val="562D5153"/>
    <w:rsid w:val="563F54B2"/>
    <w:rsid w:val="568D25B1"/>
    <w:rsid w:val="56A47A0A"/>
    <w:rsid w:val="5777D4F5"/>
    <w:rsid w:val="57C2283E"/>
    <w:rsid w:val="57F347A6"/>
    <w:rsid w:val="58095D77"/>
    <w:rsid w:val="58113D88"/>
    <w:rsid w:val="58670CF0"/>
    <w:rsid w:val="58AE33A5"/>
    <w:rsid w:val="58E91247"/>
    <w:rsid w:val="59DD8326"/>
    <w:rsid w:val="59F111B9"/>
    <w:rsid w:val="5A217D93"/>
    <w:rsid w:val="5A2767F9"/>
    <w:rsid w:val="5A83334A"/>
    <w:rsid w:val="5A857090"/>
    <w:rsid w:val="5A95732A"/>
    <w:rsid w:val="5BCA3A6F"/>
    <w:rsid w:val="5C2C297C"/>
    <w:rsid w:val="5C936557"/>
    <w:rsid w:val="5DE16916"/>
    <w:rsid w:val="5DEF592A"/>
    <w:rsid w:val="5DF265E4"/>
    <w:rsid w:val="5FA9607E"/>
    <w:rsid w:val="5FBE05A1"/>
    <w:rsid w:val="5FC6BB1E"/>
    <w:rsid w:val="5FEB0FA6"/>
    <w:rsid w:val="5FF720F1"/>
    <w:rsid w:val="610C43E8"/>
    <w:rsid w:val="619052E3"/>
    <w:rsid w:val="61DE3210"/>
    <w:rsid w:val="623E39F7"/>
    <w:rsid w:val="62D11B87"/>
    <w:rsid w:val="62EA2A9F"/>
    <w:rsid w:val="63710FAD"/>
    <w:rsid w:val="63EB4ECB"/>
    <w:rsid w:val="641963B7"/>
    <w:rsid w:val="64D9713B"/>
    <w:rsid w:val="65130E7A"/>
    <w:rsid w:val="65314B5F"/>
    <w:rsid w:val="65817895"/>
    <w:rsid w:val="658713A2"/>
    <w:rsid w:val="65CA38DD"/>
    <w:rsid w:val="66256DBE"/>
    <w:rsid w:val="6764746E"/>
    <w:rsid w:val="67D85797"/>
    <w:rsid w:val="67FF5C0B"/>
    <w:rsid w:val="68306A29"/>
    <w:rsid w:val="68D37224"/>
    <w:rsid w:val="68F20AA9"/>
    <w:rsid w:val="69110F2F"/>
    <w:rsid w:val="69623539"/>
    <w:rsid w:val="69891532"/>
    <w:rsid w:val="69964E32"/>
    <w:rsid w:val="6A005658"/>
    <w:rsid w:val="6A266C5C"/>
    <w:rsid w:val="6ADB6DD2"/>
    <w:rsid w:val="6AEB57B0"/>
    <w:rsid w:val="6C846341"/>
    <w:rsid w:val="6CFB475C"/>
    <w:rsid w:val="6DF34B67"/>
    <w:rsid w:val="6E740745"/>
    <w:rsid w:val="6E970129"/>
    <w:rsid w:val="6EFC0924"/>
    <w:rsid w:val="6FB74722"/>
    <w:rsid w:val="6FB9327C"/>
    <w:rsid w:val="6FEF8B7E"/>
    <w:rsid w:val="70BD4862"/>
    <w:rsid w:val="70E21403"/>
    <w:rsid w:val="70EE12CC"/>
    <w:rsid w:val="71183F98"/>
    <w:rsid w:val="71787FD9"/>
    <w:rsid w:val="71A6591B"/>
    <w:rsid w:val="71B341DA"/>
    <w:rsid w:val="71F23843"/>
    <w:rsid w:val="72B15531"/>
    <w:rsid w:val="72C928DE"/>
    <w:rsid w:val="737D59BA"/>
    <w:rsid w:val="73937BFF"/>
    <w:rsid w:val="73EA4857"/>
    <w:rsid w:val="74C26F1A"/>
    <w:rsid w:val="75930F1E"/>
    <w:rsid w:val="75D943EF"/>
    <w:rsid w:val="75ED5DAF"/>
    <w:rsid w:val="76136408"/>
    <w:rsid w:val="761D1045"/>
    <w:rsid w:val="76F8681B"/>
    <w:rsid w:val="772F78A5"/>
    <w:rsid w:val="77C37683"/>
    <w:rsid w:val="77E14132"/>
    <w:rsid w:val="787B617F"/>
    <w:rsid w:val="78A51A56"/>
    <w:rsid w:val="78EE0E61"/>
    <w:rsid w:val="794E2B85"/>
    <w:rsid w:val="79A87473"/>
    <w:rsid w:val="79C91896"/>
    <w:rsid w:val="79D19834"/>
    <w:rsid w:val="79F801C1"/>
    <w:rsid w:val="79FF515B"/>
    <w:rsid w:val="7A035633"/>
    <w:rsid w:val="7A100D8F"/>
    <w:rsid w:val="7ADD6515"/>
    <w:rsid w:val="7B14665D"/>
    <w:rsid w:val="7B4D4A4A"/>
    <w:rsid w:val="7C923CDE"/>
    <w:rsid w:val="7CD267D0"/>
    <w:rsid w:val="7D446E36"/>
    <w:rsid w:val="7DBD0D74"/>
    <w:rsid w:val="7DD52D89"/>
    <w:rsid w:val="7E9E1962"/>
    <w:rsid w:val="7E9F11B4"/>
    <w:rsid w:val="7EFD1A58"/>
    <w:rsid w:val="7F37EC1E"/>
    <w:rsid w:val="7F4265E0"/>
    <w:rsid w:val="7F58347D"/>
    <w:rsid w:val="7F6E0BF3"/>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styleId="11">
    <w:name w:val="page number"/>
    <w:basedOn w:val="10"/>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paragraph" w:customStyle="1" w:styleId="20">
    <w:name w:val="BodyText1I"/>
    <w:basedOn w:val="1"/>
    <w:qFormat/>
    <w:uiPriority w:val="99"/>
    <w:pPr>
      <w:snapToGrid w:val="0"/>
      <w:spacing w:line="360" w:lineRule="auto"/>
      <w:ind w:firstLine="420" w:firstLineChars="100"/>
    </w:pPr>
    <w:rPr>
      <w:sz w:val="28"/>
      <w:szCs w:val="20"/>
    </w:rPr>
  </w:style>
  <w:style w:type="paragraph" w:customStyle="1" w:styleId="21">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1484</Words>
  <Characters>1660</Characters>
  <Lines>180</Lines>
  <Paragraphs>50</Paragraphs>
  <TotalTime>2</TotalTime>
  <ScaleCrop>false</ScaleCrop>
  <LinksUpToDate>false</LinksUpToDate>
  <CharactersWithSpaces>1736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2025-08-27T03:49:00Z</dcterms:created>
  <dc:creator>李航 null</dc:creator>
  <cp:lastModifiedBy>梅</cp:lastModifiedBy>
  <cp:lastPrinted>2024-08-08T18:20:00Z</cp:lastPrinted>
  <dcterms:modified xsi:type="dcterms:W3CDTF">2025-09-02T07:35:05Z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eyJoZGlkIjoiYjg2YjhiM2UzODc5ZTExZTFjNTkwMmM4Y2M1OWFmZjkiLCJ1c2VySWQiOiIxMTMwOTA3MjA2In0=</vt:lpwstr>
  </property>
</Properties>
</file>