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575D4"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</w:rPr>
        <w:t>202</w:t>
      </w:r>
      <w:r>
        <w:rPr>
          <w:rFonts w:hint="eastAsia" w:ascii="黑体" w:hAnsi="黑体" w:eastAsia="黑体"/>
          <w:sz w:val="32"/>
          <w:lang w:val="en-US" w:eastAsia="zh-CN"/>
        </w:rPr>
        <w:t>4</w:t>
      </w:r>
      <w:r>
        <w:rPr>
          <w:rFonts w:hint="eastAsia" w:ascii="黑体" w:hAnsi="黑体" w:eastAsia="黑体"/>
          <w:sz w:val="32"/>
        </w:rPr>
        <w:t>年度</w:t>
      </w:r>
      <w:r>
        <w:rPr>
          <w:rFonts w:hint="eastAsia" w:ascii="黑体" w:hAnsi="黑体" w:eastAsia="黑体"/>
          <w:sz w:val="32"/>
          <w:lang w:val="en-US" w:eastAsia="zh-CN"/>
        </w:rPr>
        <w:t>湖南省地表基质监测与生态修复工程技术研究中心</w:t>
      </w:r>
      <w:r>
        <w:rPr>
          <w:rFonts w:hint="eastAsia" w:ascii="黑体" w:hAnsi="黑体" w:eastAsia="黑体"/>
          <w:sz w:val="32"/>
        </w:rPr>
        <w:t>开放</w:t>
      </w:r>
      <w:r>
        <w:rPr>
          <w:rFonts w:hint="eastAsia" w:ascii="黑体" w:hAnsi="黑体" w:eastAsia="黑体"/>
          <w:sz w:val="32"/>
          <w:lang w:val="en-US" w:eastAsia="zh-CN"/>
        </w:rPr>
        <w:t>基金</w:t>
      </w:r>
      <w:r>
        <w:rPr>
          <w:rFonts w:hint="eastAsia" w:ascii="黑体" w:hAnsi="黑体" w:eastAsia="黑体"/>
          <w:sz w:val="32"/>
        </w:rPr>
        <w:t>课题立项名单</w:t>
      </w:r>
    </w:p>
    <w:tbl>
      <w:tblPr>
        <w:tblStyle w:val="4"/>
        <w:tblW w:w="491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414"/>
        <w:gridCol w:w="8221"/>
        <w:gridCol w:w="1288"/>
        <w:gridCol w:w="2977"/>
      </w:tblGrid>
      <w:tr w14:paraId="613D1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CDF37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ED22C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28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60A2E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70353"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227BC"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申请单位</w:t>
            </w:r>
          </w:p>
        </w:tc>
      </w:tr>
      <w:tr w14:paraId="22603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5A081"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723C8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bookmarkStart w:id="0" w:name="RANGE!B2"/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重点课题</w:t>
            </w:r>
            <w:bookmarkEnd w:id="0"/>
          </w:p>
        </w:tc>
        <w:tc>
          <w:tcPr>
            <w:tcW w:w="2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DBB5C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生态护砌工程对涟水河（湘潭段）水质改善及其生态效应研究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DBCB5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伍泽广</w:t>
            </w:r>
          </w:p>
        </w:tc>
        <w:tc>
          <w:tcPr>
            <w:tcW w:w="10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A7A1E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湖南科技大学资源环境与安全工程学院</w:t>
            </w:r>
          </w:p>
        </w:tc>
      </w:tr>
      <w:tr w14:paraId="5867B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57BCD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2F98D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重点课题</w:t>
            </w:r>
          </w:p>
        </w:tc>
        <w:tc>
          <w:tcPr>
            <w:tcW w:w="2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FDADD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土壤功能微生物群落对“藤立方”藤本植物生长的影响及其推广应用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FD652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张鹏飞</w:t>
            </w:r>
          </w:p>
        </w:tc>
        <w:tc>
          <w:tcPr>
            <w:tcW w:w="10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39EF9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 w14:paraId="09EF1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B69CD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3FE57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bookmarkStart w:id="1" w:name="RANGE!B4"/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重点课题</w:t>
            </w:r>
            <w:bookmarkEnd w:id="1"/>
          </w:p>
        </w:tc>
        <w:tc>
          <w:tcPr>
            <w:tcW w:w="2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0FD8B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湖南省石煤矿区土壤重金属污染生态风险预测预警研究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41380"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黄凤寸</w:t>
            </w:r>
          </w:p>
        </w:tc>
        <w:tc>
          <w:tcPr>
            <w:tcW w:w="10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B8D26"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中国地质调查局长沙自然资源综合调查中心</w:t>
            </w:r>
          </w:p>
        </w:tc>
      </w:tr>
      <w:tr w14:paraId="6C2B7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054B1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E5D30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bookmarkStart w:id="2" w:name="RANGE!B5"/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重点课题</w:t>
            </w:r>
            <w:bookmarkEnd w:id="2"/>
          </w:p>
        </w:tc>
        <w:tc>
          <w:tcPr>
            <w:tcW w:w="2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2A52F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湖南省森林生态系统监测与森</w:t>
            </w:r>
            <w:bookmarkStart w:id="5" w:name="_GoBack"/>
            <w:bookmarkEnd w:id="5"/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林固碳增汇技术研究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61A44"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邓湘雯</w:t>
            </w:r>
          </w:p>
        </w:tc>
        <w:tc>
          <w:tcPr>
            <w:tcW w:w="10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B523E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中南林业科技大学生命与环境科学学院</w:t>
            </w:r>
          </w:p>
        </w:tc>
      </w:tr>
      <w:tr w14:paraId="7838C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89C02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C711F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一般课题</w:t>
            </w:r>
          </w:p>
        </w:tc>
        <w:tc>
          <w:tcPr>
            <w:tcW w:w="2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56AA7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矿山生态修复监管系统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62CB3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何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群</w:t>
            </w:r>
          </w:p>
        </w:tc>
        <w:tc>
          <w:tcPr>
            <w:tcW w:w="10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5D9ED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湖南晋辰新媒体有限公司</w:t>
            </w:r>
          </w:p>
        </w:tc>
      </w:tr>
      <w:tr w14:paraId="2BAB0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4A786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44CE9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bookmarkStart w:id="3" w:name="RANGE!B7"/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一般课题</w:t>
            </w:r>
            <w:bookmarkEnd w:id="3"/>
          </w:p>
        </w:tc>
        <w:tc>
          <w:tcPr>
            <w:tcW w:w="2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CCE63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山水林田湖草生态监测及预警研究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5EBD0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吴  勇</w:t>
            </w:r>
          </w:p>
        </w:tc>
        <w:tc>
          <w:tcPr>
            <w:tcW w:w="10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FC565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湖南省第二测绘院</w:t>
            </w:r>
          </w:p>
        </w:tc>
      </w:tr>
      <w:tr w14:paraId="781B3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CD717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CB33F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bookmarkStart w:id="4" w:name="RANGE!B8"/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一般课题</w:t>
            </w:r>
            <w:bookmarkEnd w:id="4"/>
          </w:p>
        </w:tc>
        <w:tc>
          <w:tcPr>
            <w:tcW w:w="2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49852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高陡岩质边坡生态重构基材关键技术与稳定机理研究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D6DE9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车文越</w:t>
            </w:r>
          </w:p>
        </w:tc>
        <w:tc>
          <w:tcPr>
            <w:tcW w:w="10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312AD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</w:tr>
    </w:tbl>
    <w:p w14:paraId="63649F3C">
      <w:pPr>
        <w:rPr>
          <w:rFonts w:hint="eastAsia"/>
        </w:rPr>
      </w:pPr>
    </w:p>
    <w:sectPr>
      <w:pgSz w:w="16838" w:h="11906" w:orient="landscape"/>
      <w:pgMar w:top="1191" w:right="1077" w:bottom="119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6"/>
    <w:rsid w:val="003A6953"/>
    <w:rsid w:val="00514AE6"/>
    <w:rsid w:val="00984F16"/>
    <w:rsid w:val="00EF6FEA"/>
    <w:rsid w:val="00F30405"/>
    <w:rsid w:val="0EBD2E3C"/>
    <w:rsid w:val="0F8D0B76"/>
    <w:rsid w:val="1081463D"/>
    <w:rsid w:val="10DB277D"/>
    <w:rsid w:val="13662F80"/>
    <w:rsid w:val="14432234"/>
    <w:rsid w:val="2E6C1D31"/>
    <w:rsid w:val="2F6B2A60"/>
    <w:rsid w:val="655E136A"/>
    <w:rsid w:val="700A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340</Characters>
  <Lines>6</Lines>
  <Paragraphs>1</Paragraphs>
  <TotalTime>10</TotalTime>
  <ScaleCrop>false</ScaleCrop>
  <LinksUpToDate>false</LinksUpToDate>
  <CharactersWithSpaces>344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2024-05-27T14:26:00Z</dcterms:created>
  <dc:creator>Microsoft 帐户</dc:creator>
  <cp:lastModifiedBy>张俊</cp:lastModifiedBy>
  <dcterms:modified xsi:type="dcterms:W3CDTF">2025-04-17T01:05:11Z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eyJoZGlkIjoiMzRjZDdmZjFjZmFiMTgxMzQzYWZlZDE3MjM2N2Q2OTYiLCJ1c2VySWQiOiIyNTQyMjY1ODcifQ==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1A1F8711D8C54144A28088EE183A2AF0_12</vt:lpwstr>
  </property>
</Properties>
</file>