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jc w:val="both"/>
        <w:textAlignment w:val="auto"/>
        <w:rPr>
          <w:rFonts w:hint="eastAsia" w:ascii="宋体" w:hAnsi="宋体" w:eastAsia="宋体" w:cs="宋体"/>
          <w:b/>
          <w:bCs/>
          <w:i w:val="0"/>
          <w:caps w:val="0"/>
          <w:color w:val="000000"/>
          <w:spacing w:val="-11"/>
          <w:kern w:val="0"/>
          <w:sz w:val="36"/>
          <w:szCs w:val="36"/>
          <w:u w:val="none"/>
          <w:lang w:val="en-US" w:eastAsia="zh-CN" w:bidi="ar"/>
        </w:rPr>
      </w:pPr>
      <w:r>
        <w:rPr>
          <w:rFonts w:hint="eastAsia" w:ascii="黑体" w:hAnsi="黑体" w:eastAsia="黑体" w:cs="黑体"/>
          <w:b w:val="0"/>
          <w:bCs w:val="0"/>
          <w:i w:val="0"/>
          <w:caps w:val="0"/>
          <w:color w:val="000000"/>
          <w:spacing w:val="-11"/>
          <w:kern w:val="0"/>
          <w:sz w:val="32"/>
          <w:szCs w:val="32"/>
          <w:u w:val="none"/>
          <w:lang w:val="en-US" w:eastAsia="zh-CN" w:bidi="ar"/>
        </w:rPr>
        <w:t>附件3</w:t>
      </w:r>
      <w:bookmarkStart w:id="0" w:name="_GoBack"/>
      <w:bookmarkEnd w:id="0"/>
      <w:r>
        <w:rPr>
          <w:rFonts w:hint="eastAsia" w:ascii="黑体" w:hAnsi="黑体" w:eastAsia="黑体" w:cs="黑体"/>
          <w:b w:val="0"/>
          <w:bCs w:val="0"/>
          <w:i w:val="0"/>
          <w:caps w:val="0"/>
          <w:color w:val="000000"/>
          <w:spacing w:val="-11"/>
          <w:kern w:val="0"/>
          <w:sz w:val="32"/>
          <w:szCs w:val="32"/>
          <w:u w:val="none"/>
          <w:lang w:val="en-US" w:eastAsia="zh-CN" w:bidi="ar"/>
        </w:rPr>
        <w:t xml:space="preserve"> </w:t>
      </w:r>
      <w:r>
        <w:rPr>
          <w:rFonts w:hint="eastAsia" w:ascii="宋体" w:hAnsi="宋体" w:eastAsia="宋体" w:cs="宋体"/>
          <w:b/>
          <w:bCs/>
          <w:i w:val="0"/>
          <w:caps w:val="0"/>
          <w:color w:val="000000"/>
          <w:spacing w:val="-11"/>
          <w:kern w:val="0"/>
          <w:sz w:val="36"/>
          <w:szCs w:val="36"/>
          <w:u w:val="none"/>
          <w:lang w:val="en-US" w:eastAsia="zh-CN" w:bidi="ar"/>
        </w:rPr>
        <w:t xml:space="preserve"> </w:t>
      </w:r>
    </w:p>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宋体" w:hAnsi="宋体" w:eastAsia="宋体" w:cs="宋体"/>
          <w:b/>
          <w:bCs/>
          <w:i w:val="0"/>
          <w:caps w:val="0"/>
          <w:color w:val="000000"/>
          <w:spacing w:val="-11"/>
          <w:kern w:val="0"/>
          <w:sz w:val="36"/>
          <w:szCs w:val="36"/>
          <w:u w:val="none"/>
          <w:lang w:val="en-US" w:eastAsia="zh-CN" w:bidi="ar"/>
        </w:rPr>
      </w:pPr>
    </w:p>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b w:val="0"/>
          <w:bCs w:val="0"/>
          <w:i w:val="0"/>
          <w:caps w:val="0"/>
          <w:color w:val="000000"/>
          <w:spacing w:val="-11"/>
          <w:kern w:val="0"/>
          <w:sz w:val="36"/>
          <w:szCs w:val="36"/>
          <w:u w:val="none"/>
          <w:lang w:val="en-US" w:eastAsia="zh-CN" w:bidi="ar"/>
        </w:rPr>
      </w:pPr>
      <w:r>
        <w:rPr>
          <w:rFonts w:hint="eastAsia" w:ascii="方正小标宋简体" w:hAnsi="方正小标宋简体" w:eastAsia="方正小标宋简体" w:cs="方正小标宋简体"/>
          <w:b w:val="0"/>
          <w:bCs w:val="0"/>
          <w:i w:val="0"/>
          <w:caps w:val="0"/>
          <w:color w:val="000000"/>
          <w:spacing w:val="-11"/>
          <w:kern w:val="0"/>
          <w:sz w:val="36"/>
          <w:szCs w:val="36"/>
          <w:u w:val="none"/>
          <w:lang w:val="en-US" w:eastAsia="zh-CN" w:bidi="ar"/>
        </w:rPr>
        <w:t>《扬子陆块东南缘中段新元古代—早古生代沉积盆地演化与找矿预测</w:t>
      </w:r>
      <w:r>
        <w:rPr>
          <w:rFonts w:hint="eastAsia" w:ascii="方正小标宋简体" w:hAnsi="方正小标宋简体" w:eastAsia="方正小标宋简体" w:cs="方正小标宋简体"/>
          <w:b w:val="0"/>
          <w:bCs w:val="0"/>
          <w:color w:val="000000"/>
          <w:spacing w:val="-11"/>
          <w:kern w:val="0"/>
          <w:sz w:val="36"/>
          <w:szCs w:val="36"/>
          <w:lang w:val="en-US" w:eastAsia="zh-CN"/>
        </w:rPr>
        <w:t>》</w:t>
      </w:r>
    </w:p>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宋体" w:hAnsi="宋体" w:eastAsia="宋体" w:cs="宋体"/>
          <w:b/>
          <w:bCs/>
          <w:i w:val="0"/>
          <w:caps w:val="0"/>
          <w:color w:val="000000"/>
          <w:spacing w:val="-11"/>
          <w:kern w:val="0"/>
          <w:sz w:val="28"/>
          <w:szCs w:val="28"/>
          <w:u w:val="none"/>
          <w:lang w:val="en-US" w:eastAsia="zh-CN" w:bidi="ar"/>
        </w:rPr>
      </w:pPr>
    </w:p>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b/>
          <w:bCs/>
          <w:i w:val="0"/>
          <w:caps w:val="0"/>
          <w:color w:val="000000"/>
          <w:spacing w:val="-11"/>
          <w:kern w:val="0"/>
          <w:sz w:val="32"/>
          <w:szCs w:val="32"/>
          <w:u w:val="none"/>
          <w:lang w:val="en-US" w:eastAsia="zh-CN" w:bidi="ar"/>
        </w:rPr>
      </w:pPr>
      <w:r>
        <w:rPr>
          <w:rFonts w:hint="eastAsia" w:ascii="仿宋_GB2312" w:hAnsi="仿宋_GB2312" w:eastAsia="仿宋_GB2312" w:cs="仿宋_GB2312"/>
          <w:b/>
          <w:bCs/>
          <w:i w:val="0"/>
          <w:caps w:val="0"/>
          <w:color w:val="000000"/>
          <w:spacing w:val="-11"/>
          <w:kern w:val="0"/>
          <w:sz w:val="32"/>
          <w:szCs w:val="32"/>
          <w:u w:val="none"/>
          <w:lang w:val="en-US" w:eastAsia="zh-CN" w:bidi="ar"/>
        </w:rPr>
        <w:t>一、主要知识产权和标准规范等目录</w:t>
      </w:r>
    </w:p>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b/>
          <w:bCs/>
          <w:i w:val="0"/>
          <w:caps w:val="0"/>
          <w:color w:val="000000"/>
          <w:spacing w:val="-11"/>
          <w:kern w:val="0"/>
          <w:sz w:val="32"/>
          <w:szCs w:val="32"/>
          <w:u w:val="none"/>
          <w:lang w:val="en-US" w:eastAsia="zh-CN" w:bidi="ar"/>
        </w:rPr>
      </w:pPr>
    </w:p>
    <w:tbl>
      <w:tblPr>
        <w:tblStyle w:val="22"/>
        <w:tblW w:w="918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260"/>
        <w:gridCol w:w="779"/>
        <w:gridCol w:w="955"/>
        <w:gridCol w:w="873"/>
        <w:gridCol w:w="1063"/>
        <w:gridCol w:w="1170"/>
        <w:gridCol w:w="975"/>
        <w:gridCol w:w="10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vAlign w:val="center"/>
          </w:tcPr>
          <w:p>
            <w:pPr>
              <w:pStyle w:val="10"/>
              <w:spacing w:line="390" w:lineRule="exact"/>
              <w:ind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知识产权（标准）类别</w:t>
            </w:r>
          </w:p>
        </w:tc>
        <w:tc>
          <w:tcPr>
            <w:tcW w:w="1260" w:type="dxa"/>
            <w:vAlign w:val="center"/>
          </w:tcPr>
          <w:p>
            <w:pPr>
              <w:pStyle w:val="10"/>
              <w:spacing w:line="390" w:lineRule="exact"/>
              <w:ind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知识产权（标准）具体名称</w:t>
            </w:r>
          </w:p>
        </w:tc>
        <w:tc>
          <w:tcPr>
            <w:tcW w:w="779" w:type="dxa"/>
            <w:vAlign w:val="center"/>
          </w:tcPr>
          <w:p>
            <w:pPr>
              <w:pStyle w:val="10"/>
              <w:spacing w:line="390" w:lineRule="exact"/>
              <w:ind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国家</w:t>
            </w:r>
          </w:p>
          <w:p>
            <w:pPr>
              <w:pStyle w:val="10"/>
              <w:spacing w:line="390" w:lineRule="exact"/>
              <w:ind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（地区）</w:t>
            </w:r>
          </w:p>
        </w:tc>
        <w:tc>
          <w:tcPr>
            <w:tcW w:w="955" w:type="dxa"/>
            <w:vAlign w:val="center"/>
          </w:tcPr>
          <w:p>
            <w:pPr>
              <w:pStyle w:val="10"/>
              <w:spacing w:line="390" w:lineRule="exact"/>
              <w:ind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授权号（标准编号）</w:t>
            </w:r>
          </w:p>
        </w:tc>
        <w:tc>
          <w:tcPr>
            <w:tcW w:w="873" w:type="dxa"/>
            <w:vAlign w:val="center"/>
          </w:tcPr>
          <w:p>
            <w:pPr>
              <w:pStyle w:val="10"/>
              <w:spacing w:line="390" w:lineRule="exact"/>
              <w:ind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授权（标准发布）日期</w:t>
            </w:r>
          </w:p>
        </w:tc>
        <w:tc>
          <w:tcPr>
            <w:tcW w:w="1063" w:type="dxa"/>
            <w:vAlign w:val="top"/>
          </w:tcPr>
          <w:p>
            <w:pPr>
              <w:pStyle w:val="10"/>
              <w:spacing w:line="390" w:lineRule="exact"/>
              <w:ind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证书编号</w:t>
            </w:r>
            <w:r>
              <w:rPr>
                <w:rFonts w:ascii="Times New Roman"/>
                <w:color w:val="000000" w:themeColor="text1"/>
                <w:sz w:val="18"/>
                <w:szCs w:val="18"/>
                <w:highlight w:val="none"/>
                <w14:textFill>
                  <w14:solidFill>
                    <w14:schemeClr w14:val="tx1"/>
                  </w14:solidFill>
                </w14:textFill>
              </w:rPr>
              <w:br w:type="textWrapping"/>
            </w:r>
            <w:r>
              <w:rPr>
                <w:rFonts w:ascii="Times New Roman"/>
                <w:color w:val="000000" w:themeColor="text1"/>
                <w:sz w:val="18"/>
                <w:szCs w:val="18"/>
                <w:highlight w:val="none"/>
                <w14:textFill>
                  <w14:solidFill>
                    <w14:schemeClr w14:val="tx1"/>
                  </w14:solidFill>
                </w14:textFill>
              </w:rPr>
              <w:t>（标准批准发布部门）</w:t>
            </w:r>
          </w:p>
        </w:tc>
        <w:tc>
          <w:tcPr>
            <w:tcW w:w="1170" w:type="dxa"/>
            <w:vAlign w:val="center"/>
          </w:tcPr>
          <w:p>
            <w:pPr>
              <w:pStyle w:val="10"/>
              <w:spacing w:line="390" w:lineRule="exact"/>
              <w:ind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权利人（标准起草单位）</w:t>
            </w:r>
          </w:p>
        </w:tc>
        <w:tc>
          <w:tcPr>
            <w:tcW w:w="975" w:type="dxa"/>
            <w:vAlign w:val="center"/>
          </w:tcPr>
          <w:p>
            <w:pPr>
              <w:pStyle w:val="10"/>
              <w:spacing w:line="390" w:lineRule="exact"/>
              <w:ind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发明人（标准起草人）</w:t>
            </w:r>
          </w:p>
        </w:tc>
        <w:tc>
          <w:tcPr>
            <w:tcW w:w="1020" w:type="dxa"/>
            <w:vAlign w:val="center"/>
          </w:tcPr>
          <w:p>
            <w:pPr>
              <w:pStyle w:val="10"/>
              <w:spacing w:line="390" w:lineRule="exact"/>
              <w:ind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发明专利（标准）有效状态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88" w:type="dxa"/>
            <w:vAlign w:val="center"/>
          </w:tcPr>
          <w:p>
            <w:pPr>
              <w:bidi w:val="0"/>
              <w:rPr>
                <w:rFonts w:ascii="Times New Roman"/>
                <w:color w:val="auto"/>
                <w:sz w:val="18"/>
                <w:szCs w:val="18"/>
                <w:highlight w:val="none"/>
              </w:rPr>
            </w:pPr>
            <w:r>
              <w:rPr>
                <w:color w:val="auto"/>
                <w:sz w:val="18"/>
                <w:szCs w:val="18"/>
                <w:highlight w:val="none"/>
              </w:rPr>
              <w:t>论文</w:t>
            </w:r>
          </w:p>
        </w:tc>
        <w:tc>
          <w:tcPr>
            <w:tcW w:w="1260" w:type="dxa"/>
            <w:vAlign w:val="center"/>
          </w:tcPr>
          <w:p>
            <w:pPr>
              <w:bidi w:val="0"/>
              <w:rPr>
                <w:rFonts w:ascii="Times New Roman"/>
                <w:color w:val="auto"/>
                <w:sz w:val="18"/>
                <w:szCs w:val="18"/>
                <w:highlight w:val="none"/>
              </w:rPr>
            </w:pPr>
            <w:r>
              <w:rPr>
                <w:rFonts w:hint="eastAsia"/>
                <w:color w:val="auto"/>
                <w:sz w:val="18"/>
                <w:szCs w:val="18"/>
                <w:highlight w:val="none"/>
              </w:rPr>
              <w:t>湘西北地区早奥陶世沉积特征及岩相古地理</w:t>
            </w:r>
          </w:p>
        </w:tc>
        <w:tc>
          <w:tcPr>
            <w:tcW w:w="779" w:type="dxa"/>
            <w:vAlign w:val="center"/>
          </w:tcPr>
          <w:p>
            <w:pPr>
              <w:bidi w:val="0"/>
              <w:rPr>
                <w:rFonts w:ascii="Times New Roman"/>
                <w:color w:val="auto"/>
                <w:sz w:val="18"/>
                <w:szCs w:val="18"/>
                <w:highlight w:val="none"/>
              </w:rPr>
            </w:pPr>
            <w:r>
              <w:rPr>
                <w:color w:val="auto"/>
                <w:sz w:val="18"/>
                <w:szCs w:val="18"/>
                <w:highlight w:val="none"/>
              </w:rPr>
              <w:t>中国</w:t>
            </w:r>
          </w:p>
        </w:tc>
        <w:tc>
          <w:tcPr>
            <w:tcW w:w="955" w:type="dxa"/>
            <w:vAlign w:val="center"/>
          </w:tcPr>
          <w:p>
            <w:pPr>
              <w:bidi w:val="0"/>
              <w:rPr>
                <w:rFonts w:ascii="Times New Roman"/>
                <w:color w:val="auto"/>
                <w:sz w:val="18"/>
                <w:szCs w:val="18"/>
                <w:highlight w:val="none"/>
              </w:rPr>
            </w:pPr>
            <w:r>
              <w:rPr>
                <w:rFonts w:hint="eastAsia"/>
                <w:color w:val="auto"/>
                <w:sz w:val="18"/>
                <w:szCs w:val="18"/>
                <w:highlight w:val="none"/>
                <w:lang w:val="en-US" w:eastAsia="zh-CN"/>
              </w:rPr>
              <w:t>DOI: 10.7605/gdlxb.2018.01.007</w:t>
            </w:r>
          </w:p>
        </w:tc>
        <w:tc>
          <w:tcPr>
            <w:tcW w:w="873" w:type="dxa"/>
            <w:vAlign w:val="center"/>
          </w:tcPr>
          <w:p>
            <w:pPr>
              <w:keepNext w:val="0"/>
              <w:keepLines w:val="0"/>
              <w:widowControl/>
              <w:suppressLineNumbers w:val="0"/>
              <w:jc w:val="center"/>
              <w:textAlignment w:val="center"/>
              <w:rPr>
                <w:rFonts w:ascii="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2018.2.01</w:t>
            </w:r>
          </w:p>
        </w:tc>
        <w:tc>
          <w:tcPr>
            <w:tcW w:w="1063" w:type="dxa"/>
            <w:vAlign w:val="top"/>
          </w:tcPr>
          <w:p>
            <w:pPr>
              <w:bidi w:val="0"/>
              <w:jc w:val="center"/>
              <w:rPr>
                <w:rFonts w:ascii="Times New Roman"/>
                <w:color w:val="auto"/>
                <w:sz w:val="18"/>
                <w:szCs w:val="18"/>
                <w:highlight w:val="none"/>
              </w:rPr>
            </w:pPr>
            <w:r>
              <w:rPr>
                <w:rFonts w:hint="eastAsia"/>
                <w:color w:val="auto"/>
                <w:sz w:val="18"/>
                <w:szCs w:val="18"/>
                <w:highlight w:val="none"/>
              </w:rPr>
              <w:t>《古地理学报》</w:t>
            </w:r>
            <w:r>
              <w:rPr>
                <w:rFonts w:hint="eastAsia"/>
                <w:color w:val="auto"/>
                <w:sz w:val="18"/>
                <w:szCs w:val="18"/>
                <w:highlight w:val="none"/>
              </w:rPr>
              <w:fldChar w:fldCharType="begin"/>
            </w:r>
            <w:r>
              <w:rPr>
                <w:rFonts w:hint="eastAsia"/>
                <w:color w:val="auto"/>
                <w:sz w:val="18"/>
                <w:szCs w:val="18"/>
                <w:highlight w:val="none"/>
              </w:rPr>
              <w:instrText xml:space="preserve"> HYPERLINK "https://navi-cnki-net-s-11.libdb.csu.edu.cn/knavi/detail?p=nUj7TDe0BXZ5VYJHfEy4f6YFPFuFU9_borxpdYDDwHyhtp4BQFMJxvSAAvRU_7mxMQrk26NXUGnBuej7m3HL06y0MVKqhnhnxa0TjfHyB58szRJjAiM1EuqehzYElibV" \t "https://kns-cnki-net-s-11.libdb.csu.edu.cn/kcms2/article/_blank" </w:instrText>
            </w:r>
            <w:r>
              <w:rPr>
                <w:rFonts w:hint="eastAsia"/>
                <w:color w:val="auto"/>
                <w:sz w:val="18"/>
                <w:szCs w:val="18"/>
                <w:highlight w:val="none"/>
              </w:rPr>
              <w:fldChar w:fldCharType="separate"/>
            </w:r>
            <w:r>
              <w:rPr>
                <w:rFonts w:hint="eastAsia"/>
                <w:color w:val="auto"/>
                <w:sz w:val="18"/>
                <w:szCs w:val="18"/>
                <w:highlight w:val="none"/>
              </w:rPr>
              <w:t>2018 ,20 (01)</w:t>
            </w:r>
            <w:r>
              <w:rPr>
                <w:rFonts w:hint="eastAsia"/>
                <w:color w:val="auto"/>
                <w:sz w:val="18"/>
                <w:szCs w:val="18"/>
                <w:highlight w:val="none"/>
              </w:rPr>
              <w:fldChar w:fldCharType="end"/>
            </w:r>
            <w:r>
              <w:rPr>
                <w:rFonts w:hint="eastAsia"/>
                <w:color w:val="auto"/>
                <w:sz w:val="18"/>
                <w:szCs w:val="18"/>
                <w:highlight w:val="none"/>
              </w:rPr>
              <w:t>: 105-118</w:t>
            </w:r>
          </w:p>
        </w:tc>
        <w:tc>
          <w:tcPr>
            <w:tcW w:w="1170" w:type="dxa"/>
            <w:vAlign w:val="center"/>
          </w:tcPr>
          <w:p>
            <w:pPr>
              <w:bidi w:val="0"/>
              <w:rPr>
                <w:rFonts w:ascii="Times New Roman"/>
                <w:color w:val="auto"/>
                <w:sz w:val="18"/>
                <w:szCs w:val="18"/>
                <w:highlight w:val="none"/>
              </w:rPr>
            </w:pPr>
            <w:r>
              <w:rPr>
                <w:rFonts w:hint="eastAsia"/>
                <w:color w:val="auto"/>
                <w:sz w:val="18"/>
                <w:szCs w:val="18"/>
                <w:highlight w:val="none"/>
                <w:lang w:val="en-US" w:eastAsia="zh-CN"/>
              </w:rPr>
              <w:t>湖南省地质调查所（原湖南省地质调查院）</w:t>
            </w:r>
          </w:p>
        </w:tc>
        <w:tc>
          <w:tcPr>
            <w:tcW w:w="975" w:type="dxa"/>
            <w:vAlign w:val="center"/>
          </w:tcPr>
          <w:p>
            <w:pPr>
              <w:keepNext w:val="0"/>
              <w:keepLines w:val="0"/>
              <w:widowControl/>
              <w:suppressLineNumbers w:val="0"/>
              <w:jc w:val="center"/>
              <w:textAlignment w:val="center"/>
              <w:rPr>
                <w:rFonts w:ascii="Times New Roman"/>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邹光均，梁恩云，张晓阳，凌跃新，熊苗</w:t>
            </w:r>
          </w:p>
        </w:tc>
        <w:tc>
          <w:tcPr>
            <w:tcW w:w="1020" w:type="dxa"/>
            <w:vAlign w:val="center"/>
          </w:tcPr>
          <w:p>
            <w:pPr>
              <w:bidi w:val="0"/>
              <w:rPr>
                <w:rFonts w:ascii="Times New Roman"/>
                <w:color w:val="auto"/>
                <w:sz w:val="18"/>
                <w:szCs w:val="18"/>
                <w:highlight w:val="none"/>
              </w:rPr>
            </w:pPr>
            <w:r>
              <w:rPr>
                <w:rFonts w:hint="eastAsia"/>
                <w:color w:val="auto"/>
                <w:sz w:val="18"/>
                <w:szCs w:val="18"/>
                <w:highlight w:val="none"/>
                <w:lang w:val="en-US" w:eastAsia="zh-CN"/>
              </w:rPr>
              <w:t>其他有效的知识产权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88" w:type="dxa"/>
            <w:vAlign w:val="center"/>
          </w:tcPr>
          <w:p>
            <w:pPr>
              <w:bidi w:val="0"/>
              <w:rPr>
                <w:rFonts w:ascii="Times New Roman"/>
                <w:color w:val="auto"/>
                <w:sz w:val="18"/>
                <w:szCs w:val="18"/>
                <w:highlight w:val="none"/>
              </w:rPr>
            </w:pPr>
            <w:r>
              <w:rPr>
                <w:color w:val="auto"/>
                <w:sz w:val="18"/>
                <w:szCs w:val="18"/>
                <w:highlight w:val="none"/>
              </w:rPr>
              <w:t>论文</w:t>
            </w:r>
          </w:p>
        </w:tc>
        <w:tc>
          <w:tcPr>
            <w:tcW w:w="1260" w:type="dxa"/>
            <w:vAlign w:val="center"/>
          </w:tcPr>
          <w:p>
            <w:pPr>
              <w:bidi w:val="0"/>
              <w:rPr>
                <w:rFonts w:ascii="Times New Roman"/>
                <w:color w:val="auto"/>
                <w:sz w:val="18"/>
                <w:szCs w:val="18"/>
                <w:highlight w:val="none"/>
              </w:rPr>
            </w:pPr>
            <w:r>
              <w:rPr>
                <w:rFonts w:hint="eastAsia"/>
                <w:color w:val="auto"/>
                <w:sz w:val="18"/>
                <w:szCs w:val="18"/>
                <w:highlight w:val="none"/>
              </w:rPr>
              <w:t>湘西松柏场地区寒武系车夫组风暴岩的沉积特征及其地质意义</w:t>
            </w:r>
          </w:p>
        </w:tc>
        <w:tc>
          <w:tcPr>
            <w:tcW w:w="779" w:type="dxa"/>
            <w:vAlign w:val="center"/>
          </w:tcPr>
          <w:p>
            <w:pPr>
              <w:bidi w:val="0"/>
              <w:rPr>
                <w:rFonts w:ascii="Times New Roman"/>
                <w:color w:val="auto"/>
                <w:sz w:val="18"/>
                <w:szCs w:val="18"/>
                <w:highlight w:val="none"/>
              </w:rPr>
            </w:pPr>
            <w:r>
              <w:rPr>
                <w:color w:val="auto"/>
                <w:sz w:val="18"/>
                <w:szCs w:val="18"/>
                <w:highlight w:val="none"/>
              </w:rPr>
              <w:t>中国</w:t>
            </w:r>
          </w:p>
        </w:tc>
        <w:tc>
          <w:tcPr>
            <w:tcW w:w="955" w:type="dxa"/>
            <w:vAlign w:val="center"/>
          </w:tcPr>
          <w:p>
            <w:pPr>
              <w:bidi w:val="0"/>
              <w:rPr>
                <w:rFonts w:ascii="Times New Roman"/>
                <w:color w:val="auto"/>
                <w:sz w:val="18"/>
                <w:szCs w:val="18"/>
                <w:highlight w:val="none"/>
              </w:rPr>
            </w:pPr>
            <w:r>
              <w:rPr>
                <w:rFonts w:hint="eastAsia"/>
                <w:color w:val="auto"/>
                <w:sz w:val="18"/>
                <w:szCs w:val="18"/>
                <w:highlight w:val="none"/>
                <w:lang w:val="en-US" w:eastAsia="zh-CN"/>
              </w:rPr>
              <w:t>DOI:10.19839/j.cnki.dcxzz.2018.04.013</w:t>
            </w:r>
          </w:p>
        </w:tc>
        <w:tc>
          <w:tcPr>
            <w:tcW w:w="873" w:type="dxa"/>
            <w:vAlign w:val="center"/>
          </w:tcPr>
          <w:p>
            <w:pPr>
              <w:keepNext w:val="0"/>
              <w:keepLines w:val="0"/>
              <w:widowControl/>
              <w:suppressLineNumbers w:val="0"/>
              <w:jc w:val="center"/>
              <w:textAlignment w:val="center"/>
              <w:rPr>
                <w:rFonts w:ascii="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2018.10.30</w:t>
            </w:r>
          </w:p>
        </w:tc>
        <w:tc>
          <w:tcPr>
            <w:tcW w:w="1063" w:type="dxa"/>
            <w:vAlign w:val="top"/>
          </w:tcPr>
          <w:p>
            <w:pPr>
              <w:bidi w:val="0"/>
              <w:jc w:val="center"/>
              <w:rPr>
                <w:rFonts w:ascii="Times New Roman"/>
                <w:color w:val="auto"/>
                <w:sz w:val="18"/>
                <w:szCs w:val="18"/>
                <w:highlight w:val="none"/>
              </w:rPr>
            </w:pPr>
            <w:r>
              <w:rPr>
                <w:rFonts w:hint="eastAsia"/>
                <w:color w:val="auto"/>
                <w:sz w:val="18"/>
                <w:szCs w:val="18"/>
                <w:highlight w:val="none"/>
              </w:rPr>
              <w:t>《地层学杂志》2018 ,42 (04) : 499-509</w:t>
            </w:r>
          </w:p>
        </w:tc>
        <w:tc>
          <w:tcPr>
            <w:tcW w:w="1170" w:type="dxa"/>
            <w:vAlign w:val="center"/>
          </w:tcPr>
          <w:p>
            <w:pPr>
              <w:bidi w:val="0"/>
              <w:rPr>
                <w:rFonts w:ascii="Times New Roman"/>
                <w:color w:val="auto"/>
                <w:sz w:val="18"/>
                <w:szCs w:val="18"/>
                <w:highlight w:val="none"/>
              </w:rPr>
            </w:pPr>
            <w:r>
              <w:rPr>
                <w:rFonts w:hint="eastAsia"/>
                <w:color w:val="auto"/>
                <w:sz w:val="18"/>
                <w:szCs w:val="18"/>
                <w:highlight w:val="none"/>
                <w:lang w:val="en-US" w:eastAsia="zh-CN"/>
              </w:rPr>
              <w:t>湖南省地质调查所（原湖南省地质调查院）</w:t>
            </w:r>
          </w:p>
        </w:tc>
        <w:tc>
          <w:tcPr>
            <w:tcW w:w="975" w:type="dxa"/>
            <w:vAlign w:val="center"/>
          </w:tcPr>
          <w:p>
            <w:pPr>
              <w:keepNext w:val="0"/>
              <w:keepLines w:val="0"/>
              <w:widowControl/>
              <w:suppressLineNumbers w:val="0"/>
              <w:jc w:val="center"/>
              <w:textAlignment w:val="center"/>
              <w:rPr>
                <w:rFonts w:ascii="Times New Roman"/>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邹光均，梁恩云，张晓阳，李纲，凌跃新</w:t>
            </w:r>
          </w:p>
        </w:tc>
        <w:tc>
          <w:tcPr>
            <w:tcW w:w="1020" w:type="dxa"/>
            <w:vAlign w:val="center"/>
          </w:tcPr>
          <w:p>
            <w:pPr>
              <w:bidi w:val="0"/>
              <w:rPr>
                <w:rFonts w:ascii="Times New Roman"/>
                <w:color w:val="auto"/>
                <w:sz w:val="18"/>
                <w:szCs w:val="18"/>
                <w:highlight w:val="none"/>
              </w:rPr>
            </w:pPr>
            <w:r>
              <w:rPr>
                <w:rFonts w:hint="eastAsia"/>
                <w:color w:val="auto"/>
                <w:sz w:val="18"/>
                <w:szCs w:val="18"/>
              </w:rPr>
              <w:t>其他有效的知识产权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88" w:type="dxa"/>
            <w:vAlign w:val="center"/>
          </w:tcPr>
          <w:p>
            <w:pPr>
              <w:bidi w:val="0"/>
              <w:rPr>
                <w:rFonts w:ascii="Times New Roman"/>
                <w:color w:val="auto"/>
                <w:sz w:val="18"/>
                <w:szCs w:val="18"/>
                <w:highlight w:val="none"/>
              </w:rPr>
            </w:pPr>
            <w:r>
              <w:rPr>
                <w:color w:val="auto"/>
                <w:sz w:val="18"/>
                <w:szCs w:val="18"/>
                <w:highlight w:val="none"/>
              </w:rPr>
              <w:t>论文</w:t>
            </w:r>
          </w:p>
        </w:tc>
        <w:tc>
          <w:tcPr>
            <w:tcW w:w="1260" w:type="dxa"/>
            <w:vAlign w:val="center"/>
          </w:tcPr>
          <w:p>
            <w:pPr>
              <w:bidi w:val="0"/>
              <w:rPr>
                <w:rFonts w:ascii="Times New Roman"/>
                <w:color w:val="auto"/>
                <w:sz w:val="18"/>
                <w:szCs w:val="18"/>
                <w:highlight w:val="none"/>
              </w:rPr>
            </w:pPr>
            <w:r>
              <w:rPr>
                <w:rFonts w:hint="eastAsia"/>
                <w:color w:val="auto"/>
                <w:sz w:val="18"/>
                <w:szCs w:val="18"/>
                <w:highlight w:val="none"/>
              </w:rPr>
              <w:t>湘黔渝毗邻区南华纪岩相古地理及沉积盆地演化</w:t>
            </w:r>
          </w:p>
        </w:tc>
        <w:tc>
          <w:tcPr>
            <w:tcW w:w="779" w:type="dxa"/>
            <w:vAlign w:val="center"/>
          </w:tcPr>
          <w:p>
            <w:pPr>
              <w:bidi w:val="0"/>
              <w:rPr>
                <w:rFonts w:ascii="Times New Roman"/>
                <w:color w:val="auto"/>
                <w:sz w:val="18"/>
                <w:szCs w:val="18"/>
                <w:highlight w:val="none"/>
              </w:rPr>
            </w:pPr>
            <w:r>
              <w:rPr>
                <w:color w:val="auto"/>
                <w:sz w:val="18"/>
                <w:szCs w:val="18"/>
                <w:highlight w:val="none"/>
              </w:rPr>
              <w:t>中国</w:t>
            </w:r>
          </w:p>
        </w:tc>
        <w:tc>
          <w:tcPr>
            <w:tcW w:w="955" w:type="dxa"/>
            <w:vAlign w:val="center"/>
          </w:tcPr>
          <w:p>
            <w:pPr>
              <w:bidi w:val="0"/>
              <w:rPr>
                <w:rFonts w:ascii="Times New Roman"/>
                <w:color w:val="auto"/>
                <w:sz w:val="18"/>
                <w:szCs w:val="18"/>
                <w:highlight w:val="none"/>
              </w:rPr>
            </w:pPr>
            <w:r>
              <w:rPr>
                <w:rFonts w:hint="eastAsia"/>
                <w:color w:val="auto"/>
                <w:sz w:val="18"/>
                <w:szCs w:val="18"/>
                <w:highlight w:val="none"/>
                <w:lang w:val="en-US" w:eastAsia="zh-CN"/>
              </w:rPr>
              <w:t>DOI:10.3975/cagsb.2020.020601</w:t>
            </w:r>
          </w:p>
        </w:tc>
        <w:tc>
          <w:tcPr>
            <w:tcW w:w="873" w:type="dxa"/>
            <w:vAlign w:val="center"/>
          </w:tcPr>
          <w:p>
            <w:pPr>
              <w:keepNext w:val="0"/>
              <w:keepLines w:val="0"/>
              <w:widowControl/>
              <w:suppressLineNumbers w:val="0"/>
              <w:jc w:val="center"/>
              <w:textAlignment w:val="center"/>
              <w:rPr>
                <w:rFonts w:ascii="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2020.3.10</w:t>
            </w:r>
          </w:p>
        </w:tc>
        <w:tc>
          <w:tcPr>
            <w:tcW w:w="1063" w:type="dxa"/>
            <w:vAlign w:val="top"/>
          </w:tcPr>
          <w:p>
            <w:pPr>
              <w:bidi w:val="0"/>
              <w:jc w:val="center"/>
              <w:rPr>
                <w:rFonts w:ascii="Times New Roman"/>
                <w:color w:val="auto"/>
                <w:sz w:val="18"/>
                <w:szCs w:val="18"/>
                <w:highlight w:val="none"/>
              </w:rPr>
            </w:pPr>
            <w:r>
              <w:rPr>
                <w:rFonts w:hint="eastAsia"/>
                <w:color w:val="auto"/>
                <w:sz w:val="18"/>
                <w:szCs w:val="18"/>
                <w:highlight w:val="none"/>
              </w:rPr>
              <w:t>《地球学报》2020 ,41 (02) : 207-218</w:t>
            </w:r>
          </w:p>
        </w:tc>
        <w:tc>
          <w:tcPr>
            <w:tcW w:w="1170" w:type="dxa"/>
            <w:vAlign w:val="center"/>
          </w:tcPr>
          <w:p>
            <w:pPr>
              <w:bidi w:val="0"/>
              <w:rPr>
                <w:rFonts w:ascii="Times New Roman"/>
                <w:color w:val="auto"/>
                <w:sz w:val="18"/>
                <w:szCs w:val="18"/>
                <w:highlight w:val="none"/>
              </w:rPr>
            </w:pPr>
            <w:r>
              <w:rPr>
                <w:rFonts w:hint="eastAsia"/>
                <w:color w:val="auto"/>
                <w:sz w:val="18"/>
                <w:szCs w:val="18"/>
                <w:highlight w:val="none"/>
                <w:lang w:val="en-US" w:eastAsia="zh-CN"/>
              </w:rPr>
              <w:t>湖南省地质调查所（原湖南省地质调查院）、</w:t>
            </w:r>
            <w:r>
              <w:rPr>
                <w:rFonts w:hint="eastAsia"/>
                <w:color w:val="auto"/>
                <w:sz w:val="18"/>
                <w:szCs w:val="18"/>
                <w:highlight w:val="none"/>
                <w:lang w:val="en-US" w:eastAsia="zh-CN"/>
              </w:rPr>
              <w:fldChar w:fldCharType="begin"/>
            </w:r>
            <w:r>
              <w:rPr>
                <w:rFonts w:hint="eastAsia"/>
                <w:color w:val="auto"/>
                <w:sz w:val="18"/>
                <w:szCs w:val="18"/>
                <w:highlight w:val="none"/>
                <w:lang w:val="en-US" w:eastAsia="zh-CN"/>
              </w:rPr>
              <w:instrText xml:space="preserve"> HYPERLINK "https://kns-cnki-net-s-11.libdb.csu.edu.cn/kcms2/organ/detail?v=TEFJyEEsApEDuWIGwuv2zrdbdJdoLoO_rmSti9LhTUeANGArBImUTjT45ORX1oksbyb18s3LGLRH86iJybmrkPrADoVyjhImnOuzTdQCG03cjVXmVHyA_Qn9S4LU79vHbCtggNtTVhxGR4l7uJ7b2FJWmXRD-kpTpdpYAlz6axIC6pK2QYh_ZEQpH9uE7FZV" \t "https://kns-cnki-net-s-11.libdb.csu.edu.cn/kcms2/article/_blank" </w:instrText>
            </w:r>
            <w:r>
              <w:rPr>
                <w:rFonts w:hint="eastAsia"/>
                <w:color w:val="auto"/>
                <w:sz w:val="18"/>
                <w:szCs w:val="18"/>
                <w:highlight w:val="none"/>
                <w:lang w:val="en-US" w:eastAsia="zh-CN"/>
              </w:rPr>
              <w:fldChar w:fldCharType="separate"/>
            </w:r>
            <w:r>
              <w:rPr>
                <w:rFonts w:hint="eastAsia"/>
                <w:color w:val="auto"/>
                <w:sz w:val="18"/>
                <w:szCs w:val="18"/>
                <w:highlight w:val="none"/>
                <w:lang w:val="en-US" w:eastAsia="zh-CN"/>
              </w:rPr>
              <w:t>湖南省地质院</w:t>
            </w:r>
            <w:r>
              <w:rPr>
                <w:rFonts w:hint="eastAsia"/>
                <w:color w:val="auto"/>
                <w:sz w:val="18"/>
                <w:szCs w:val="18"/>
                <w:highlight w:val="none"/>
                <w:lang w:val="en-US" w:eastAsia="zh-CN"/>
              </w:rPr>
              <w:fldChar w:fldCharType="end"/>
            </w:r>
            <w:r>
              <w:rPr>
                <w:rFonts w:hint="eastAsia"/>
                <w:color w:val="auto"/>
                <w:sz w:val="18"/>
                <w:szCs w:val="18"/>
                <w:highlight w:val="none"/>
                <w:lang w:val="en-US" w:eastAsia="zh-CN"/>
              </w:rPr>
              <w:fldChar w:fldCharType="begin"/>
            </w:r>
            <w:r>
              <w:rPr>
                <w:rFonts w:hint="eastAsia"/>
                <w:color w:val="auto"/>
                <w:sz w:val="18"/>
                <w:szCs w:val="18"/>
                <w:highlight w:val="none"/>
                <w:lang w:val="en-US" w:eastAsia="zh-CN"/>
              </w:rPr>
              <w:instrText xml:space="preserve"> HYPERLINK "https://kns-cnki-net-s-11.libdb.csu.edu.cn/kcms2/organ/detail?v=TEFJyEEsApEDuWIGwuv2zr2ri-phkgPev8SznRGzF5KslE2y7OeTzPeOtOYpn8xvUOCZZUp6XRWGonhHlroECBHau7W9TK3d2R1dHsuy1I0Ih9MXjz1yKtspFQCxpaI85pEbQTBhPLbYCNZ8iviOCa-bWLqg_uPR4BNutdbXAOGllc1SBH9oS3oEi_rz6MpOAbFHYswp3FuzLphIvAwDLdWyfGuIxJme6OwpDJ37rZp8XXVLoxbngi_N-lpOAdVo8EGUlaU_P5BkkYfGMPm6pnR6M909p5F8spw1cV14Eeo=" \t "https://kns-cnki-net-s-11.libdb.csu.edu.cn/kcms2/article/_blank" </w:instrText>
            </w:r>
            <w:r>
              <w:rPr>
                <w:rFonts w:hint="eastAsia"/>
                <w:color w:val="auto"/>
                <w:sz w:val="18"/>
                <w:szCs w:val="18"/>
                <w:highlight w:val="none"/>
                <w:lang w:val="en-US" w:eastAsia="zh-CN"/>
              </w:rPr>
              <w:fldChar w:fldCharType="separate"/>
            </w:r>
            <w:r>
              <w:rPr>
                <w:rFonts w:hint="eastAsia"/>
                <w:color w:val="auto"/>
                <w:sz w:val="18"/>
                <w:szCs w:val="18"/>
                <w:highlight w:val="none"/>
                <w:lang w:val="en-US" w:eastAsia="zh-CN"/>
              </w:rPr>
              <w:t>、中南大学地球科学与信息物理学院</w:t>
            </w:r>
            <w:r>
              <w:rPr>
                <w:rFonts w:hint="eastAsia"/>
                <w:color w:val="auto"/>
                <w:sz w:val="18"/>
                <w:szCs w:val="18"/>
                <w:highlight w:val="none"/>
                <w:lang w:val="en-US" w:eastAsia="zh-CN"/>
              </w:rPr>
              <w:fldChar w:fldCharType="end"/>
            </w:r>
          </w:p>
        </w:tc>
        <w:tc>
          <w:tcPr>
            <w:tcW w:w="975" w:type="dxa"/>
            <w:vAlign w:val="center"/>
          </w:tcPr>
          <w:p>
            <w:pPr>
              <w:keepNext w:val="0"/>
              <w:keepLines w:val="0"/>
              <w:widowControl/>
              <w:suppressLineNumbers w:val="0"/>
              <w:jc w:val="center"/>
              <w:textAlignment w:val="center"/>
              <w:rPr>
                <w:rFonts w:ascii="Times New Roman"/>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邹光均，黄建中，凌跃新，谭仕敏，曹创华，黄革非，文春华</w:t>
            </w:r>
          </w:p>
        </w:tc>
        <w:tc>
          <w:tcPr>
            <w:tcW w:w="1020" w:type="dxa"/>
            <w:vAlign w:val="center"/>
          </w:tcPr>
          <w:p>
            <w:pPr>
              <w:bidi w:val="0"/>
              <w:rPr>
                <w:rFonts w:ascii="Times New Roman"/>
                <w:color w:val="auto"/>
                <w:sz w:val="18"/>
                <w:szCs w:val="18"/>
                <w:highlight w:val="none"/>
              </w:rPr>
            </w:pPr>
            <w:r>
              <w:rPr>
                <w:rFonts w:hint="eastAsia"/>
                <w:color w:val="auto"/>
                <w:sz w:val="18"/>
                <w:szCs w:val="18"/>
              </w:rPr>
              <w:t>其他有效的知识产权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88" w:type="dxa"/>
            <w:vAlign w:val="top"/>
          </w:tcPr>
          <w:p>
            <w:pPr>
              <w:bidi w:val="0"/>
              <w:rPr>
                <w:rFonts w:ascii="Times New Roman"/>
                <w:color w:val="auto"/>
                <w:sz w:val="18"/>
                <w:szCs w:val="18"/>
                <w:highlight w:val="none"/>
              </w:rPr>
            </w:pPr>
            <w:r>
              <w:rPr>
                <w:rFonts w:hint="eastAsia"/>
                <w:color w:val="auto"/>
                <w:sz w:val="18"/>
                <w:szCs w:val="18"/>
                <w:highlight w:val="none"/>
                <w:lang w:val="en-US" w:eastAsia="zh-CN"/>
              </w:rPr>
              <w:t>论文</w:t>
            </w:r>
          </w:p>
        </w:tc>
        <w:tc>
          <w:tcPr>
            <w:tcW w:w="1260" w:type="dxa"/>
            <w:vAlign w:val="top"/>
          </w:tcPr>
          <w:p>
            <w:pPr>
              <w:bidi w:val="0"/>
              <w:rPr>
                <w:rFonts w:ascii="Times New Roman"/>
                <w:color w:val="auto"/>
                <w:sz w:val="18"/>
                <w:szCs w:val="18"/>
                <w:highlight w:val="none"/>
              </w:rPr>
            </w:pPr>
            <w:r>
              <w:rPr>
                <w:rFonts w:hint="eastAsia"/>
                <w:color w:val="auto"/>
                <w:sz w:val="18"/>
                <w:szCs w:val="18"/>
                <w:highlight w:val="none"/>
                <w:lang w:val="en-US" w:eastAsia="zh-CN"/>
              </w:rPr>
              <w:t>扬子东南缘“南华纪”火山岩与沉积盆地演化</w:t>
            </w:r>
          </w:p>
        </w:tc>
        <w:tc>
          <w:tcPr>
            <w:tcW w:w="779" w:type="dxa"/>
            <w:vAlign w:val="top"/>
          </w:tcPr>
          <w:p>
            <w:pPr>
              <w:bidi w:val="0"/>
              <w:rPr>
                <w:rFonts w:ascii="Times New Roman"/>
                <w:color w:val="auto"/>
                <w:sz w:val="18"/>
                <w:szCs w:val="18"/>
                <w:highlight w:val="none"/>
              </w:rPr>
            </w:pPr>
            <w:r>
              <w:rPr>
                <w:rFonts w:hint="eastAsia"/>
                <w:color w:val="auto"/>
                <w:sz w:val="18"/>
                <w:szCs w:val="18"/>
                <w:highlight w:val="none"/>
                <w:lang w:val="en-US" w:eastAsia="zh-CN"/>
              </w:rPr>
              <w:t>中国</w:t>
            </w:r>
          </w:p>
        </w:tc>
        <w:tc>
          <w:tcPr>
            <w:tcW w:w="955" w:type="dxa"/>
            <w:vAlign w:val="top"/>
          </w:tcPr>
          <w:p>
            <w:pPr>
              <w:bidi w:val="0"/>
              <w:rPr>
                <w:rFonts w:ascii="Times New Roman"/>
                <w:color w:val="auto"/>
                <w:sz w:val="18"/>
                <w:szCs w:val="18"/>
                <w:highlight w:val="none"/>
              </w:rPr>
            </w:pPr>
            <w:r>
              <w:rPr>
                <w:rFonts w:hint="eastAsia"/>
                <w:color w:val="auto"/>
                <w:sz w:val="18"/>
                <w:szCs w:val="18"/>
                <w:highlight w:val="none"/>
                <w:lang w:val="en-US" w:eastAsia="zh-CN"/>
              </w:rPr>
              <w:t>DOI:10.19476/j.ysxb.1004.0609.2013.09.035</w:t>
            </w:r>
          </w:p>
        </w:tc>
        <w:tc>
          <w:tcPr>
            <w:tcW w:w="873" w:type="dxa"/>
            <w:vAlign w:val="top"/>
          </w:tcPr>
          <w:p>
            <w:pPr>
              <w:keepNext w:val="0"/>
              <w:keepLines w:val="0"/>
              <w:widowControl/>
              <w:suppressLineNumbers w:val="0"/>
              <w:jc w:val="center"/>
              <w:textAlignment w:val="top"/>
              <w:rPr>
                <w:rFonts w:ascii="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2013.9.01</w:t>
            </w:r>
          </w:p>
        </w:tc>
        <w:tc>
          <w:tcPr>
            <w:tcW w:w="1063" w:type="dxa"/>
            <w:vAlign w:val="top"/>
          </w:tcPr>
          <w:p>
            <w:pPr>
              <w:bidi w:val="0"/>
              <w:jc w:val="center"/>
              <w:rPr>
                <w:rFonts w:ascii="Times New Roman"/>
                <w:color w:val="auto"/>
                <w:sz w:val="18"/>
                <w:szCs w:val="18"/>
                <w:highlight w:val="none"/>
              </w:rPr>
            </w:pPr>
            <w:r>
              <w:rPr>
                <w:rFonts w:hint="eastAsia"/>
                <w:color w:val="auto"/>
                <w:sz w:val="18"/>
                <w:szCs w:val="18"/>
                <w:highlight w:val="none"/>
                <w:lang w:val="en-US" w:eastAsia="zh-CN"/>
              </w:rPr>
              <w:t>《中国有色金属学报》2013 ,23 (09) : 2631-2640</w:t>
            </w:r>
          </w:p>
        </w:tc>
        <w:tc>
          <w:tcPr>
            <w:tcW w:w="1170"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湖南省地质调查所（原湖南省地质调查院）</w:t>
            </w:r>
          </w:p>
          <w:p>
            <w:pPr>
              <w:bidi w:val="0"/>
              <w:rPr>
                <w:rFonts w:ascii="Times New Roman"/>
                <w:color w:val="auto"/>
                <w:sz w:val="18"/>
                <w:szCs w:val="18"/>
                <w:highlight w:val="none"/>
              </w:rPr>
            </w:pPr>
          </w:p>
        </w:tc>
        <w:tc>
          <w:tcPr>
            <w:tcW w:w="975" w:type="dxa"/>
            <w:vAlign w:val="top"/>
          </w:tcPr>
          <w:p>
            <w:pPr>
              <w:keepNext w:val="0"/>
              <w:keepLines w:val="0"/>
              <w:widowControl/>
              <w:suppressLineNumbers w:val="0"/>
              <w:jc w:val="center"/>
              <w:textAlignment w:val="top"/>
              <w:rPr>
                <w:rFonts w:ascii="Times New Roman"/>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马慧英、孙海清、谢维</w:t>
            </w:r>
          </w:p>
        </w:tc>
        <w:tc>
          <w:tcPr>
            <w:tcW w:w="1020" w:type="dxa"/>
            <w:vAlign w:val="top"/>
          </w:tcPr>
          <w:p>
            <w:pPr>
              <w:bidi w:val="0"/>
              <w:rPr>
                <w:rFonts w:ascii="Times New Roman"/>
                <w:color w:val="auto"/>
                <w:sz w:val="18"/>
                <w:szCs w:val="18"/>
                <w:highlight w:val="none"/>
              </w:rPr>
            </w:pPr>
            <w:r>
              <w:rPr>
                <w:rFonts w:hint="eastAsia"/>
                <w:color w:val="auto"/>
                <w:sz w:val="18"/>
                <w:szCs w:val="18"/>
              </w:rPr>
              <w:t>其他有效的知识产权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88" w:type="dxa"/>
            <w:vAlign w:val="top"/>
          </w:tcPr>
          <w:p>
            <w:pPr>
              <w:bidi w:val="0"/>
              <w:rPr>
                <w:rFonts w:hint="eastAsia"/>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论文</w:t>
            </w:r>
          </w:p>
        </w:tc>
        <w:tc>
          <w:tcPr>
            <w:tcW w:w="1260" w:type="dxa"/>
            <w:vAlign w:val="top"/>
          </w:tcPr>
          <w:p>
            <w:pPr>
              <w:bidi w:val="0"/>
              <w:rPr>
                <w:rFonts w:hint="eastAsia"/>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基于重砂鉴定技术的火山岩锆石精选与测年方法关系探讨</w:t>
            </w:r>
          </w:p>
        </w:tc>
        <w:tc>
          <w:tcPr>
            <w:tcW w:w="779" w:type="dxa"/>
            <w:vAlign w:val="top"/>
          </w:tcPr>
          <w:p>
            <w:pPr>
              <w:bidi w:val="0"/>
              <w:rPr>
                <w:rFonts w:hint="eastAsia"/>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中国</w:t>
            </w:r>
          </w:p>
        </w:tc>
        <w:tc>
          <w:tcPr>
            <w:tcW w:w="955" w:type="dxa"/>
            <w:vAlign w:val="top"/>
          </w:tcPr>
          <w:p>
            <w:pPr>
              <w:bidi w:val="0"/>
              <w:rPr>
                <w:rFonts w:hint="eastAsia"/>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DOI:10.3969/j.issn.1007-3701.2014.03.001</w:t>
            </w:r>
          </w:p>
        </w:tc>
        <w:tc>
          <w:tcPr>
            <w:tcW w:w="873" w:type="dxa"/>
            <w:vAlign w:val="top"/>
          </w:tcPr>
          <w:p>
            <w:pPr>
              <w:keepNext w:val="0"/>
              <w:keepLines w:val="0"/>
              <w:widowControl/>
              <w:suppressLineNumbers w:val="0"/>
              <w:jc w:val="center"/>
              <w:textAlignment w:val="top"/>
              <w:rPr>
                <w:rFonts w:hint="eastAsia"/>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2014.9.10</w:t>
            </w:r>
          </w:p>
        </w:tc>
        <w:tc>
          <w:tcPr>
            <w:tcW w:w="1063" w:type="dxa"/>
            <w:vAlign w:val="top"/>
          </w:tcPr>
          <w:p>
            <w:pPr>
              <w:bidi w:val="0"/>
              <w:jc w:val="center"/>
              <w:rPr>
                <w:rFonts w:ascii="Times New Roman"/>
                <w:color w:val="auto"/>
                <w:sz w:val="18"/>
                <w:szCs w:val="18"/>
                <w:highlight w:val="none"/>
              </w:rPr>
            </w:pPr>
            <w:r>
              <w:rPr>
                <w:rFonts w:hint="eastAsia" w:cs="Times New Roman"/>
                <w:color w:val="auto"/>
                <w:sz w:val="18"/>
                <w:szCs w:val="18"/>
                <w:highlight w:val="none"/>
                <w:lang w:val="en-US" w:eastAsia="zh-CN"/>
              </w:rPr>
              <w:t>《华</w:t>
            </w:r>
            <w:r>
              <w:rPr>
                <w:rFonts w:hint="eastAsia" w:ascii="Times New Roman" w:hAnsi="Times New Roman" w:eastAsia="宋体" w:cs="Times New Roman"/>
                <w:color w:val="auto"/>
                <w:sz w:val="18"/>
                <w:szCs w:val="18"/>
                <w:highlight w:val="none"/>
                <w:lang w:val="en-US" w:eastAsia="zh-CN"/>
              </w:rPr>
              <w:t>南地质与矿产</w:t>
            </w:r>
            <w:r>
              <w:rPr>
                <w:rFonts w:hint="eastAsia" w:cs="Times New Roman"/>
                <w:color w:val="auto"/>
                <w:sz w:val="18"/>
                <w:szCs w:val="18"/>
                <w:highlight w:val="none"/>
                <w:lang w:val="en-US" w:eastAsia="zh-CN"/>
              </w:rPr>
              <w:t>》</w:t>
            </w:r>
            <w:r>
              <w:rPr>
                <w:rFonts w:hint="eastAsia" w:cs="Times New Roman"/>
                <w:color w:val="auto"/>
                <w:sz w:val="18"/>
                <w:szCs w:val="18"/>
                <w:highlight w:val="none"/>
                <w:lang w:val="en-US" w:eastAsia="zh-CN"/>
              </w:rPr>
              <w:fldChar w:fldCharType="begin"/>
            </w:r>
            <w:r>
              <w:rPr>
                <w:rFonts w:hint="eastAsia" w:cs="Times New Roman"/>
                <w:color w:val="auto"/>
                <w:sz w:val="18"/>
                <w:szCs w:val="18"/>
                <w:highlight w:val="none"/>
                <w:lang w:val="en-US" w:eastAsia="zh-CN"/>
              </w:rPr>
              <w:instrText xml:space="preserve"> HYPERLINK "https://navi-cnki-net-s-11.libdb.csu.edu.cn/knavi/detail?p=nUj7TDe0BXairpYNBYeJ5olpDiTn7N6Px2f10eqDsq4OtERp4fqfnBgbLyaJQRSPks93j_7uiq0gGHuFGQEYkzXEtVPHjXqW97gxlDKQeVlYAAK5nh_8IZ0kkcK9pWpk" \t "https://kns-cnki-net-s-11.libdb.csu.edu.cn/kcms2/article/_blank" </w:instrText>
            </w:r>
            <w:r>
              <w:rPr>
                <w:rFonts w:hint="eastAsia" w:cs="Times New Roman"/>
                <w:color w:val="auto"/>
                <w:sz w:val="18"/>
                <w:szCs w:val="18"/>
                <w:highlight w:val="none"/>
                <w:lang w:val="en-US" w:eastAsia="zh-CN"/>
              </w:rPr>
              <w:fldChar w:fldCharType="separate"/>
            </w:r>
            <w:r>
              <w:rPr>
                <w:rFonts w:hint="eastAsia" w:cs="Times New Roman"/>
                <w:color w:val="auto"/>
                <w:sz w:val="18"/>
                <w:szCs w:val="18"/>
                <w:highlight w:val="none"/>
                <w:lang w:val="en-US" w:eastAsia="zh-CN"/>
              </w:rPr>
              <w:t>2014 ,30 (03)</w:t>
            </w:r>
            <w:r>
              <w:rPr>
                <w:rFonts w:hint="eastAsia" w:cs="Times New Roman"/>
                <w:color w:val="auto"/>
                <w:sz w:val="18"/>
                <w:szCs w:val="18"/>
                <w:highlight w:val="none"/>
                <w:lang w:val="en-US" w:eastAsia="zh-CN"/>
              </w:rPr>
              <w:fldChar w:fldCharType="end"/>
            </w:r>
            <w:r>
              <w:rPr>
                <w:rFonts w:hint="eastAsia" w:cs="Times New Roman"/>
                <w:color w:val="auto"/>
                <w:sz w:val="18"/>
                <w:szCs w:val="18"/>
                <w:highlight w:val="none"/>
                <w:lang w:val="en-US" w:eastAsia="zh-CN"/>
              </w:rPr>
              <w:t>: 187-193</w:t>
            </w:r>
          </w:p>
        </w:tc>
        <w:tc>
          <w:tcPr>
            <w:tcW w:w="1170"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湖南省地质调查所（原湖南省地质调查院）</w:t>
            </w:r>
          </w:p>
        </w:tc>
        <w:tc>
          <w:tcPr>
            <w:tcW w:w="975" w:type="dxa"/>
            <w:vAlign w:val="top"/>
          </w:tcPr>
          <w:p>
            <w:pPr>
              <w:keepNext w:val="0"/>
              <w:keepLines w:val="0"/>
              <w:widowControl/>
              <w:suppressLineNumbers w:val="0"/>
              <w:jc w:val="center"/>
              <w:textAlignment w:val="top"/>
              <w:rPr>
                <w:rFonts w:ascii="Times New Roman"/>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马慧英、孙海清、罗来、马铁球</w:t>
            </w:r>
          </w:p>
        </w:tc>
        <w:tc>
          <w:tcPr>
            <w:tcW w:w="1020" w:type="dxa"/>
            <w:vAlign w:val="top"/>
          </w:tcPr>
          <w:p>
            <w:pPr>
              <w:bidi w:val="0"/>
              <w:rPr>
                <w:color w:val="auto"/>
                <w:sz w:val="18"/>
                <w:szCs w:val="18"/>
                <w:highlight w:val="none"/>
              </w:rPr>
            </w:pPr>
            <w:r>
              <w:rPr>
                <w:rFonts w:hint="eastAsia"/>
                <w:color w:val="auto"/>
                <w:sz w:val="18"/>
                <w:szCs w:val="18"/>
              </w:rPr>
              <w:t>其他有效的知识产权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88" w:type="dxa"/>
            <w:vAlign w:val="top"/>
          </w:tcPr>
          <w:p>
            <w:pPr>
              <w:bidi w:val="0"/>
              <w:jc w:val="left"/>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论文</w:t>
            </w:r>
          </w:p>
        </w:tc>
        <w:tc>
          <w:tcPr>
            <w:tcW w:w="1260" w:type="dxa"/>
            <w:vAlign w:val="top"/>
          </w:tcPr>
          <w:p>
            <w:pPr>
              <w:bidi w:val="0"/>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重砂矿物鉴定中微化分析方法应用及其指示意义</w:t>
            </w:r>
          </w:p>
          <w:p>
            <w:pPr>
              <w:bidi w:val="0"/>
              <w:rPr>
                <w:rFonts w:hint="eastAsia" w:ascii="Times New Roman" w:hAnsi="Times New Roman" w:eastAsia="宋体" w:cs="Times New Roman"/>
                <w:color w:val="auto"/>
                <w:sz w:val="18"/>
                <w:szCs w:val="18"/>
                <w:highlight w:val="none"/>
                <w:lang w:val="en-US" w:eastAsia="zh-CN"/>
              </w:rPr>
            </w:pPr>
          </w:p>
        </w:tc>
        <w:tc>
          <w:tcPr>
            <w:tcW w:w="779" w:type="dxa"/>
            <w:vAlign w:val="top"/>
          </w:tcPr>
          <w:p>
            <w:pPr>
              <w:bidi w:val="0"/>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中国</w:t>
            </w:r>
          </w:p>
        </w:tc>
        <w:tc>
          <w:tcPr>
            <w:tcW w:w="955" w:type="dxa"/>
            <w:vAlign w:val="top"/>
          </w:tcPr>
          <w:p>
            <w:pPr>
              <w:bidi w:val="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DOI:10. 19856/j. cnki. issn. 1001-5663.2025.03.028</w:t>
            </w:r>
          </w:p>
        </w:tc>
        <w:tc>
          <w:tcPr>
            <w:tcW w:w="873" w:type="dxa"/>
            <w:vAlign w:val="top"/>
          </w:tcPr>
          <w:p>
            <w:pPr>
              <w:keepNext w:val="0"/>
              <w:keepLines w:val="0"/>
              <w:widowControl/>
              <w:suppressLineNumbers w:val="0"/>
              <w:jc w:val="center"/>
              <w:textAlignment w:val="top"/>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2025.6.30</w:t>
            </w:r>
          </w:p>
        </w:tc>
        <w:tc>
          <w:tcPr>
            <w:tcW w:w="1063" w:type="dxa"/>
            <w:vAlign w:val="top"/>
          </w:tcPr>
          <w:p>
            <w:pPr>
              <w:bidi w:val="0"/>
              <w:jc w:val="center"/>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《地质与矿产》2025,39(03):636-642</w:t>
            </w:r>
          </w:p>
        </w:tc>
        <w:tc>
          <w:tcPr>
            <w:tcW w:w="1170"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湖南省地质调查所（原湖南省地质调查院）</w:t>
            </w:r>
          </w:p>
        </w:tc>
        <w:tc>
          <w:tcPr>
            <w:tcW w:w="975" w:type="dxa"/>
            <w:vAlign w:val="top"/>
          </w:tcPr>
          <w:p>
            <w:pPr>
              <w:keepNext w:val="0"/>
              <w:keepLines w:val="0"/>
              <w:widowControl/>
              <w:suppressLineNumbers w:val="0"/>
              <w:jc w:val="center"/>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马慧英、陈剑锋、杜云、曹创华、文春华、向轲、田磊、谭陈诚、罗来、贺良</w:t>
            </w:r>
          </w:p>
        </w:tc>
        <w:tc>
          <w:tcPr>
            <w:tcW w:w="1020" w:type="dxa"/>
            <w:vAlign w:val="top"/>
          </w:tcPr>
          <w:p>
            <w:pPr>
              <w:bidi w:val="0"/>
              <w:rPr>
                <w:rFonts w:hint="eastAsia"/>
                <w:color w:val="auto"/>
                <w:sz w:val="18"/>
                <w:szCs w:val="18"/>
                <w:highlight w:val="none"/>
                <w:lang w:val="en-US" w:eastAsia="zh-CN"/>
              </w:rPr>
            </w:pPr>
            <w:r>
              <w:rPr>
                <w:rFonts w:hint="eastAsia"/>
                <w:color w:val="auto"/>
                <w:sz w:val="18"/>
                <w:szCs w:val="18"/>
                <w:highlight w:val="none"/>
              </w:rPr>
              <w:t>其他有效的知识产权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88" w:type="dxa"/>
            <w:vAlign w:val="top"/>
          </w:tcPr>
          <w:p>
            <w:pPr>
              <w:bidi w:val="0"/>
              <w:jc w:val="left"/>
              <w:rPr>
                <w:rFonts w:hint="eastAsia"/>
                <w:color w:val="auto"/>
                <w:sz w:val="18"/>
                <w:szCs w:val="18"/>
                <w:highlight w:val="none"/>
                <w:lang w:val="en-US" w:eastAsia="zh-CN"/>
              </w:rPr>
            </w:pPr>
            <w:r>
              <w:rPr>
                <w:rFonts w:hint="eastAsia"/>
                <w:color w:val="auto"/>
                <w:sz w:val="18"/>
                <w:szCs w:val="18"/>
                <w:highlight w:val="none"/>
                <w:lang w:val="en-US" w:eastAsia="zh-CN"/>
              </w:rPr>
              <w:t>论文</w:t>
            </w:r>
          </w:p>
        </w:tc>
        <w:tc>
          <w:tcPr>
            <w:tcW w:w="1260" w:type="dxa"/>
            <w:vAlign w:val="top"/>
          </w:tcPr>
          <w:p>
            <w:pPr>
              <w:bidi w:val="0"/>
              <w:jc w:val="both"/>
              <w:rPr>
                <w:rFonts w:hint="eastAsia"/>
                <w:color w:val="auto"/>
                <w:sz w:val="18"/>
                <w:szCs w:val="18"/>
                <w:highlight w:val="none"/>
                <w:lang w:val="en-US" w:eastAsia="zh-CN"/>
              </w:rPr>
            </w:pPr>
            <w:r>
              <w:rPr>
                <w:rFonts w:hint="eastAsia"/>
                <w:color w:val="auto"/>
                <w:sz w:val="18"/>
                <w:szCs w:val="18"/>
                <w:highlight w:val="none"/>
                <w:lang w:val="en-US" w:eastAsia="zh-CN"/>
              </w:rPr>
              <w:t>湘西北地区五强溪组沉积环境分析与区域对比</w:t>
            </w:r>
          </w:p>
        </w:tc>
        <w:tc>
          <w:tcPr>
            <w:tcW w:w="779" w:type="dxa"/>
            <w:vAlign w:val="top"/>
          </w:tcPr>
          <w:p>
            <w:pPr>
              <w:bidi w:val="0"/>
              <w:jc w:val="center"/>
              <w:rPr>
                <w:rFonts w:hint="eastAsia"/>
                <w:color w:val="auto"/>
                <w:sz w:val="18"/>
                <w:szCs w:val="18"/>
                <w:highlight w:val="none"/>
                <w:lang w:val="en-US" w:eastAsia="zh-CN"/>
              </w:rPr>
            </w:pPr>
            <w:r>
              <w:rPr>
                <w:rFonts w:hint="eastAsia"/>
                <w:color w:val="auto"/>
                <w:sz w:val="18"/>
                <w:szCs w:val="18"/>
                <w:highlight w:val="none"/>
                <w:lang w:val="en-US" w:eastAsia="zh-CN"/>
              </w:rPr>
              <w:t>中国</w:t>
            </w:r>
          </w:p>
        </w:tc>
        <w:tc>
          <w:tcPr>
            <w:tcW w:w="955" w:type="dxa"/>
            <w:vAlign w:val="top"/>
          </w:tcPr>
          <w:p>
            <w:pPr>
              <w:bidi w:val="0"/>
              <w:jc w:val="center"/>
              <w:rPr>
                <w:rFonts w:hint="eastAsia"/>
                <w:color w:val="auto"/>
                <w:sz w:val="18"/>
                <w:szCs w:val="18"/>
                <w:highlight w:val="none"/>
                <w:lang w:val="en-US" w:eastAsia="zh-CN"/>
              </w:rPr>
            </w:pPr>
            <w:r>
              <w:rPr>
                <w:rFonts w:hint="eastAsia"/>
                <w:color w:val="auto"/>
                <w:sz w:val="18"/>
                <w:szCs w:val="18"/>
                <w:highlight w:val="none"/>
                <w:lang w:val="en-US" w:eastAsia="zh-CN"/>
              </w:rPr>
              <w:t>DOI:1</w:t>
            </w:r>
            <w:r>
              <w:rPr>
                <w:rFonts w:hint="default" w:eastAsia="宋体"/>
                <w:color w:val="auto"/>
                <w:sz w:val="18"/>
                <w:szCs w:val="18"/>
                <w:highlight w:val="none"/>
                <w:lang w:val="en-US" w:eastAsia="zh-CN"/>
              </w:rPr>
              <w:t>0.3969/iissn.1007-3701.2013.03.003</w:t>
            </w:r>
          </w:p>
        </w:tc>
        <w:tc>
          <w:tcPr>
            <w:tcW w:w="873" w:type="dxa"/>
            <w:vAlign w:val="top"/>
          </w:tcPr>
          <w:p>
            <w:pPr>
              <w:keepNext w:val="0"/>
              <w:keepLines w:val="0"/>
              <w:widowControl/>
              <w:suppressLineNumbers w:val="0"/>
              <w:jc w:val="center"/>
              <w:textAlignment w:val="top"/>
              <w:rPr>
                <w:rFonts w:hint="eastAsia"/>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2013.9.10</w:t>
            </w:r>
          </w:p>
        </w:tc>
        <w:tc>
          <w:tcPr>
            <w:tcW w:w="1063" w:type="dxa"/>
            <w:vAlign w:val="top"/>
          </w:tcPr>
          <w:p>
            <w:pPr>
              <w:bidi w:val="0"/>
              <w:jc w:val="center"/>
              <w:rPr>
                <w:rFonts w:ascii="Times New Roman"/>
                <w:color w:val="auto"/>
                <w:sz w:val="18"/>
                <w:szCs w:val="18"/>
                <w:highlight w:val="none"/>
              </w:rPr>
            </w:pPr>
            <w:r>
              <w:rPr>
                <w:rFonts w:hint="eastAsia"/>
                <w:color w:val="auto"/>
                <w:sz w:val="18"/>
                <w:szCs w:val="18"/>
                <w:highlight w:val="none"/>
                <w:lang w:val="en-US" w:eastAsia="zh-CN"/>
              </w:rPr>
              <w:t>《华南地质与矿产》2013 ,29 (03) : 183-191</w:t>
            </w:r>
          </w:p>
        </w:tc>
        <w:tc>
          <w:tcPr>
            <w:tcW w:w="1170" w:type="dxa"/>
            <w:vAlign w:val="top"/>
          </w:tcPr>
          <w:p>
            <w:pPr>
              <w:bidi w:val="0"/>
              <w:jc w:val="center"/>
              <w:rPr>
                <w:rFonts w:hint="eastAsia"/>
                <w:color w:val="auto"/>
                <w:sz w:val="18"/>
                <w:szCs w:val="18"/>
                <w:highlight w:val="none"/>
                <w:lang w:val="en-US" w:eastAsia="zh-CN"/>
              </w:rPr>
            </w:pPr>
            <w:r>
              <w:rPr>
                <w:rFonts w:hint="eastAsia"/>
                <w:color w:val="auto"/>
                <w:sz w:val="18"/>
                <w:szCs w:val="18"/>
                <w:highlight w:val="none"/>
                <w:lang w:val="en-US" w:eastAsia="zh-CN"/>
              </w:rPr>
              <w:t>湖南省地质调查所（原湖南省地质调查院）</w:t>
            </w:r>
          </w:p>
        </w:tc>
        <w:tc>
          <w:tcPr>
            <w:tcW w:w="975" w:type="dxa"/>
            <w:vAlign w:val="top"/>
          </w:tcPr>
          <w:p>
            <w:pPr>
              <w:keepNext w:val="0"/>
              <w:keepLines w:val="0"/>
              <w:widowControl/>
              <w:suppressLineNumbers w:val="0"/>
              <w:jc w:val="center"/>
              <w:textAlignment w:val="center"/>
              <w:rPr>
                <w:rFonts w:ascii="Times New Roman"/>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罗来、孙海清、黄建中、张晓阳</w:t>
            </w:r>
          </w:p>
        </w:tc>
        <w:tc>
          <w:tcPr>
            <w:tcW w:w="1020" w:type="dxa"/>
            <w:vAlign w:val="top"/>
          </w:tcPr>
          <w:p>
            <w:pPr>
              <w:bidi w:val="0"/>
              <w:jc w:val="center"/>
              <w:rPr>
                <w:color w:val="auto"/>
                <w:sz w:val="18"/>
                <w:szCs w:val="18"/>
                <w:highlight w:val="none"/>
              </w:rPr>
            </w:pPr>
            <w:r>
              <w:rPr>
                <w:rFonts w:hint="eastAsia"/>
                <w:color w:val="auto"/>
                <w:sz w:val="18"/>
                <w:szCs w:val="18"/>
              </w:rPr>
              <w:t>其他有效的知识产权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88" w:type="dxa"/>
            <w:vAlign w:val="top"/>
          </w:tcPr>
          <w:p>
            <w:pPr>
              <w:bidi w:val="0"/>
              <w:jc w:val="left"/>
              <w:rPr>
                <w:rFonts w:hint="eastAsia"/>
                <w:color w:val="auto"/>
                <w:sz w:val="18"/>
                <w:szCs w:val="18"/>
                <w:highlight w:val="none"/>
                <w:lang w:val="en-US" w:eastAsia="zh-CN"/>
              </w:rPr>
            </w:pPr>
            <w:r>
              <w:rPr>
                <w:rFonts w:hint="eastAsia"/>
                <w:color w:val="auto"/>
                <w:sz w:val="18"/>
                <w:szCs w:val="18"/>
                <w:highlight w:val="none"/>
                <w:lang w:val="en-US" w:eastAsia="zh-CN"/>
              </w:rPr>
              <w:t>论文</w:t>
            </w:r>
          </w:p>
        </w:tc>
        <w:tc>
          <w:tcPr>
            <w:tcW w:w="1260"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扬子地块东南缘青白口系岩门寨组—南华系长安组层序地层划分与构造背景讨论</w:t>
            </w:r>
          </w:p>
        </w:tc>
        <w:tc>
          <w:tcPr>
            <w:tcW w:w="779"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中国</w:t>
            </w:r>
          </w:p>
        </w:tc>
        <w:tc>
          <w:tcPr>
            <w:tcW w:w="955" w:type="dxa"/>
            <w:vAlign w:val="top"/>
          </w:tcPr>
          <w:p>
            <w:pPr>
              <w:bidi w:val="0"/>
              <w:rPr>
                <w:rFonts w:hint="eastAsia"/>
                <w:color w:val="auto"/>
                <w:sz w:val="18"/>
                <w:szCs w:val="18"/>
                <w:highlight w:val="none"/>
                <w:lang w:val="en-US" w:eastAsia="zh-CN"/>
              </w:rPr>
            </w:pPr>
            <w:r>
              <w:rPr>
                <w:rFonts w:hint="default" w:eastAsia="宋体"/>
                <w:color w:val="auto"/>
                <w:sz w:val="18"/>
                <w:szCs w:val="18"/>
                <w:highlight w:val="none"/>
                <w:lang w:val="en-US" w:eastAsia="zh-CN"/>
              </w:rPr>
              <w:t>DOI:10.19839/j.cnki.dcxzz.2018.01.001</w:t>
            </w:r>
          </w:p>
        </w:tc>
        <w:tc>
          <w:tcPr>
            <w:tcW w:w="873" w:type="dxa"/>
            <w:vAlign w:val="top"/>
          </w:tcPr>
          <w:p>
            <w:pPr>
              <w:keepNext w:val="0"/>
              <w:keepLines w:val="0"/>
              <w:widowControl/>
              <w:suppressLineNumbers w:val="0"/>
              <w:jc w:val="center"/>
              <w:textAlignment w:val="top"/>
              <w:rPr>
                <w:rFonts w:hint="eastAsia"/>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2018.01.10</w:t>
            </w:r>
          </w:p>
        </w:tc>
        <w:tc>
          <w:tcPr>
            <w:tcW w:w="1063" w:type="dxa"/>
            <w:vAlign w:val="top"/>
          </w:tcPr>
          <w:p>
            <w:pPr>
              <w:bidi w:val="0"/>
              <w:jc w:val="center"/>
              <w:rPr>
                <w:rFonts w:ascii="Times New Roman"/>
                <w:color w:val="auto"/>
                <w:sz w:val="18"/>
                <w:szCs w:val="18"/>
                <w:highlight w:val="none"/>
              </w:rPr>
            </w:pPr>
            <w:r>
              <w:rPr>
                <w:rFonts w:hint="eastAsia"/>
                <w:color w:val="auto"/>
                <w:sz w:val="18"/>
                <w:szCs w:val="18"/>
                <w:highlight w:val="none"/>
                <w:lang w:val="en-US" w:eastAsia="zh-CN"/>
              </w:rPr>
              <w:t>《地层学杂志》2018 ,42 (01) : 1-8</w:t>
            </w:r>
          </w:p>
        </w:tc>
        <w:tc>
          <w:tcPr>
            <w:tcW w:w="1170"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湖南省地质调查所（原湖南省地质调查院）</w:t>
            </w:r>
          </w:p>
        </w:tc>
        <w:tc>
          <w:tcPr>
            <w:tcW w:w="975" w:type="dxa"/>
            <w:vAlign w:val="top"/>
          </w:tcPr>
          <w:p>
            <w:pPr>
              <w:keepNext w:val="0"/>
              <w:keepLines w:val="0"/>
              <w:widowControl/>
              <w:suppressLineNumbers w:val="0"/>
              <w:jc w:val="center"/>
              <w:textAlignment w:val="center"/>
              <w:rPr>
                <w:rFonts w:ascii="Times New Roman"/>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刘南、贺良、罗来</w:t>
            </w:r>
          </w:p>
        </w:tc>
        <w:tc>
          <w:tcPr>
            <w:tcW w:w="1020" w:type="dxa"/>
            <w:vAlign w:val="top"/>
          </w:tcPr>
          <w:p>
            <w:pPr>
              <w:bidi w:val="0"/>
              <w:rPr>
                <w:color w:val="auto"/>
                <w:sz w:val="18"/>
                <w:szCs w:val="18"/>
                <w:highlight w:val="none"/>
              </w:rPr>
            </w:pPr>
            <w:r>
              <w:rPr>
                <w:rFonts w:hint="eastAsia"/>
                <w:color w:val="auto"/>
                <w:sz w:val="18"/>
                <w:szCs w:val="18"/>
              </w:rPr>
              <w:t>其他有效的知识产权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88"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论文</w:t>
            </w:r>
          </w:p>
        </w:tc>
        <w:tc>
          <w:tcPr>
            <w:tcW w:w="1260"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扬子东南缘“南华纪”盆地演化——来自新元古代花岗岩的年龄约束</w:t>
            </w:r>
          </w:p>
        </w:tc>
        <w:tc>
          <w:tcPr>
            <w:tcW w:w="779"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中国</w:t>
            </w:r>
          </w:p>
        </w:tc>
        <w:tc>
          <w:tcPr>
            <w:tcW w:w="955" w:type="dxa"/>
            <w:vAlign w:val="top"/>
          </w:tcPr>
          <w:p>
            <w:pPr>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无</w:t>
            </w:r>
          </w:p>
        </w:tc>
        <w:tc>
          <w:tcPr>
            <w:tcW w:w="873" w:type="dxa"/>
            <w:vAlign w:val="top"/>
          </w:tcPr>
          <w:p>
            <w:pPr>
              <w:keepNext w:val="0"/>
              <w:keepLines w:val="0"/>
              <w:widowControl/>
              <w:suppressLineNumbers w:val="0"/>
              <w:jc w:val="center"/>
              <w:textAlignment w:val="top"/>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2013.12.22</w:t>
            </w:r>
          </w:p>
        </w:tc>
        <w:tc>
          <w:tcPr>
            <w:tcW w:w="1063" w:type="dxa"/>
            <w:vAlign w:val="top"/>
          </w:tcPr>
          <w:p>
            <w:pPr>
              <w:bidi w:val="0"/>
              <w:jc w:val="center"/>
              <w:rPr>
                <w:rFonts w:hint="eastAsia"/>
                <w:color w:val="auto"/>
                <w:sz w:val="18"/>
                <w:szCs w:val="18"/>
                <w:highlight w:val="none"/>
                <w:lang w:val="en-US" w:eastAsia="zh-CN"/>
              </w:rPr>
            </w:pPr>
            <w:r>
              <w:rPr>
                <w:rFonts w:hint="eastAsia"/>
                <w:color w:val="auto"/>
                <w:sz w:val="18"/>
                <w:szCs w:val="18"/>
                <w:highlight w:val="none"/>
                <w:lang w:val="en-US" w:eastAsia="zh-CN"/>
              </w:rPr>
              <w:t>《</w:t>
            </w:r>
            <w:r>
              <w:rPr>
                <w:rFonts w:hint="eastAsia"/>
                <w:color w:val="auto"/>
                <w:sz w:val="18"/>
                <w:szCs w:val="18"/>
                <w:highlight w:val="none"/>
                <w:lang w:val="en-US" w:eastAsia="zh-CN"/>
              </w:rPr>
              <w:fldChar w:fldCharType="begin"/>
            </w:r>
            <w:r>
              <w:rPr>
                <w:rFonts w:hint="eastAsia"/>
                <w:color w:val="auto"/>
                <w:sz w:val="18"/>
                <w:szCs w:val="18"/>
                <w:highlight w:val="none"/>
                <w:lang w:val="en-US" w:eastAsia="zh-CN"/>
              </w:rPr>
              <w:instrText xml:space="preserve"> HYPERLINK "https://navi-cnki-net-s-11.libdb.csu.edu.cn/knavi/detail?p=nUj7TDe0BXagtBJ2aTfCmgxxy4qWfuTvaBZjwXgzEe81WtIQc54cZkHD1wAERZ_7WMbIj5umTflWFbEqs91flXmTqKEU66qiwgXBzXIxDEA=" \t "https://kns-cnki-net-s-11.libdb.csu.edu.cn/kcms2/article/_blank" </w:instrText>
            </w:r>
            <w:r>
              <w:rPr>
                <w:rFonts w:hint="eastAsia"/>
                <w:color w:val="auto"/>
                <w:sz w:val="18"/>
                <w:szCs w:val="18"/>
                <w:highlight w:val="none"/>
                <w:lang w:val="en-US" w:eastAsia="zh-CN"/>
              </w:rPr>
              <w:fldChar w:fldCharType="separate"/>
            </w:r>
            <w:r>
              <w:rPr>
                <w:rFonts w:hint="eastAsia"/>
                <w:color w:val="auto"/>
                <w:sz w:val="18"/>
                <w:szCs w:val="18"/>
                <w:highlight w:val="none"/>
                <w:lang w:val="en-US" w:eastAsia="zh-CN"/>
              </w:rPr>
              <w:t>中国地质》</w:t>
            </w:r>
            <w:r>
              <w:rPr>
                <w:rFonts w:hint="eastAsia"/>
                <w:color w:val="auto"/>
                <w:sz w:val="18"/>
                <w:szCs w:val="18"/>
                <w:highlight w:val="none"/>
                <w:lang w:val="en-US" w:eastAsia="zh-CN"/>
              </w:rPr>
              <w:fldChar w:fldCharType="end"/>
            </w:r>
            <w:r>
              <w:rPr>
                <w:rFonts w:hint="eastAsia"/>
                <w:color w:val="auto"/>
                <w:sz w:val="18"/>
                <w:szCs w:val="18"/>
                <w:highlight w:val="none"/>
                <w:lang w:val="en-US" w:eastAsia="zh-CN"/>
              </w:rPr>
              <w:fldChar w:fldCharType="begin"/>
            </w:r>
            <w:r>
              <w:rPr>
                <w:rFonts w:hint="eastAsia"/>
                <w:color w:val="auto"/>
                <w:sz w:val="18"/>
                <w:szCs w:val="18"/>
                <w:highlight w:val="none"/>
                <w:lang w:val="en-US" w:eastAsia="zh-CN"/>
              </w:rPr>
              <w:instrText xml:space="preserve"> HYPERLINK "https://navi-cnki-net-s-11.libdb.csu.edu.cn/knavi/detail?p=nUj7TDe0BXagtBJ2aTfCmgxxy4qWfuTvebbuImh4vSuClM_T2wwU2u7GLX5RiMfXWBsB7FdD17eZkOaghsAvWYjjFaD7AUaWETL2MtdGxF1mUaISB8jWEzOKyB3rVRPw" \t "https://kns-cnki-net-s-11.libdb.csu.edu.cn/kcms2/article/_blank" </w:instrText>
            </w:r>
            <w:r>
              <w:rPr>
                <w:rFonts w:hint="eastAsia"/>
                <w:color w:val="auto"/>
                <w:sz w:val="18"/>
                <w:szCs w:val="18"/>
                <w:highlight w:val="none"/>
                <w:lang w:val="en-US" w:eastAsia="zh-CN"/>
              </w:rPr>
              <w:fldChar w:fldCharType="separate"/>
            </w:r>
            <w:r>
              <w:rPr>
                <w:rFonts w:hint="eastAsia"/>
                <w:color w:val="auto"/>
                <w:sz w:val="18"/>
                <w:szCs w:val="18"/>
                <w:highlight w:val="none"/>
                <w:lang w:val="en-US" w:eastAsia="zh-CN"/>
              </w:rPr>
              <w:t>2013 ,40 (06)</w:t>
            </w:r>
            <w:r>
              <w:rPr>
                <w:rFonts w:hint="eastAsia"/>
                <w:color w:val="auto"/>
                <w:sz w:val="18"/>
                <w:szCs w:val="18"/>
                <w:highlight w:val="none"/>
                <w:lang w:val="en-US" w:eastAsia="zh-CN"/>
              </w:rPr>
              <w:fldChar w:fldCharType="end"/>
            </w:r>
            <w:r>
              <w:rPr>
                <w:rFonts w:hint="eastAsia"/>
                <w:color w:val="auto"/>
                <w:sz w:val="18"/>
                <w:szCs w:val="18"/>
                <w:highlight w:val="none"/>
                <w:lang w:val="en-US" w:eastAsia="zh-CN"/>
              </w:rPr>
              <w:t>: 1725-1735</w:t>
            </w:r>
          </w:p>
        </w:tc>
        <w:tc>
          <w:tcPr>
            <w:tcW w:w="1170"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湖南省地质调查所（原湖南省地质调查院）</w:t>
            </w:r>
          </w:p>
          <w:p>
            <w:pPr>
              <w:bidi w:val="0"/>
              <w:rPr>
                <w:rFonts w:hint="eastAsia"/>
                <w:color w:val="auto"/>
                <w:sz w:val="18"/>
                <w:szCs w:val="18"/>
                <w:highlight w:val="none"/>
                <w:lang w:val="en-US" w:eastAsia="zh-CN"/>
              </w:rPr>
            </w:pPr>
          </w:p>
        </w:tc>
        <w:tc>
          <w:tcPr>
            <w:tcW w:w="975" w:type="dxa"/>
            <w:vAlign w:val="top"/>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fldChar w:fldCharType="begin"/>
            </w:r>
            <w:r>
              <w:rPr>
                <w:rFonts w:hint="eastAsia" w:ascii="宋体" w:hAnsi="宋体" w:eastAsia="宋体" w:cs="宋体"/>
                <w:i w:val="0"/>
                <w:iCs w:val="0"/>
                <w:color w:val="auto"/>
                <w:kern w:val="0"/>
                <w:sz w:val="18"/>
                <w:szCs w:val="18"/>
                <w:highlight w:val="none"/>
                <w:u w:val="none"/>
                <w:lang w:val="en-US" w:eastAsia="zh-CN" w:bidi="ar"/>
              </w:rPr>
              <w:instrText xml:space="preserve"> HYPERLINK "https://kns-cnki-net-s-11.libdb.csu.edu.cn/kcms2/author/detail?v=TEFJyEEsApE3-ee0lbV3kqm0drYiEHB2yuLsh2ZGW1u-Qp5TcG9N-rSB-ax1AXI2nSBVNGcRC1zFpFs-RxaCl-5pKKMgi8BZ-O-Pny4Rdm-R41zwZ6O0Z9Nsg58WVvuAIuuPDRKrJ3IMCWvCqWPAyV157a33hzOQ" \t "https://kns-cnki-net-s-11.libdb.csu.edu.cn/kcms2/article/_blank" </w:instrText>
            </w:r>
            <w:r>
              <w:rPr>
                <w:rFonts w:hint="eastAsia" w:ascii="宋体" w:hAnsi="宋体" w:eastAsia="宋体" w:cs="宋体"/>
                <w:i w:val="0"/>
                <w:iCs w:val="0"/>
                <w:color w:val="auto"/>
                <w:kern w:val="0"/>
                <w:sz w:val="18"/>
                <w:szCs w:val="18"/>
                <w:highlight w:val="none"/>
                <w:u w:val="none"/>
                <w:lang w:val="en-US" w:eastAsia="zh-CN" w:bidi="ar"/>
              </w:rPr>
              <w:fldChar w:fldCharType="separate"/>
            </w:r>
            <w:r>
              <w:rPr>
                <w:rFonts w:hint="eastAsia" w:ascii="宋体" w:hAnsi="宋体" w:eastAsia="宋体" w:cs="宋体"/>
                <w:i w:val="0"/>
                <w:iCs w:val="0"/>
                <w:color w:val="auto"/>
                <w:kern w:val="0"/>
                <w:sz w:val="18"/>
                <w:szCs w:val="18"/>
                <w:highlight w:val="none"/>
                <w:u w:val="none"/>
                <w:lang w:val="en-US" w:eastAsia="zh-CN" w:bidi="ar"/>
              </w:rPr>
              <w:t>孙海清</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fldChar w:fldCharType="end"/>
            </w:r>
            <w:r>
              <w:rPr>
                <w:rFonts w:hint="eastAsia" w:ascii="宋体" w:hAnsi="宋体" w:eastAsia="宋体" w:cs="宋体"/>
                <w:i w:val="0"/>
                <w:iCs w:val="0"/>
                <w:color w:val="auto"/>
                <w:kern w:val="0"/>
                <w:sz w:val="18"/>
                <w:szCs w:val="18"/>
                <w:highlight w:val="none"/>
                <w:u w:val="none"/>
                <w:lang w:val="en-US" w:eastAsia="zh-CN" w:bidi="ar"/>
              </w:rPr>
              <w:fldChar w:fldCharType="begin"/>
            </w:r>
            <w:r>
              <w:rPr>
                <w:rFonts w:hint="eastAsia" w:ascii="宋体" w:hAnsi="宋体" w:eastAsia="宋体" w:cs="宋体"/>
                <w:i w:val="0"/>
                <w:iCs w:val="0"/>
                <w:color w:val="auto"/>
                <w:kern w:val="0"/>
                <w:sz w:val="18"/>
                <w:szCs w:val="18"/>
                <w:highlight w:val="none"/>
                <w:u w:val="none"/>
                <w:lang w:val="en-US" w:eastAsia="zh-CN" w:bidi="ar"/>
              </w:rPr>
              <w:instrText xml:space="preserve"> HYPERLINK "https://kns-cnki-net-s-11.libdb.csu.edu.cn/kcms2/author/detail?v=TEFJyEEsApE3-ee0lbV3kqm0drYiEHB2wJi5Br1qLTeFwYcCI4eJgZ7UJ4ow_iv1XU8Lq484-1FkNLZfRufIW10PCYQLEkKg2PBKI02cyjKAssIHzb4VsWwDtdGlgvRjfw0DnBEWrNmHf6p3iQhjqkYjaVEWg7NR" \t "https://kns-cnki-net-s-11.libdb.csu.edu.cn/kcms2/article/_blank" </w:instrText>
            </w:r>
            <w:r>
              <w:rPr>
                <w:rFonts w:hint="eastAsia" w:ascii="宋体" w:hAnsi="宋体" w:eastAsia="宋体" w:cs="宋体"/>
                <w:i w:val="0"/>
                <w:iCs w:val="0"/>
                <w:color w:val="auto"/>
                <w:kern w:val="0"/>
                <w:sz w:val="18"/>
                <w:szCs w:val="18"/>
                <w:highlight w:val="none"/>
                <w:u w:val="none"/>
                <w:lang w:val="en-US" w:eastAsia="zh-CN" w:bidi="ar"/>
              </w:rPr>
              <w:fldChar w:fldCharType="separate"/>
            </w:r>
            <w:r>
              <w:rPr>
                <w:rFonts w:hint="eastAsia" w:ascii="宋体" w:hAnsi="宋体" w:eastAsia="宋体" w:cs="宋体"/>
                <w:i w:val="0"/>
                <w:iCs w:val="0"/>
                <w:color w:val="auto"/>
                <w:kern w:val="0"/>
                <w:sz w:val="18"/>
                <w:szCs w:val="18"/>
                <w:highlight w:val="none"/>
                <w:u w:val="none"/>
                <w:lang w:val="en-US" w:eastAsia="zh-CN" w:bidi="ar"/>
              </w:rPr>
              <w:t>黄建中</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fldChar w:fldCharType="end"/>
            </w:r>
            <w:r>
              <w:rPr>
                <w:rFonts w:hint="eastAsia" w:ascii="宋体" w:hAnsi="宋体" w:eastAsia="宋体" w:cs="宋体"/>
                <w:i w:val="0"/>
                <w:iCs w:val="0"/>
                <w:color w:val="auto"/>
                <w:kern w:val="0"/>
                <w:sz w:val="18"/>
                <w:szCs w:val="18"/>
                <w:highlight w:val="none"/>
                <w:u w:val="none"/>
                <w:lang w:val="en-US" w:eastAsia="zh-CN" w:bidi="ar"/>
              </w:rPr>
              <w:fldChar w:fldCharType="begin"/>
            </w:r>
            <w:r>
              <w:rPr>
                <w:rFonts w:hint="eastAsia" w:ascii="宋体" w:hAnsi="宋体" w:eastAsia="宋体" w:cs="宋体"/>
                <w:i w:val="0"/>
                <w:iCs w:val="0"/>
                <w:color w:val="auto"/>
                <w:kern w:val="0"/>
                <w:sz w:val="18"/>
                <w:szCs w:val="18"/>
                <w:highlight w:val="none"/>
                <w:u w:val="none"/>
                <w:lang w:val="en-US" w:eastAsia="zh-CN" w:bidi="ar"/>
              </w:rPr>
              <w:instrText xml:space="preserve"> HYPERLINK "https://kns-cnki-net-s-11.libdb.csu.edu.cn/kcms2/author/detail?v=TEFJyEEsApE3-ee0lbV3kqm0drYiEHB2PqUjZcAbA5_pAMd_Kc0eMS1mfaaRRxIAdF0jPFBZk4PethoNu6EbpkDGCiSxtEwVnmIK9aAKYTN2NSC2tpYaNCzE1PIEHJOOx6Vsyg0h6_XZyqsR8wolAZksRAW_scjJ" \t "https://kns-cnki-net-s-11.libdb.csu.edu.cn/kcms2/article/_blank" </w:instrText>
            </w:r>
            <w:r>
              <w:rPr>
                <w:rFonts w:hint="eastAsia" w:ascii="宋体" w:hAnsi="宋体" w:eastAsia="宋体" w:cs="宋体"/>
                <w:i w:val="0"/>
                <w:iCs w:val="0"/>
                <w:color w:val="auto"/>
                <w:kern w:val="0"/>
                <w:sz w:val="18"/>
                <w:szCs w:val="18"/>
                <w:highlight w:val="none"/>
                <w:u w:val="none"/>
                <w:lang w:val="en-US" w:eastAsia="zh-CN" w:bidi="ar"/>
              </w:rPr>
              <w:fldChar w:fldCharType="separate"/>
            </w:r>
            <w:r>
              <w:rPr>
                <w:rFonts w:hint="eastAsia" w:ascii="宋体" w:hAnsi="宋体" w:eastAsia="宋体" w:cs="宋体"/>
                <w:i w:val="0"/>
                <w:iCs w:val="0"/>
                <w:color w:val="auto"/>
                <w:kern w:val="0"/>
                <w:sz w:val="18"/>
                <w:szCs w:val="18"/>
                <w:highlight w:val="none"/>
                <w:u w:val="none"/>
                <w:lang w:val="en-US" w:eastAsia="zh-CN" w:bidi="ar"/>
              </w:rPr>
              <w:t>江新胜</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fldChar w:fldCharType="end"/>
            </w:r>
            <w:r>
              <w:rPr>
                <w:rFonts w:hint="eastAsia" w:ascii="宋体" w:hAnsi="宋体" w:eastAsia="宋体" w:cs="宋体"/>
                <w:i w:val="0"/>
                <w:iCs w:val="0"/>
                <w:color w:val="auto"/>
                <w:kern w:val="0"/>
                <w:sz w:val="18"/>
                <w:szCs w:val="18"/>
                <w:highlight w:val="none"/>
                <w:u w:val="none"/>
                <w:lang w:val="en-US" w:eastAsia="zh-CN" w:bidi="ar"/>
              </w:rPr>
              <w:fldChar w:fldCharType="begin"/>
            </w:r>
            <w:r>
              <w:rPr>
                <w:rFonts w:hint="eastAsia" w:ascii="宋体" w:hAnsi="宋体" w:eastAsia="宋体" w:cs="宋体"/>
                <w:i w:val="0"/>
                <w:iCs w:val="0"/>
                <w:color w:val="auto"/>
                <w:kern w:val="0"/>
                <w:sz w:val="18"/>
                <w:szCs w:val="18"/>
                <w:highlight w:val="none"/>
                <w:u w:val="none"/>
                <w:lang w:val="en-US" w:eastAsia="zh-CN" w:bidi="ar"/>
              </w:rPr>
              <w:instrText xml:space="preserve"> HYPERLINK "https://kns-cnki-net-s-11.libdb.csu.edu.cn/kcms2/author/detail?v=TEFJyEEsApE3-ee0lbV3kqm0drYiEHB2IgMjEhZEkzJbTomXckTMJIlnhNdKrWVk39yTG25120Fhv0qd7Ps9EVYul2_u7sQMWGtViF-RtSee8tgTcadT_JR0w1-v_z6XoUpJO0MlkJf7Uwx9fyvVDQ==" \t "https://kns-cnki-net-s-11.libdb.csu.edu.cn/kcms2/article/_blank" </w:instrText>
            </w:r>
            <w:r>
              <w:rPr>
                <w:rFonts w:hint="eastAsia" w:ascii="宋体" w:hAnsi="宋体" w:eastAsia="宋体" w:cs="宋体"/>
                <w:i w:val="0"/>
                <w:iCs w:val="0"/>
                <w:color w:val="auto"/>
                <w:kern w:val="0"/>
                <w:sz w:val="18"/>
                <w:szCs w:val="18"/>
                <w:highlight w:val="none"/>
                <w:u w:val="none"/>
                <w:lang w:val="en-US" w:eastAsia="zh-CN" w:bidi="ar"/>
              </w:rPr>
              <w:fldChar w:fldCharType="separate"/>
            </w:r>
            <w:r>
              <w:rPr>
                <w:rFonts w:hint="eastAsia" w:ascii="宋体" w:hAnsi="宋体" w:eastAsia="宋体" w:cs="宋体"/>
                <w:i w:val="0"/>
                <w:iCs w:val="0"/>
                <w:color w:val="auto"/>
                <w:kern w:val="0"/>
                <w:sz w:val="18"/>
                <w:szCs w:val="18"/>
                <w:highlight w:val="none"/>
                <w:u w:val="none"/>
                <w:lang w:val="en-US" w:eastAsia="zh-CN" w:bidi="ar"/>
              </w:rPr>
              <w:t>罗来</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fldChar w:fldCharType="end"/>
            </w:r>
            <w:r>
              <w:rPr>
                <w:rFonts w:hint="eastAsia" w:ascii="宋体" w:hAnsi="宋体" w:eastAsia="宋体" w:cs="宋体"/>
                <w:i w:val="0"/>
                <w:iCs w:val="0"/>
                <w:color w:val="auto"/>
                <w:kern w:val="0"/>
                <w:sz w:val="18"/>
                <w:szCs w:val="18"/>
                <w:highlight w:val="none"/>
                <w:u w:val="none"/>
                <w:lang w:val="en-US" w:eastAsia="zh-CN" w:bidi="ar"/>
              </w:rPr>
              <w:fldChar w:fldCharType="begin"/>
            </w:r>
            <w:r>
              <w:rPr>
                <w:rFonts w:hint="eastAsia" w:ascii="宋体" w:hAnsi="宋体" w:eastAsia="宋体" w:cs="宋体"/>
                <w:i w:val="0"/>
                <w:iCs w:val="0"/>
                <w:color w:val="auto"/>
                <w:kern w:val="0"/>
                <w:sz w:val="18"/>
                <w:szCs w:val="18"/>
                <w:highlight w:val="none"/>
                <w:u w:val="none"/>
                <w:lang w:val="en-US" w:eastAsia="zh-CN" w:bidi="ar"/>
              </w:rPr>
              <w:instrText xml:space="preserve"> HYPERLINK "https://kns-cnki-net-s-11.libdb.csu.edu.cn/kcms2/author/detail?v=TEFJyEEsApE3-ee0lbV3kqm0drYiEHB2mWwApsk_r1Gk-DnHmRtYy_GwGzA8B-o2YXXGzXD7ev5EmEW_8YihGCmkC0flWiLb9dJwmIdhSosFlaK5Z9bFG13bxsS212dA8R6ywkqNPKq6GNpsKHs5DkNqaJrNIEAG" \t "https://kns-cnki-net-s-11.libdb.csu.edu.cn/kcms2/article/_blank" </w:instrText>
            </w:r>
            <w:r>
              <w:rPr>
                <w:rFonts w:hint="eastAsia" w:ascii="宋体" w:hAnsi="宋体" w:eastAsia="宋体" w:cs="宋体"/>
                <w:i w:val="0"/>
                <w:iCs w:val="0"/>
                <w:color w:val="auto"/>
                <w:kern w:val="0"/>
                <w:sz w:val="18"/>
                <w:szCs w:val="18"/>
                <w:highlight w:val="none"/>
                <w:u w:val="none"/>
                <w:lang w:val="en-US" w:eastAsia="zh-CN" w:bidi="ar"/>
              </w:rPr>
              <w:fldChar w:fldCharType="separate"/>
            </w:r>
            <w:r>
              <w:rPr>
                <w:rFonts w:hint="eastAsia" w:ascii="宋体" w:hAnsi="宋体" w:eastAsia="宋体" w:cs="宋体"/>
                <w:i w:val="0"/>
                <w:iCs w:val="0"/>
                <w:color w:val="auto"/>
                <w:kern w:val="0"/>
                <w:sz w:val="18"/>
                <w:szCs w:val="18"/>
                <w:highlight w:val="none"/>
                <w:u w:val="none"/>
                <w:lang w:val="en-US" w:eastAsia="zh-CN" w:bidi="ar"/>
              </w:rPr>
              <w:t>马慧英</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fldChar w:fldCharType="end"/>
            </w:r>
            <w:r>
              <w:rPr>
                <w:rFonts w:hint="eastAsia" w:ascii="宋体" w:hAnsi="宋体" w:eastAsia="宋体" w:cs="宋体"/>
                <w:i w:val="0"/>
                <w:iCs w:val="0"/>
                <w:color w:val="auto"/>
                <w:kern w:val="0"/>
                <w:sz w:val="18"/>
                <w:szCs w:val="18"/>
                <w:highlight w:val="none"/>
                <w:u w:val="none"/>
                <w:lang w:val="en-US" w:eastAsia="zh-CN" w:bidi="ar"/>
              </w:rPr>
              <w:fldChar w:fldCharType="begin"/>
            </w:r>
            <w:r>
              <w:rPr>
                <w:rFonts w:hint="eastAsia" w:ascii="宋体" w:hAnsi="宋体" w:eastAsia="宋体" w:cs="宋体"/>
                <w:i w:val="0"/>
                <w:iCs w:val="0"/>
                <w:color w:val="auto"/>
                <w:kern w:val="0"/>
                <w:sz w:val="18"/>
                <w:szCs w:val="18"/>
                <w:highlight w:val="none"/>
                <w:u w:val="none"/>
                <w:lang w:val="en-US" w:eastAsia="zh-CN" w:bidi="ar"/>
              </w:rPr>
              <w:instrText xml:space="preserve"> HYPERLINK "https://kns-cnki-net-s-11.libdb.csu.edu.cn/kcms2/author/detail?v=TEFJyEEsApE3-ee0lbV3kqm0drYiEHB2D5dWAR_DangXGwXzY6adeAXQhZNs7ROL66ease73Cmu3q6LDKOKJn4MMbNo3Wj4-oCl7ZOkeKeqfzABBalRwSZTaYyi3KeUfJldFVw19vqgl9I4Jy8TRhA==" \t "https://kns-cnki-net-s-11.libdb.csu.edu.cn/kcms2/article/_blank" </w:instrText>
            </w:r>
            <w:r>
              <w:rPr>
                <w:rFonts w:hint="eastAsia" w:ascii="宋体" w:hAnsi="宋体" w:eastAsia="宋体" w:cs="宋体"/>
                <w:i w:val="0"/>
                <w:iCs w:val="0"/>
                <w:color w:val="auto"/>
                <w:kern w:val="0"/>
                <w:sz w:val="18"/>
                <w:szCs w:val="18"/>
                <w:highlight w:val="none"/>
                <w:u w:val="none"/>
                <w:lang w:val="en-US" w:eastAsia="zh-CN" w:bidi="ar"/>
              </w:rPr>
              <w:fldChar w:fldCharType="separate"/>
            </w:r>
            <w:r>
              <w:rPr>
                <w:rFonts w:hint="eastAsia" w:ascii="宋体" w:hAnsi="宋体" w:eastAsia="宋体" w:cs="宋体"/>
                <w:i w:val="0"/>
                <w:iCs w:val="0"/>
                <w:color w:val="auto"/>
                <w:kern w:val="0"/>
                <w:sz w:val="18"/>
                <w:szCs w:val="18"/>
                <w:highlight w:val="none"/>
                <w:u w:val="none"/>
                <w:lang w:val="en-US" w:eastAsia="zh-CN" w:bidi="ar"/>
              </w:rPr>
              <w:t>伍皓</w:t>
            </w:r>
            <w:r>
              <w:rPr>
                <w:rFonts w:hint="eastAsia" w:ascii="宋体" w:hAnsi="宋体" w:eastAsia="宋体" w:cs="宋体"/>
                <w:i w:val="0"/>
                <w:iCs w:val="0"/>
                <w:color w:val="auto"/>
                <w:kern w:val="0"/>
                <w:sz w:val="18"/>
                <w:szCs w:val="18"/>
                <w:highlight w:val="none"/>
                <w:u w:val="none"/>
                <w:lang w:val="en-US" w:eastAsia="zh-CN" w:bidi="ar"/>
              </w:rPr>
              <w:fldChar w:fldCharType="end"/>
            </w:r>
          </w:p>
        </w:tc>
        <w:tc>
          <w:tcPr>
            <w:tcW w:w="1020" w:type="dxa"/>
            <w:vAlign w:val="top"/>
          </w:tcPr>
          <w:p>
            <w:pPr>
              <w:bidi w:val="0"/>
              <w:rPr>
                <w:rFonts w:hint="eastAsia"/>
                <w:color w:val="auto"/>
                <w:sz w:val="18"/>
                <w:szCs w:val="18"/>
              </w:rPr>
            </w:pPr>
            <w:r>
              <w:rPr>
                <w:rFonts w:hint="eastAsia"/>
                <w:color w:val="auto"/>
                <w:sz w:val="18"/>
                <w:szCs w:val="18"/>
              </w:rPr>
              <w:t>其他有效的知识产权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88" w:type="dxa"/>
            <w:shd w:val="clear" w:color="auto" w:fill="auto"/>
            <w:vAlign w:val="top"/>
          </w:tcPr>
          <w:p>
            <w:pPr>
              <w:bidi w:val="0"/>
              <w:jc w:val="center"/>
              <w:rPr>
                <w:rFonts w:hint="default"/>
                <w:color w:val="auto"/>
                <w:sz w:val="18"/>
                <w:szCs w:val="18"/>
                <w:highlight w:val="none"/>
                <w:lang w:val="en-US" w:eastAsia="zh-CN"/>
              </w:rPr>
            </w:pPr>
            <w:r>
              <w:rPr>
                <w:rFonts w:hint="eastAsia"/>
                <w:color w:val="auto"/>
                <w:sz w:val="18"/>
                <w:szCs w:val="18"/>
                <w:highlight w:val="none"/>
                <w:lang w:val="en-US" w:eastAsia="zh-CN"/>
              </w:rPr>
              <w:t>专著</w:t>
            </w:r>
          </w:p>
        </w:tc>
        <w:tc>
          <w:tcPr>
            <w:tcW w:w="1260" w:type="dxa"/>
            <w:vAlign w:val="top"/>
          </w:tcPr>
          <w:p>
            <w:pPr>
              <w:bidi w:val="0"/>
              <w:rPr>
                <w:rFonts w:hint="eastAsia"/>
                <w:color w:val="auto"/>
                <w:sz w:val="18"/>
                <w:szCs w:val="18"/>
                <w:highlight w:val="none"/>
                <w:lang w:val="en-US" w:eastAsia="zh-CN"/>
              </w:rPr>
            </w:pPr>
            <w:r>
              <w:rPr>
                <w:rFonts w:hint="eastAsia"/>
                <w:color w:val="auto"/>
                <w:sz w:val="18"/>
                <w:szCs w:val="18"/>
                <w:highlight w:val="none"/>
                <w:lang w:val="en-US" w:eastAsia="zh-CN"/>
              </w:rPr>
              <w:t>扬子古大陆新元古代扬子东南缘中段裂谷盆地形成演化与资源效应</w:t>
            </w:r>
          </w:p>
        </w:tc>
        <w:tc>
          <w:tcPr>
            <w:tcW w:w="779" w:type="dxa"/>
            <w:shd w:val="clear" w:color="auto" w:fill="auto"/>
            <w:vAlign w:val="top"/>
          </w:tcPr>
          <w:p>
            <w:pPr>
              <w:bidi w:val="0"/>
              <w:jc w:val="center"/>
              <w:rPr>
                <w:rFonts w:hint="eastAsia" w:ascii="Times New Roman" w:hAnsi="Times New Roman" w:eastAsia="宋体" w:cs="Times New Roman"/>
                <w:kern w:val="2"/>
                <w:sz w:val="18"/>
                <w:szCs w:val="18"/>
                <w:highlight w:val="none"/>
                <w:lang w:val="en-US" w:eastAsia="zh-CN" w:bidi="ar-SA"/>
              </w:rPr>
            </w:pPr>
            <w:r>
              <w:rPr>
                <w:rFonts w:hint="eastAsia"/>
                <w:color w:val="auto"/>
                <w:sz w:val="18"/>
                <w:szCs w:val="18"/>
                <w:highlight w:val="none"/>
                <w:lang w:val="en-US" w:eastAsia="zh-CN"/>
              </w:rPr>
              <w:t>中国</w:t>
            </w:r>
          </w:p>
        </w:tc>
        <w:tc>
          <w:tcPr>
            <w:tcW w:w="955" w:type="dxa"/>
            <w:vAlign w:val="top"/>
          </w:tcPr>
          <w:p>
            <w:pPr>
              <w:bidi w:val="0"/>
              <w:jc w:val="center"/>
              <w:rPr>
                <w:rFonts w:hint="eastAsia"/>
                <w:color w:val="000000"/>
                <w:sz w:val="18"/>
                <w:szCs w:val="18"/>
                <w:highlight w:val="none"/>
                <w:lang w:val="en-US" w:eastAsia="zh-CN"/>
              </w:rPr>
            </w:pPr>
            <w:r>
              <w:rPr>
                <w:rFonts w:hint="eastAsia"/>
                <w:color w:val="000000"/>
                <w:sz w:val="18"/>
                <w:szCs w:val="18"/>
                <w:highlight w:val="none"/>
                <w:lang w:val="en-US" w:eastAsia="zh-CN"/>
              </w:rPr>
              <w:t>ISBN 978-7-5625 -4248 -3</w:t>
            </w:r>
          </w:p>
        </w:tc>
        <w:tc>
          <w:tcPr>
            <w:tcW w:w="873" w:type="dxa"/>
            <w:vAlign w:val="top"/>
          </w:tcPr>
          <w:p>
            <w:pPr>
              <w:keepNext w:val="0"/>
              <w:keepLines w:val="0"/>
              <w:widowControl/>
              <w:suppressLineNumbers w:val="0"/>
              <w:jc w:val="center"/>
              <w:textAlignment w:val="center"/>
              <w:rPr>
                <w:rFonts w:hint="default" w:ascii="Times New Roman" w:eastAsia="宋体"/>
                <w:color w:val="000000"/>
                <w:sz w:val="18"/>
                <w:szCs w:val="18"/>
                <w:highlight w:val="none"/>
                <w:lang w:val="en-US" w:eastAsia="zh-CN"/>
              </w:rPr>
            </w:pPr>
            <w:r>
              <w:rPr>
                <w:rFonts w:hint="eastAsia" w:ascii="Times New Roman"/>
                <w:color w:val="000000"/>
                <w:sz w:val="18"/>
                <w:szCs w:val="18"/>
                <w:highlight w:val="none"/>
              </w:rPr>
              <w:t>2018.05</w:t>
            </w:r>
            <w:r>
              <w:rPr>
                <w:rFonts w:hint="eastAsia"/>
                <w:color w:val="000000"/>
                <w:sz w:val="18"/>
                <w:szCs w:val="18"/>
                <w:highlight w:val="none"/>
                <w:lang w:val="en-US" w:eastAsia="zh-CN"/>
              </w:rPr>
              <w:t>.30</w:t>
            </w:r>
          </w:p>
        </w:tc>
        <w:tc>
          <w:tcPr>
            <w:tcW w:w="1063" w:type="dxa"/>
            <w:vAlign w:val="top"/>
          </w:tcPr>
          <w:p>
            <w:pPr>
              <w:bidi w:val="0"/>
              <w:jc w:val="center"/>
              <w:rPr>
                <w:rFonts w:hint="default"/>
                <w:color w:val="000000"/>
                <w:sz w:val="18"/>
                <w:szCs w:val="18"/>
                <w:highlight w:val="none"/>
                <w:lang w:val="en-US" w:eastAsia="zh-CN"/>
              </w:rPr>
            </w:pPr>
            <w:r>
              <w:rPr>
                <w:rFonts w:hint="eastAsia"/>
                <w:color w:val="000000"/>
                <w:sz w:val="18"/>
                <w:szCs w:val="18"/>
                <w:highlight w:val="none"/>
                <w:lang w:val="en-US" w:eastAsia="zh-CN"/>
              </w:rPr>
              <w:t>《中国地质大学出版社》</w:t>
            </w:r>
          </w:p>
        </w:tc>
        <w:tc>
          <w:tcPr>
            <w:tcW w:w="1170" w:type="dxa"/>
            <w:shd w:val="clear" w:color="auto" w:fill="auto"/>
            <w:vAlign w:val="top"/>
          </w:tcPr>
          <w:p>
            <w:pPr>
              <w:bidi w:val="0"/>
              <w:jc w:val="center"/>
              <w:rPr>
                <w:rFonts w:hint="eastAsia"/>
                <w:color w:val="auto"/>
                <w:sz w:val="18"/>
                <w:szCs w:val="18"/>
                <w:highlight w:val="none"/>
                <w:lang w:val="en-US" w:eastAsia="zh-CN"/>
              </w:rPr>
            </w:pPr>
            <w:r>
              <w:rPr>
                <w:rFonts w:hint="eastAsia"/>
                <w:color w:val="auto"/>
                <w:sz w:val="18"/>
                <w:szCs w:val="18"/>
                <w:highlight w:val="none"/>
                <w:lang w:val="en-US" w:eastAsia="zh-CN"/>
              </w:rPr>
              <w:t>湖南省地质调查所（原湖南省地质调查院）</w:t>
            </w:r>
          </w:p>
        </w:tc>
        <w:tc>
          <w:tcPr>
            <w:tcW w:w="975" w:type="dxa"/>
            <w:vAlign w:val="top"/>
          </w:tcPr>
          <w:p>
            <w:pPr>
              <w:keepNext w:val="0"/>
              <w:keepLines w:val="0"/>
              <w:widowControl/>
              <w:suppressLineNumbers w:val="0"/>
              <w:jc w:val="center"/>
              <w:textAlignment w:val="center"/>
              <w:rPr>
                <w:rFonts w:hint="default" w:ascii="Times New Roman" w:eastAsia="宋体"/>
                <w:color w:val="000000"/>
                <w:sz w:val="18"/>
                <w:szCs w:val="18"/>
                <w:highlight w:val="none"/>
                <w:lang w:val="en-US" w:eastAsia="zh-CN"/>
              </w:rPr>
            </w:pPr>
            <w:r>
              <w:rPr>
                <w:rFonts w:hint="eastAsia" w:ascii="Times New Roman"/>
                <w:color w:val="000000"/>
                <w:sz w:val="18"/>
                <w:szCs w:val="18"/>
                <w:highlight w:val="none"/>
              </w:rPr>
              <w:t>黄建中、孙海清</w:t>
            </w:r>
            <w:r>
              <w:rPr>
                <w:rFonts w:hint="eastAsia"/>
                <w:color w:val="000000"/>
                <w:sz w:val="18"/>
                <w:szCs w:val="18"/>
                <w:highlight w:val="none"/>
                <w:lang w:val="en-US" w:eastAsia="zh-CN"/>
              </w:rPr>
              <w:t>等著</w:t>
            </w:r>
          </w:p>
        </w:tc>
        <w:tc>
          <w:tcPr>
            <w:tcW w:w="1020" w:type="dxa"/>
            <w:shd w:val="clear" w:color="auto" w:fill="auto"/>
            <w:vAlign w:val="top"/>
          </w:tcPr>
          <w:p>
            <w:pPr>
              <w:bidi w:val="0"/>
              <w:jc w:val="center"/>
              <w:rPr>
                <w:rFonts w:hint="eastAsia"/>
                <w:sz w:val="18"/>
                <w:szCs w:val="18"/>
                <w:highlight w:val="none"/>
              </w:rPr>
            </w:pPr>
            <w:r>
              <w:rPr>
                <w:rFonts w:hint="eastAsia"/>
                <w:sz w:val="18"/>
                <w:szCs w:val="18"/>
                <w:highlight w:val="none"/>
              </w:rPr>
              <w:t>其他有效的知识产权</w:t>
            </w:r>
          </w:p>
        </w:tc>
      </w:tr>
    </w:tbl>
    <w:p>
      <w:pPr>
        <w:pStyle w:val="10"/>
        <w:adjustRightInd w:val="0"/>
        <w:spacing w:line="320" w:lineRule="exact"/>
        <w:ind w:firstLine="472" w:firstLineChars="196"/>
        <w:rPr>
          <w:rFonts w:ascii="Times New Roman"/>
          <w:b/>
          <w:bCs/>
          <w:szCs w:val="28"/>
          <w:highlight w:val="none"/>
        </w:rPr>
      </w:pPr>
    </w:p>
    <w:p>
      <w:pPr>
        <w:rPr>
          <w:rFonts w:hint="eastAsia" w:ascii="宋体" w:hAnsi="宋体" w:eastAsia="宋体" w:cs="宋体"/>
          <w:b/>
          <w:bCs/>
          <w:i w:val="0"/>
          <w:caps w:val="0"/>
          <w:color w:val="000000"/>
          <w:spacing w:val="-11"/>
          <w:kern w:val="0"/>
          <w:sz w:val="28"/>
          <w:szCs w:val="28"/>
          <w:highlight w:val="none"/>
          <w:u w:val="none"/>
          <w:lang w:val="en-US" w:eastAsia="zh-CN" w:bidi="ar"/>
        </w:rPr>
      </w:pPr>
      <w:r>
        <w:rPr>
          <w:rFonts w:hint="eastAsia" w:ascii="宋体" w:hAnsi="宋体" w:eastAsia="宋体" w:cs="宋体"/>
          <w:b/>
          <w:bCs/>
          <w:i w:val="0"/>
          <w:caps w:val="0"/>
          <w:color w:val="000000"/>
          <w:spacing w:val="-11"/>
          <w:kern w:val="0"/>
          <w:sz w:val="28"/>
          <w:szCs w:val="28"/>
          <w:highlight w:val="none"/>
          <w:u w:val="none"/>
          <w:lang w:val="en-US" w:eastAsia="zh-CN" w:bidi="ar"/>
        </w:rPr>
        <w:br w:type="page"/>
      </w:r>
    </w:p>
    <w:p>
      <w:pPr>
        <w:widowControl/>
        <w:jc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lang w:eastAsia="zh-CN"/>
        </w:rPr>
        <w:t>二、</w:t>
      </w:r>
      <w:r>
        <w:rPr>
          <w:rFonts w:hint="eastAsia" w:ascii="仿宋_GB2312" w:hAnsi="仿宋_GB2312" w:eastAsia="仿宋_GB2312" w:cs="仿宋_GB2312"/>
          <w:b/>
          <w:color w:val="auto"/>
          <w:sz w:val="32"/>
          <w:szCs w:val="32"/>
          <w:highlight w:val="none"/>
        </w:rPr>
        <w:t>主要完成人合作关系说明</w:t>
      </w:r>
    </w:p>
    <w:p>
      <w:pPr>
        <w:widowControl/>
        <w:jc w:val="center"/>
        <w:rPr>
          <w:rFonts w:hint="eastAsia" w:ascii="仿宋_GB2312" w:hAnsi="仿宋_GB2312" w:eastAsia="仿宋_GB2312" w:cs="仿宋_GB2312"/>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eastAsiaTheme="minorEastAsia"/>
          <w:sz w:val="24"/>
          <w:szCs w:val="24"/>
          <w:highlight w:val="none"/>
          <w:lang w:eastAsia="zh-CN"/>
        </w:rPr>
      </w:pPr>
      <w:r>
        <w:rPr>
          <w:rFonts w:hint="eastAsia"/>
          <w:sz w:val="24"/>
          <w:szCs w:val="24"/>
          <w:highlight w:val="none"/>
        </w:rPr>
        <w:t>“扬子陆块东南缘中段新元古代一早古生代沉积盆地演化与找矿预测”项目成果是依托中国地质调查局华南板溪群地层划分及沉积岩相古地理研究</w:t>
      </w:r>
      <w:r>
        <w:rPr>
          <w:rFonts w:hint="eastAsia"/>
          <w:sz w:val="24"/>
          <w:szCs w:val="24"/>
          <w:highlight w:val="none"/>
          <w:lang w:eastAsia="zh-CN"/>
        </w:rPr>
        <w:t>（</w:t>
      </w:r>
      <w:r>
        <w:rPr>
          <w:rFonts w:hint="eastAsia"/>
          <w:sz w:val="24"/>
          <w:szCs w:val="24"/>
          <w:highlight w:val="none"/>
        </w:rPr>
        <w:t>编号</w:t>
      </w:r>
      <w:r>
        <w:rPr>
          <w:rFonts w:hint="eastAsia"/>
          <w:sz w:val="24"/>
          <w:szCs w:val="24"/>
          <w:highlight w:val="none"/>
          <w:lang w:eastAsia="zh-CN"/>
        </w:rPr>
        <w:t>：</w:t>
      </w:r>
      <w:r>
        <w:rPr>
          <w:rFonts w:hint="eastAsia"/>
          <w:sz w:val="24"/>
          <w:szCs w:val="24"/>
          <w:highlight w:val="none"/>
        </w:rPr>
        <w:t>1212011121108</w:t>
      </w:r>
      <w:r>
        <w:rPr>
          <w:rFonts w:hint="eastAsia"/>
          <w:sz w:val="24"/>
          <w:szCs w:val="24"/>
          <w:highlight w:val="none"/>
          <w:lang w:eastAsia="zh-CN"/>
        </w:rPr>
        <w:t>）</w:t>
      </w:r>
      <w:r>
        <w:rPr>
          <w:rFonts w:hint="eastAsia"/>
          <w:sz w:val="24"/>
          <w:szCs w:val="24"/>
          <w:highlight w:val="none"/>
        </w:rPr>
        <w:t>和湖南1</w:t>
      </w:r>
      <w:r>
        <w:rPr>
          <w:rFonts w:hint="eastAsia"/>
          <w:sz w:val="24"/>
          <w:szCs w:val="24"/>
          <w:highlight w:val="none"/>
          <w:lang w:eastAsia="zh-CN"/>
        </w:rPr>
        <w:t>：</w:t>
      </w:r>
      <w:r>
        <w:rPr>
          <w:rFonts w:hint="eastAsia"/>
          <w:sz w:val="24"/>
          <w:szCs w:val="24"/>
          <w:highlight w:val="none"/>
        </w:rPr>
        <w:t>5万石堤镇、松柏场、施溶溪、军大坪幅区域地质矿产调查</w:t>
      </w:r>
      <w:r>
        <w:rPr>
          <w:rFonts w:hint="eastAsia"/>
          <w:sz w:val="24"/>
          <w:szCs w:val="24"/>
          <w:highlight w:val="none"/>
          <w:lang w:eastAsia="zh-CN"/>
        </w:rPr>
        <w:t>（</w:t>
      </w:r>
      <w:r>
        <w:rPr>
          <w:rFonts w:hint="eastAsia"/>
          <w:sz w:val="24"/>
          <w:szCs w:val="24"/>
          <w:highlight w:val="none"/>
        </w:rPr>
        <w:t>编号</w:t>
      </w:r>
      <w:r>
        <w:rPr>
          <w:rFonts w:hint="eastAsia"/>
          <w:sz w:val="24"/>
          <w:szCs w:val="24"/>
          <w:highlight w:val="none"/>
          <w:lang w:eastAsia="zh-CN"/>
        </w:rPr>
        <w:t>：</w:t>
      </w:r>
      <w:r>
        <w:rPr>
          <w:rFonts w:hint="eastAsia"/>
          <w:sz w:val="24"/>
          <w:szCs w:val="24"/>
          <w:highlight w:val="none"/>
        </w:rPr>
        <w:t>12120113062200</w:t>
      </w:r>
      <w:r>
        <w:rPr>
          <w:rFonts w:hint="eastAsia"/>
          <w:sz w:val="24"/>
          <w:szCs w:val="24"/>
          <w:highlight w:val="none"/>
          <w:lang w:eastAsia="zh-CN"/>
        </w:rPr>
        <w:t>）</w:t>
      </w:r>
      <w:r>
        <w:rPr>
          <w:rFonts w:hint="eastAsia"/>
          <w:sz w:val="24"/>
          <w:szCs w:val="24"/>
          <w:highlight w:val="none"/>
        </w:rPr>
        <w:t>项目取得的综合性研究成果，项目承担单位为湖南省地质调查所</w:t>
      </w:r>
      <w:r>
        <w:rPr>
          <w:rFonts w:hint="eastAsia"/>
          <w:sz w:val="24"/>
          <w:szCs w:val="24"/>
          <w:highlight w:val="none"/>
          <w:lang w:eastAsia="zh-CN"/>
        </w:rPr>
        <w:t>（</w:t>
      </w:r>
      <w:r>
        <w:rPr>
          <w:rFonts w:hint="eastAsia"/>
          <w:sz w:val="24"/>
          <w:szCs w:val="24"/>
          <w:highlight w:val="none"/>
        </w:rPr>
        <w:t>原湖南省地质调查院</w:t>
      </w:r>
      <w:r>
        <w:rPr>
          <w:rFonts w:hint="eastAsia"/>
          <w:sz w:val="24"/>
          <w:szCs w:val="24"/>
          <w:highlight w:val="none"/>
          <w:lang w:eastAsia="zh-CN"/>
        </w:rPr>
        <w:t>）</w:t>
      </w:r>
      <w:r>
        <w:rPr>
          <w:rFonts w:hint="eastAsia"/>
          <w:sz w:val="24"/>
          <w:szCs w:val="24"/>
          <w:highlight w:val="none"/>
        </w:rPr>
        <w:t>，项目周期为2011年1月</w:t>
      </w:r>
      <w:r>
        <w:rPr>
          <w:rFonts w:hint="eastAsia"/>
          <w:sz w:val="24"/>
          <w:szCs w:val="24"/>
          <w:highlight w:val="none"/>
          <w:lang w:val="en-US" w:eastAsia="zh-CN"/>
        </w:rPr>
        <w:t>-</w:t>
      </w:r>
      <w:r>
        <w:rPr>
          <w:rFonts w:hint="eastAsia"/>
          <w:sz w:val="24"/>
          <w:szCs w:val="24"/>
          <w:highlight w:val="none"/>
        </w:rPr>
        <w:t>2015年12月。邹光均、</w:t>
      </w:r>
      <w:r>
        <w:rPr>
          <w:rFonts w:hint="eastAsia"/>
          <w:sz w:val="24"/>
          <w:szCs w:val="24"/>
          <w:highlight w:val="none"/>
          <w:lang w:val="en-US" w:eastAsia="zh-CN"/>
        </w:rPr>
        <w:t>张晓阳、马慧英、刘南</w:t>
      </w:r>
      <w:r>
        <w:rPr>
          <w:rFonts w:hint="eastAsia"/>
          <w:sz w:val="24"/>
          <w:szCs w:val="24"/>
          <w:highlight w:val="none"/>
        </w:rPr>
        <w:t>等共同完成了湖南1</w:t>
      </w:r>
      <w:r>
        <w:rPr>
          <w:rFonts w:hint="eastAsia"/>
          <w:sz w:val="24"/>
          <w:szCs w:val="24"/>
          <w:highlight w:val="none"/>
          <w:lang w:eastAsia="zh-CN"/>
        </w:rPr>
        <w:t>：</w:t>
      </w:r>
      <w:r>
        <w:rPr>
          <w:rFonts w:hint="eastAsia"/>
          <w:sz w:val="24"/>
          <w:szCs w:val="24"/>
          <w:highlight w:val="none"/>
        </w:rPr>
        <w:t>5万石堤镇、松柏场、施溶溪、军大坪幅区域地质矿产调查，孙海清、</w:t>
      </w:r>
      <w:r>
        <w:rPr>
          <w:rFonts w:hint="eastAsia"/>
          <w:sz w:val="24"/>
          <w:szCs w:val="24"/>
          <w:highlight w:val="none"/>
          <w:lang w:val="en-US" w:eastAsia="zh-CN"/>
        </w:rPr>
        <w:t>张晓阳、</w:t>
      </w:r>
      <w:r>
        <w:rPr>
          <w:rFonts w:hint="eastAsia"/>
          <w:sz w:val="24"/>
          <w:szCs w:val="24"/>
          <w:highlight w:val="none"/>
        </w:rPr>
        <w:t>马慧英、罗来、贺良、刘南等共同完成了华南板溪群地层划分及沉积岩相古地理研究项目。经团队成员充分协商，认定本项目的第一完成单位为湖南省地质调查所，决定第一完成人为邹光均</w:t>
      </w:r>
      <w:r>
        <w:rPr>
          <w:rFonts w:hint="eastAsia"/>
          <w:sz w:val="24"/>
          <w:szCs w:val="24"/>
          <w:highlight w:val="none"/>
          <w:lang w:eastAsia="zh-CN"/>
        </w:rPr>
        <w:t>（</w:t>
      </w:r>
      <w:r>
        <w:rPr>
          <w:rFonts w:hint="eastAsia"/>
          <w:sz w:val="24"/>
          <w:szCs w:val="24"/>
          <w:highlight w:val="none"/>
        </w:rPr>
        <w:t>湖南省地质调查所</w:t>
      </w:r>
      <w:r>
        <w:rPr>
          <w:rFonts w:hint="eastAsia"/>
          <w:sz w:val="24"/>
          <w:szCs w:val="24"/>
          <w:highlight w:val="none"/>
          <w:lang w:eastAsia="zh-CN"/>
        </w:rPr>
        <w:t>）</w:t>
      </w:r>
      <w:r>
        <w:rPr>
          <w:rFonts w:hint="eastAsia"/>
          <w:sz w:val="24"/>
          <w:szCs w:val="24"/>
          <w:highlight w:val="none"/>
        </w:rPr>
        <w:t>，第二完成人为马慧英</w:t>
      </w:r>
      <w:r>
        <w:rPr>
          <w:rFonts w:hint="eastAsia"/>
          <w:sz w:val="24"/>
          <w:szCs w:val="24"/>
          <w:highlight w:val="none"/>
          <w:lang w:eastAsia="zh-CN"/>
        </w:rPr>
        <w:t>（</w:t>
      </w:r>
      <w:r>
        <w:rPr>
          <w:rFonts w:hint="eastAsia"/>
          <w:sz w:val="24"/>
          <w:szCs w:val="24"/>
          <w:highlight w:val="none"/>
        </w:rPr>
        <w:t>湖南省地质调查所</w:t>
      </w:r>
      <w:r>
        <w:rPr>
          <w:rFonts w:hint="eastAsia"/>
          <w:sz w:val="24"/>
          <w:szCs w:val="24"/>
          <w:highlight w:val="none"/>
          <w:lang w:eastAsia="zh-CN"/>
        </w:rPr>
        <w:t>）</w:t>
      </w:r>
      <w:r>
        <w:rPr>
          <w:rFonts w:hint="eastAsia"/>
          <w:sz w:val="24"/>
          <w:szCs w:val="24"/>
          <w:highlight w:val="none"/>
        </w:rPr>
        <w:t>，第三完成人为罗来</w:t>
      </w:r>
      <w:r>
        <w:rPr>
          <w:rFonts w:hint="eastAsia"/>
          <w:sz w:val="24"/>
          <w:szCs w:val="24"/>
          <w:highlight w:val="none"/>
          <w:lang w:eastAsia="zh-CN"/>
        </w:rPr>
        <w:t>（</w:t>
      </w:r>
      <w:r>
        <w:rPr>
          <w:rFonts w:hint="eastAsia"/>
          <w:sz w:val="24"/>
          <w:szCs w:val="24"/>
          <w:highlight w:val="none"/>
        </w:rPr>
        <w:t>湖南省地质调查所</w:t>
      </w:r>
      <w:r>
        <w:rPr>
          <w:rFonts w:hint="eastAsia"/>
          <w:sz w:val="24"/>
          <w:szCs w:val="24"/>
          <w:highlight w:val="none"/>
          <w:lang w:eastAsia="zh-CN"/>
        </w:rPr>
        <w:t>）</w:t>
      </w:r>
      <w:r>
        <w:rPr>
          <w:rFonts w:hint="eastAsia"/>
          <w:sz w:val="24"/>
          <w:szCs w:val="24"/>
          <w:highlight w:val="none"/>
        </w:rPr>
        <w:t>，第四完成人为</w:t>
      </w:r>
      <w:r>
        <w:rPr>
          <w:rFonts w:hint="eastAsia"/>
          <w:sz w:val="24"/>
          <w:szCs w:val="24"/>
          <w:highlight w:val="none"/>
          <w:lang w:val="en-US" w:eastAsia="zh-CN"/>
        </w:rPr>
        <w:t>贺良</w:t>
      </w:r>
      <w:r>
        <w:rPr>
          <w:rFonts w:hint="eastAsia"/>
          <w:sz w:val="24"/>
          <w:szCs w:val="24"/>
          <w:highlight w:val="none"/>
          <w:lang w:eastAsia="zh-CN"/>
        </w:rPr>
        <w:t>（</w:t>
      </w:r>
      <w:r>
        <w:rPr>
          <w:rFonts w:hint="eastAsia"/>
          <w:sz w:val="24"/>
          <w:szCs w:val="24"/>
          <w:highlight w:val="none"/>
        </w:rPr>
        <w:t>湖南省地质调查所</w:t>
      </w:r>
      <w:r>
        <w:rPr>
          <w:rFonts w:hint="eastAsia"/>
          <w:sz w:val="24"/>
          <w:szCs w:val="24"/>
          <w:highlight w:val="none"/>
          <w:lang w:eastAsia="zh-CN"/>
        </w:rPr>
        <w:t>）</w:t>
      </w:r>
      <w:r>
        <w:rPr>
          <w:rFonts w:hint="eastAsia"/>
          <w:sz w:val="24"/>
          <w:szCs w:val="24"/>
          <w:highlight w:val="none"/>
        </w:rPr>
        <w:t>，第五完成人为刘南</w:t>
      </w:r>
      <w:r>
        <w:rPr>
          <w:rFonts w:hint="eastAsia"/>
          <w:sz w:val="24"/>
          <w:szCs w:val="24"/>
          <w:highlight w:val="none"/>
          <w:lang w:eastAsia="zh-CN"/>
        </w:rPr>
        <w:t>（</w:t>
      </w:r>
      <w:r>
        <w:rPr>
          <w:rFonts w:hint="eastAsia"/>
          <w:sz w:val="24"/>
          <w:szCs w:val="24"/>
          <w:highlight w:val="none"/>
        </w:rPr>
        <w:t>湖南省地质调查所</w:t>
      </w:r>
      <w:r>
        <w:rPr>
          <w:rFonts w:hint="eastAsia"/>
          <w:sz w:val="24"/>
          <w:szCs w:val="24"/>
          <w:highlight w:val="none"/>
          <w:lang w:eastAsia="zh-CN"/>
        </w:rPr>
        <w:t>）</w:t>
      </w:r>
      <w:r>
        <w:rPr>
          <w:rFonts w:hint="eastAsia"/>
          <w:sz w:val="24"/>
          <w:szCs w:val="24"/>
          <w:highlight w:val="none"/>
        </w:rPr>
        <w:t>，第六完成人为孙海清</w:t>
      </w:r>
      <w:r>
        <w:rPr>
          <w:rFonts w:hint="eastAsia"/>
          <w:sz w:val="24"/>
          <w:szCs w:val="24"/>
          <w:highlight w:val="none"/>
          <w:lang w:eastAsia="zh-CN"/>
        </w:rPr>
        <w:t>（</w:t>
      </w:r>
      <w:r>
        <w:rPr>
          <w:rFonts w:hint="eastAsia"/>
          <w:sz w:val="24"/>
          <w:szCs w:val="24"/>
          <w:highlight w:val="none"/>
        </w:rPr>
        <w:t>湖南省地质调查所</w:t>
      </w:r>
      <w:r>
        <w:rPr>
          <w:rFonts w:hint="eastAsia"/>
          <w:sz w:val="24"/>
          <w:szCs w:val="24"/>
          <w:highlight w:val="none"/>
          <w:lang w:eastAsia="zh-CN"/>
        </w:rPr>
        <w:t>）</w:t>
      </w:r>
      <w:r>
        <w:rPr>
          <w:rFonts w:hint="eastAsia"/>
          <w:sz w:val="24"/>
          <w:szCs w:val="24"/>
          <w:highlight w:val="none"/>
        </w:rPr>
        <w:t>，第七完成人为</w:t>
      </w:r>
      <w:r>
        <w:rPr>
          <w:rFonts w:hint="eastAsia"/>
          <w:sz w:val="24"/>
          <w:szCs w:val="24"/>
          <w:highlight w:val="none"/>
          <w:lang w:val="en-US" w:eastAsia="zh-CN"/>
        </w:rPr>
        <w:t>张晓阳</w:t>
      </w:r>
      <w:r>
        <w:rPr>
          <w:rFonts w:hint="eastAsia"/>
          <w:sz w:val="24"/>
          <w:szCs w:val="24"/>
          <w:highlight w:val="none"/>
          <w:lang w:eastAsia="zh-CN"/>
        </w:rPr>
        <w:t>（</w:t>
      </w:r>
      <w:r>
        <w:rPr>
          <w:rFonts w:hint="eastAsia"/>
          <w:sz w:val="24"/>
          <w:szCs w:val="24"/>
          <w:highlight w:val="none"/>
        </w:rPr>
        <w:t>湖南省地质调查所</w:t>
      </w:r>
      <w:r>
        <w:rPr>
          <w:rFonts w:hint="eastAsia"/>
          <w:sz w:val="24"/>
          <w:szCs w:val="24"/>
          <w:highlight w:val="none"/>
          <w:lang w:eastAsia="zh-CN"/>
        </w:rPr>
        <w:t>）</w:t>
      </w:r>
      <w:r>
        <w:rPr>
          <w:rFonts w:hint="eastAsia"/>
          <w:sz w:val="24"/>
          <w:szCs w:val="24"/>
          <w:highlight w:val="none"/>
        </w:rPr>
        <w:t>。主要完成人之间的合作关系如下</w:t>
      </w:r>
      <w:r>
        <w:rPr>
          <w:rFonts w:hint="eastAsia"/>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eastAsia="宋体"/>
          <w:sz w:val="24"/>
          <w:szCs w:val="24"/>
          <w:highlight w:val="none"/>
          <w:lang w:val="en-US" w:eastAsia="zh-CN"/>
        </w:rPr>
      </w:pPr>
      <w:r>
        <w:rPr>
          <w:rFonts w:hint="eastAsia"/>
          <w:color w:val="auto"/>
          <w:sz w:val="24"/>
          <w:szCs w:val="24"/>
          <w:highlight w:val="none"/>
        </w:rPr>
        <w:t>本人</w:t>
      </w:r>
      <w:r>
        <w:rPr>
          <w:rFonts w:hint="eastAsia"/>
          <w:color w:val="auto"/>
          <w:sz w:val="24"/>
          <w:szCs w:val="24"/>
          <w:highlight w:val="none"/>
          <w:lang w:val="en-US" w:eastAsia="zh-CN"/>
        </w:rPr>
        <w:t>第一完成人</w:t>
      </w:r>
      <w:r>
        <w:rPr>
          <w:rFonts w:hint="eastAsia"/>
          <w:color w:val="auto"/>
          <w:sz w:val="24"/>
          <w:szCs w:val="24"/>
          <w:highlight w:val="none"/>
        </w:rPr>
        <w:t>邹光均与</w:t>
      </w:r>
      <w:r>
        <w:rPr>
          <w:rFonts w:hint="eastAsia"/>
          <w:color w:val="auto"/>
          <w:sz w:val="24"/>
          <w:szCs w:val="24"/>
          <w:highlight w:val="none"/>
          <w:lang w:val="en-US" w:eastAsia="zh-CN"/>
        </w:rPr>
        <w:t>第七完成人</w:t>
      </w:r>
      <w:r>
        <w:rPr>
          <w:rFonts w:hint="eastAsia"/>
          <w:color w:val="auto"/>
          <w:sz w:val="24"/>
          <w:szCs w:val="24"/>
          <w:highlight w:val="none"/>
        </w:rPr>
        <w:t>张晓阳合著论文2篇</w:t>
      </w:r>
      <w:r>
        <w:rPr>
          <w:rFonts w:hint="eastAsia"/>
          <w:color w:val="auto"/>
          <w:sz w:val="24"/>
          <w:szCs w:val="24"/>
          <w:highlight w:val="none"/>
          <w:lang w:eastAsia="zh-CN"/>
        </w:rPr>
        <w:t>；</w:t>
      </w:r>
      <w:r>
        <w:rPr>
          <w:rFonts w:hint="eastAsia"/>
          <w:sz w:val="24"/>
          <w:szCs w:val="24"/>
          <w:highlight w:val="none"/>
        </w:rPr>
        <w:t>第二完成人</w:t>
      </w:r>
      <w:r>
        <w:rPr>
          <w:rFonts w:hint="eastAsia"/>
          <w:sz w:val="24"/>
          <w:szCs w:val="24"/>
          <w:highlight w:val="none"/>
          <w:lang w:val="en-US" w:eastAsia="zh-CN"/>
        </w:rPr>
        <w:t>马慧英与第三完成人罗来</w:t>
      </w:r>
      <w:r>
        <w:rPr>
          <w:rFonts w:hint="eastAsia"/>
          <w:sz w:val="24"/>
          <w:szCs w:val="24"/>
          <w:highlight w:val="none"/>
        </w:rPr>
        <w:t>合著论文</w:t>
      </w:r>
      <w:r>
        <w:rPr>
          <w:rFonts w:hint="eastAsia"/>
          <w:sz w:val="24"/>
          <w:szCs w:val="24"/>
          <w:highlight w:val="none"/>
          <w:lang w:val="en-US" w:eastAsia="zh-CN"/>
        </w:rPr>
        <w:t>2</w:t>
      </w:r>
      <w:r>
        <w:rPr>
          <w:rFonts w:hint="eastAsia"/>
          <w:sz w:val="24"/>
          <w:szCs w:val="24"/>
          <w:highlight w:val="none"/>
        </w:rPr>
        <w:t>篇</w:t>
      </w:r>
      <w:r>
        <w:rPr>
          <w:rFonts w:hint="eastAsia"/>
          <w:sz w:val="24"/>
          <w:szCs w:val="24"/>
          <w:highlight w:val="none"/>
          <w:lang w:eastAsia="zh-CN"/>
        </w:rPr>
        <w:t>、</w:t>
      </w:r>
      <w:r>
        <w:rPr>
          <w:rFonts w:hint="eastAsia"/>
          <w:sz w:val="24"/>
          <w:szCs w:val="24"/>
          <w:highlight w:val="none"/>
          <w:lang w:val="en-US" w:eastAsia="zh-CN"/>
        </w:rPr>
        <w:t>与</w:t>
      </w:r>
      <w:r>
        <w:rPr>
          <w:rFonts w:hint="eastAsia"/>
          <w:sz w:val="24"/>
          <w:szCs w:val="24"/>
          <w:highlight w:val="none"/>
        </w:rPr>
        <w:t>第四完成人</w:t>
      </w:r>
      <w:r>
        <w:rPr>
          <w:rFonts w:hint="eastAsia"/>
          <w:sz w:val="24"/>
          <w:szCs w:val="24"/>
          <w:highlight w:val="none"/>
          <w:lang w:val="en-US" w:eastAsia="zh-CN"/>
        </w:rPr>
        <w:t>贺良</w:t>
      </w:r>
      <w:r>
        <w:rPr>
          <w:rFonts w:hint="eastAsia"/>
          <w:sz w:val="24"/>
          <w:szCs w:val="24"/>
          <w:highlight w:val="none"/>
        </w:rPr>
        <w:t>合著论文</w:t>
      </w:r>
      <w:r>
        <w:rPr>
          <w:rFonts w:hint="eastAsia"/>
          <w:sz w:val="24"/>
          <w:szCs w:val="24"/>
          <w:highlight w:val="none"/>
          <w:lang w:val="en-US" w:eastAsia="zh-CN"/>
        </w:rPr>
        <w:t>1</w:t>
      </w:r>
      <w:r>
        <w:rPr>
          <w:rFonts w:hint="eastAsia"/>
          <w:sz w:val="24"/>
          <w:szCs w:val="24"/>
          <w:highlight w:val="none"/>
        </w:rPr>
        <w:t>篇</w:t>
      </w:r>
      <w:r>
        <w:rPr>
          <w:rFonts w:hint="eastAsia"/>
          <w:sz w:val="24"/>
          <w:szCs w:val="24"/>
          <w:highlight w:val="none"/>
          <w:lang w:val="en-US" w:eastAsia="zh-CN"/>
        </w:rPr>
        <w:t>、</w:t>
      </w:r>
      <w:r>
        <w:rPr>
          <w:rFonts w:hint="eastAsia"/>
          <w:sz w:val="24"/>
          <w:szCs w:val="24"/>
          <w:highlight w:val="none"/>
        </w:rPr>
        <w:t>与</w:t>
      </w:r>
      <w:r>
        <w:rPr>
          <w:rFonts w:hint="eastAsia"/>
          <w:sz w:val="24"/>
          <w:szCs w:val="24"/>
          <w:highlight w:val="none"/>
          <w:lang w:val="en-US" w:eastAsia="zh-CN"/>
        </w:rPr>
        <w:t>第六完成人孙海清</w:t>
      </w:r>
      <w:r>
        <w:rPr>
          <w:rFonts w:hint="eastAsia"/>
          <w:sz w:val="24"/>
          <w:szCs w:val="24"/>
          <w:highlight w:val="none"/>
        </w:rPr>
        <w:t>合著论文</w:t>
      </w:r>
      <w:r>
        <w:rPr>
          <w:rFonts w:hint="eastAsia"/>
          <w:sz w:val="24"/>
          <w:szCs w:val="24"/>
          <w:highlight w:val="none"/>
          <w:lang w:val="en-US" w:eastAsia="zh-CN"/>
        </w:rPr>
        <w:t>3</w:t>
      </w:r>
      <w:r>
        <w:rPr>
          <w:rFonts w:hint="eastAsia"/>
          <w:sz w:val="24"/>
          <w:szCs w:val="24"/>
          <w:highlight w:val="none"/>
        </w:rPr>
        <w:t>篇</w:t>
      </w:r>
      <w:r>
        <w:rPr>
          <w:rFonts w:hint="eastAsia"/>
          <w:sz w:val="24"/>
          <w:szCs w:val="24"/>
          <w:highlight w:val="none"/>
          <w:lang w:eastAsia="zh-CN"/>
        </w:rPr>
        <w:t>；</w:t>
      </w:r>
      <w:r>
        <w:rPr>
          <w:rFonts w:hint="eastAsia"/>
          <w:sz w:val="24"/>
          <w:szCs w:val="24"/>
          <w:highlight w:val="none"/>
        </w:rPr>
        <w:t>第三完成人罗来与第二完成人</w:t>
      </w:r>
      <w:r>
        <w:rPr>
          <w:rFonts w:hint="eastAsia"/>
          <w:sz w:val="24"/>
          <w:szCs w:val="24"/>
          <w:highlight w:val="none"/>
          <w:lang w:val="en-US" w:eastAsia="zh-CN"/>
        </w:rPr>
        <w:t>马慧英</w:t>
      </w:r>
      <w:r>
        <w:rPr>
          <w:rFonts w:hint="eastAsia"/>
          <w:sz w:val="24"/>
          <w:szCs w:val="24"/>
          <w:highlight w:val="none"/>
        </w:rPr>
        <w:t>合著论文</w:t>
      </w:r>
      <w:r>
        <w:rPr>
          <w:rFonts w:hint="eastAsia"/>
          <w:sz w:val="24"/>
          <w:szCs w:val="24"/>
          <w:highlight w:val="none"/>
          <w:lang w:val="en-US" w:eastAsia="zh-CN"/>
        </w:rPr>
        <w:t>2</w:t>
      </w:r>
      <w:r>
        <w:rPr>
          <w:rFonts w:hint="eastAsia"/>
          <w:sz w:val="24"/>
          <w:szCs w:val="24"/>
          <w:highlight w:val="none"/>
        </w:rPr>
        <w:t>篇</w:t>
      </w:r>
      <w:r>
        <w:rPr>
          <w:rFonts w:hint="eastAsia"/>
          <w:sz w:val="24"/>
          <w:szCs w:val="24"/>
          <w:highlight w:val="none"/>
          <w:lang w:eastAsia="zh-CN"/>
        </w:rPr>
        <w:t>、</w:t>
      </w:r>
      <w:r>
        <w:rPr>
          <w:rFonts w:hint="eastAsia"/>
          <w:sz w:val="24"/>
          <w:szCs w:val="24"/>
          <w:highlight w:val="none"/>
          <w:lang w:val="en-US" w:eastAsia="zh-CN"/>
        </w:rPr>
        <w:t>与</w:t>
      </w:r>
      <w:r>
        <w:rPr>
          <w:rFonts w:hint="eastAsia"/>
          <w:sz w:val="24"/>
          <w:szCs w:val="24"/>
          <w:highlight w:val="none"/>
        </w:rPr>
        <w:t>第</w:t>
      </w:r>
      <w:r>
        <w:rPr>
          <w:rFonts w:hint="eastAsia"/>
          <w:sz w:val="24"/>
          <w:szCs w:val="24"/>
          <w:highlight w:val="none"/>
          <w:lang w:val="en-US" w:eastAsia="zh-CN"/>
        </w:rPr>
        <w:t>四</w:t>
      </w:r>
      <w:r>
        <w:rPr>
          <w:rFonts w:hint="eastAsia"/>
          <w:sz w:val="24"/>
          <w:szCs w:val="24"/>
          <w:highlight w:val="none"/>
        </w:rPr>
        <w:t>完成人贺良合著论文1篇</w:t>
      </w:r>
      <w:r>
        <w:rPr>
          <w:rFonts w:hint="eastAsia"/>
          <w:sz w:val="24"/>
          <w:szCs w:val="24"/>
          <w:highlight w:val="none"/>
          <w:lang w:eastAsia="zh-CN"/>
        </w:rPr>
        <w:t>、</w:t>
      </w:r>
      <w:r>
        <w:rPr>
          <w:rFonts w:hint="eastAsia"/>
          <w:sz w:val="24"/>
          <w:szCs w:val="24"/>
          <w:highlight w:val="none"/>
        </w:rPr>
        <w:t>与</w:t>
      </w:r>
      <w:r>
        <w:rPr>
          <w:rFonts w:hint="eastAsia"/>
          <w:sz w:val="24"/>
          <w:szCs w:val="24"/>
          <w:highlight w:val="none"/>
          <w:lang w:val="en-US" w:eastAsia="zh-CN"/>
        </w:rPr>
        <w:t>第五完成人刘南</w:t>
      </w:r>
      <w:r>
        <w:rPr>
          <w:rFonts w:hint="eastAsia"/>
          <w:sz w:val="24"/>
          <w:szCs w:val="24"/>
          <w:highlight w:val="none"/>
        </w:rPr>
        <w:t>合著论文1篇</w:t>
      </w:r>
      <w:r>
        <w:rPr>
          <w:rFonts w:hint="eastAsia"/>
          <w:sz w:val="24"/>
          <w:szCs w:val="24"/>
          <w:highlight w:val="none"/>
          <w:lang w:eastAsia="zh-CN"/>
        </w:rPr>
        <w:t>、</w:t>
      </w:r>
      <w:r>
        <w:rPr>
          <w:rFonts w:hint="eastAsia"/>
          <w:sz w:val="24"/>
          <w:szCs w:val="24"/>
          <w:highlight w:val="none"/>
        </w:rPr>
        <w:t>与第</w:t>
      </w:r>
      <w:r>
        <w:rPr>
          <w:rFonts w:hint="eastAsia"/>
          <w:sz w:val="24"/>
          <w:szCs w:val="24"/>
          <w:highlight w:val="none"/>
          <w:lang w:val="en-US" w:eastAsia="zh-CN"/>
        </w:rPr>
        <w:t>六</w:t>
      </w:r>
      <w:r>
        <w:rPr>
          <w:rFonts w:hint="eastAsia"/>
          <w:sz w:val="24"/>
          <w:szCs w:val="24"/>
          <w:highlight w:val="none"/>
        </w:rPr>
        <w:t>完成人孙海清合著论文</w:t>
      </w:r>
      <w:r>
        <w:rPr>
          <w:rFonts w:hint="eastAsia"/>
          <w:sz w:val="24"/>
          <w:szCs w:val="24"/>
          <w:highlight w:val="none"/>
          <w:lang w:val="en-US" w:eastAsia="zh-CN"/>
        </w:rPr>
        <w:t>3</w:t>
      </w:r>
      <w:r>
        <w:rPr>
          <w:rFonts w:hint="eastAsia"/>
          <w:sz w:val="24"/>
          <w:szCs w:val="24"/>
          <w:highlight w:val="none"/>
        </w:rPr>
        <w:t>篇</w:t>
      </w:r>
      <w:r>
        <w:rPr>
          <w:rFonts w:hint="eastAsia"/>
          <w:sz w:val="24"/>
          <w:szCs w:val="24"/>
          <w:highlight w:val="none"/>
          <w:lang w:eastAsia="zh-CN"/>
        </w:rPr>
        <w:t>，</w:t>
      </w:r>
      <w:r>
        <w:rPr>
          <w:rFonts w:hint="eastAsia"/>
          <w:sz w:val="24"/>
          <w:szCs w:val="24"/>
          <w:highlight w:val="none"/>
          <w:lang w:val="en-US" w:eastAsia="zh-CN"/>
        </w:rPr>
        <w:t>与第七完成人张晓阳合著论文1篇</w:t>
      </w:r>
      <w:r>
        <w:rPr>
          <w:rFonts w:hint="eastAsia"/>
          <w:sz w:val="24"/>
          <w:szCs w:val="24"/>
          <w:highlight w:val="none"/>
          <w:lang w:eastAsia="zh-CN"/>
        </w:rPr>
        <w:t>；</w:t>
      </w:r>
      <w:r>
        <w:rPr>
          <w:rFonts w:hint="eastAsia"/>
          <w:sz w:val="24"/>
          <w:szCs w:val="24"/>
          <w:highlight w:val="none"/>
        </w:rPr>
        <w:t>第四完成人</w:t>
      </w:r>
      <w:r>
        <w:rPr>
          <w:rFonts w:hint="eastAsia"/>
          <w:sz w:val="24"/>
          <w:szCs w:val="24"/>
          <w:highlight w:val="none"/>
          <w:lang w:val="en-US" w:eastAsia="zh-CN"/>
        </w:rPr>
        <w:t>贺良与</w:t>
      </w:r>
      <w:r>
        <w:rPr>
          <w:rFonts w:hint="eastAsia"/>
          <w:sz w:val="24"/>
          <w:szCs w:val="24"/>
          <w:highlight w:val="none"/>
        </w:rPr>
        <w:t>第二完成人</w:t>
      </w:r>
      <w:r>
        <w:rPr>
          <w:rFonts w:hint="eastAsia"/>
          <w:sz w:val="24"/>
          <w:szCs w:val="24"/>
          <w:highlight w:val="none"/>
          <w:lang w:val="en-US" w:eastAsia="zh-CN"/>
        </w:rPr>
        <w:t>马慧英</w:t>
      </w:r>
      <w:r>
        <w:rPr>
          <w:rFonts w:hint="eastAsia"/>
          <w:sz w:val="24"/>
          <w:szCs w:val="24"/>
          <w:highlight w:val="none"/>
        </w:rPr>
        <w:t>合著论文1篇、</w:t>
      </w:r>
      <w:r>
        <w:rPr>
          <w:rFonts w:hint="eastAsia"/>
          <w:sz w:val="24"/>
          <w:szCs w:val="24"/>
          <w:highlight w:val="none"/>
          <w:lang w:val="en-US" w:eastAsia="zh-CN"/>
        </w:rPr>
        <w:t>与</w:t>
      </w:r>
      <w:r>
        <w:rPr>
          <w:rFonts w:hint="eastAsia"/>
          <w:sz w:val="24"/>
          <w:szCs w:val="24"/>
          <w:highlight w:val="none"/>
        </w:rPr>
        <w:t>第三完成人罗来合著论文1篇</w:t>
      </w:r>
      <w:r>
        <w:rPr>
          <w:rFonts w:hint="eastAsia"/>
          <w:sz w:val="24"/>
          <w:szCs w:val="24"/>
          <w:highlight w:val="none"/>
          <w:lang w:eastAsia="zh-CN"/>
        </w:rPr>
        <w:t>、</w:t>
      </w:r>
      <w:r>
        <w:rPr>
          <w:rFonts w:hint="eastAsia"/>
          <w:sz w:val="24"/>
          <w:szCs w:val="24"/>
          <w:highlight w:val="none"/>
        </w:rPr>
        <w:t>与</w:t>
      </w:r>
      <w:r>
        <w:rPr>
          <w:rFonts w:hint="eastAsia"/>
          <w:sz w:val="24"/>
          <w:szCs w:val="24"/>
          <w:highlight w:val="none"/>
          <w:lang w:val="en-US" w:eastAsia="zh-CN"/>
        </w:rPr>
        <w:t>第五完成人刘南</w:t>
      </w:r>
      <w:r>
        <w:rPr>
          <w:rFonts w:hint="eastAsia"/>
          <w:sz w:val="24"/>
          <w:szCs w:val="24"/>
          <w:highlight w:val="none"/>
        </w:rPr>
        <w:t>合著论文1篇</w:t>
      </w:r>
      <w:r>
        <w:rPr>
          <w:rFonts w:hint="eastAsia"/>
          <w:sz w:val="24"/>
          <w:szCs w:val="24"/>
          <w:highlight w:val="none"/>
          <w:lang w:val="en-US" w:eastAsia="zh-CN"/>
        </w:rPr>
        <w:t>；</w:t>
      </w:r>
      <w:r>
        <w:rPr>
          <w:rFonts w:hint="eastAsia"/>
          <w:sz w:val="24"/>
          <w:szCs w:val="24"/>
          <w:highlight w:val="none"/>
        </w:rPr>
        <w:t>第五完成人</w:t>
      </w:r>
      <w:r>
        <w:rPr>
          <w:rFonts w:hint="eastAsia"/>
          <w:sz w:val="24"/>
          <w:szCs w:val="24"/>
          <w:highlight w:val="none"/>
          <w:lang w:val="en-US" w:eastAsia="zh-CN"/>
        </w:rPr>
        <w:t>刘南</w:t>
      </w:r>
      <w:r>
        <w:rPr>
          <w:rFonts w:hint="eastAsia"/>
          <w:sz w:val="24"/>
          <w:szCs w:val="24"/>
          <w:highlight w:val="none"/>
        </w:rPr>
        <w:t>与第</w:t>
      </w:r>
      <w:r>
        <w:rPr>
          <w:rFonts w:hint="eastAsia"/>
          <w:sz w:val="24"/>
          <w:szCs w:val="24"/>
          <w:highlight w:val="none"/>
          <w:lang w:val="en-US" w:eastAsia="zh-CN"/>
        </w:rPr>
        <w:t>三</w:t>
      </w:r>
      <w:r>
        <w:rPr>
          <w:rFonts w:hint="eastAsia"/>
          <w:sz w:val="24"/>
          <w:szCs w:val="24"/>
          <w:highlight w:val="none"/>
        </w:rPr>
        <w:t>完成人</w:t>
      </w:r>
      <w:r>
        <w:rPr>
          <w:rFonts w:hint="eastAsia"/>
          <w:sz w:val="24"/>
          <w:szCs w:val="24"/>
          <w:highlight w:val="none"/>
          <w:lang w:val="en-US" w:eastAsia="zh-CN"/>
        </w:rPr>
        <w:t>罗来</w:t>
      </w:r>
      <w:r>
        <w:rPr>
          <w:rFonts w:hint="eastAsia"/>
          <w:sz w:val="24"/>
          <w:szCs w:val="24"/>
          <w:highlight w:val="none"/>
        </w:rPr>
        <w:t>合著论文</w:t>
      </w:r>
      <w:r>
        <w:rPr>
          <w:rFonts w:hint="eastAsia"/>
          <w:sz w:val="24"/>
          <w:szCs w:val="24"/>
          <w:highlight w:val="none"/>
          <w:lang w:val="en-US" w:eastAsia="zh-CN"/>
        </w:rPr>
        <w:t>1</w:t>
      </w:r>
      <w:r>
        <w:rPr>
          <w:rFonts w:hint="eastAsia"/>
          <w:sz w:val="24"/>
          <w:szCs w:val="24"/>
          <w:highlight w:val="none"/>
        </w:rPr>
        <w:t>篇</w:t>
      </w:r>
      <w:r>
        <w:rPr>
          <w:rFonts w:hint="eastAsia"/>
          <w:sz w:val="24"/>
          <w:szCs w:val="24"/>
          <w:highlight w:val="none"/>
          <w:lang w:eastAsia="zh-CN"/>
        </w:rPr>
        <w:t>、</w:t>
      </w:r>
      <w:r>
        <w:rPr>
          <w:rFonts w:hint="eastAsia"/>
          <w:sz w:val="24"/>
          <w:szCs w:val="24"/>
          <w:highlight w:val="none"/>
          <w:lang w:val="en-US" w:eastAsia="zh-CN"/>
        </w:rPr>
        <w:t>与第四完成人贺良合著论文1篇</w:t>
      </w:r>
      <w:r>
        <w:rPr>
          <w:rFonts w:hint="eastAsia"/>
          <w:sz w:val="24"/>
          <w:szCs w:val="24"/>
          <w:highlight w:val="none"/>
          <w:lang w:eastAsia="zh-CN"/>
        </w:rPr>
        <w:t>；</w:t>
      </w:r>
      <w:r>
        <w:rPr>
          <w:rFonts w:hint="eastAsia"/>
          <w:sz w:val="24"/>
          <w:szCs w:val="24"/>
          <w:highlight w:val="none"/>
        </w:rPr>
        <w:t>第六完成人</w:t>
      </w:r>
      <w:r>
        <w:rPr>
          <w:rFonts w:hint="eastAsia"/>
          <w:sz w:val="24"/>
          <w:szCs w:val="24"/>
          <w:highlight w:val="none"/>
          <w:lang w:val="en-US" w:eastAsia="zh-CN"/>
        </w:rPr>
        <w:t>孙海清与</w:t>
      </w:r>
      <w:r>
        <w:rPr>
          <w:rFonts w:hint="eastAsia"/>
          <w:sz w:val="24"/>
          <w:szCs w:val="24"/>
          <w:highlight w:val="none"/>
        </w:rPr>
        <w:t>第二完成人</w:t>
      </w:r>
      <w:r>
        <w:rPr>
          <w:rFonts w:hint="eastAsia"/>
          <w:sz w:val="24"/>
          <w:szCs w:val="24"/>
          <w:highlight w:val="none"/>
          <w:lang w:val="en-US" w:eastAsia="zh-CN"/>
        </w:rPr>
        <w:t>马慧英</w:t>
      </w:r>
      <w:r>
        <w:rPr>
          <w:rFonts w:hint="eastAsia"/>
          <w:sz w:val="24"/>
          <w:szCs w:val="24"/>
          <w:highlight w:val="none"/>
        </w:rPr>
        <w:t>合著论文</w:t>
      </w:r>
      <w:r>
        <w:rPr>
          <w:rFonts w:hint="eastAsia"/>
          <w:sz w:val="24"/>
          <w:szCs w:val="24"/>
          <w:highlight w:val="none"/>
          <w:lang w:val="en-US" w:eastAsia="zh-CN"/>
        </w:rPr>
        <w:t>3</w:t>
      </w:r>
      <w:r>
        <w:rPr>
          <w:rFonts w:hint="eastAsia"/>
          <w:sz w:val="24"/>
          <w:szCs w:val="24"/>
          <w:highlight w:val="none"/>
        </w:rPr>
        <w:t>篇</w:t>
      </w:r>
      <w:r>
        <w:rPr>
          <w:rFonts w:hint="eastAsia"/>
          <w:sz w:val="24"/>
          <w:szCs w:val="24"/>
          <w:highlight w:val="none"/>
          <w:lang w:eastAsia="zh-CN"/>
        </w:rPr>
        <w:t>、</w:t>
      </w:r>
      <w:r>
        <w:rPr>
          <w:rFonts w:hint="eastAsia"/>
          <w:sz w:val="24"/>
          <w:szCs w:val="24"/>
          <w:highlight w:val="none"/>
          <w:lang w:val="en-US" w:eastAsia="zh-CN"/>
        </w:rPr>
        <w:t>与</w:t>
      </w:r>
      <w:r>
        <w:rPr>
          <w:rFonts w:hint="eastAsia"/>
          <w:sz w:val="24"/>
          <w:szCs w:val="24"/>
          <w:highlight w:val="none"/>
        </w:rPr>
        <w:t>第三完成人罗来合著论文</w:t>
      </w:r>
      <w:r>
        <w:rPr>
          <w:rFonts w:hint="eastAsia"/>
          <w:sz w:val="24"/>
          <w:szCs w:val="24"/>
          <w:highlight w:val="none"/>
          <w:lang w:val="en-US" w:eastAsia="zh-CN"/>
        </w:rPr>
        <w:t>3</w:t>
      </w:r>
      <w:r>
        <w:rPr>
          <w:rFonts w:hint="eastAsia"/>
          <w:sz w:val="24"/>
          <w:szCs w:val="24"/>
          <w:highlight w:val="none"/>
        </w:rPr>
        <w:t>篇</w:t>
      </w:r>
      <w:r>
        <w:rPr>
          <w:rFonts w:hint="eastAsia"/>
          <w:sz w:val="24"/>
          <w:szCs w:val="24"/>
          <w:highlight w:val="none"/>
          <w:lang w:val="en-US" w:eastAsia="zh-CN"/>
        </w:rPr>
        <w:t>；</w:t>
      </w:r>
      <w:r>
        <w:rPr>
          <w:rFonts w:hint="eastAsia"/>
          <w:sz w:val="24"/>
          <w:szCs w:val="24"/>
          <w:highlight w:val="none"/>
        </w:rPr>
        <w:t>第</w:t>
      </w:r>
      <w:r>
        <w:rPr>
          <w:rFonts w:hint="eastAsia"/>
          <w:sz w:val="24"/>
          <w:szCs w:val="24"/>
          <w:highlight w:val="none"/>
          <w:lang w:val="en-US" w:eastAsia="zh-CN"/>
        </w:rPr>
        <w:t>七</w:t>
      </w:r>
      <w:r>
        <w:rPr>
          <w:rFonts w:hint="eastAsia"/>
          <w:sz w:val="24"/>
          <w:szCs w:val="24"/>
          <w:highlight w:val="none"/>
        </w:rPr>
        <w:t>完成人</w:t>
      </w:r>
      <w:r>
        <w:rPr>
          <w:rFonts w:hint="eastAsia"/>
          <w:sz w:val="24"/>
          <w:szCs w:val="24"/>
          <w:highlight w:val="none"/>
          <w:lang w:val="en-US" w:eastAsia="zh-CN"/>
        </w:rPr>
        <w:t>张晓阳与</w:t>
      </w:r>
      <w:r>
        <w:rPr>
          <w:rFonts w:hint="eastAsia"/>
          <w:sz w:val="24"/>
          <w:szCs w:val="24"/>
          <w:highlight w:val="none"/>
        </w:rPr>
        <w:t>第</w:t>
      </w:r>
      <w:r>
        <w:rPr>
          <w:rFonts w:hint="eastAsia"/>
          <w:sz w:val="24"/>
          <w:szCs w:val="24"/>
          <w:highlight w:val="none"/>
          <w:lang w:val="en-US" w:eastAsia="zh-CN"/>
        </w:rPr>
        <w:t>一</w:t>
      </w:r>
      <w:r>
        <w:rPr>
          <w:rFonts w:hint="eastAsia"/>
          <w:sz w:val="24"/>
          <w:szCs w:val="24"/>
          <w:highlight w:val="none"/>
        </w:rPr>
        <w:t>完成人</w:t>
      </w:r>
      <w:r>
        <w:rPr>
          <w:rFonts w:hint="eastAsia"/>
          <w:sz w:val="24"/>
          <w:szCs w:val="24"/>
          <w:highlight w:val="none"/>
          <w:lang w:val="en-US" w:eastAsia="zh-CN"/>
        </w:rPr>
        <w:t>邹光均</w:t>
      </w:r>
      <w:r>
        <w:rPr>
          <w:rFonts w:hint="eastAsia"/>
          <w:sz w:val="24"/>
          <w:szCs w:val="24"/>
          <w:highlight w:val="none"/>
        </w:rPr>
        <w:t>合著论文</w:t>
      </w:r>
      <w:r>
        <w:rPr>
          <w:rFonts w:hint="eastAsia"/>
          <w:sz w:val="24"/>
          <w:szCs w:val="24"/>
          <w:highlight w:val="none"/>
          <w:lang w:val="en-US" w:eastAsia="zh-CN"/>
        </w:rPr>
        <w:t>2</w:t>
      </w:r>
      <w:r>
        <w:rPr>
          <w:rFonts w:hint="eastAsia"/>
          <w:sz w:val="24"/>
          <w:szCs w:val="24"/>
          <w:highlight w:val="none"/>
        </w:rPr>
        <w:t>篇</w:t>
      </w:r>
      <w:r>
        <w:rPr>
          <w:rFonts w:hint="eastAsia"/>
          <w:sz w:val="24"/>
          <w:szCs w:val="24"/>
          <w:highlight w:val="none"/>
          <w:lang w:eastAsia="zh-CN"/>
        </w:rPr>
        <w:t>、</w:t>
      </w:r>
      <w:r>
        <w:rPr>
          <w:rFonts w:hint="eastAsia"/>
          <w:sz w:val="24"/>
          <w:szCs w:val="24"/>
          <w:highlight w:val="none"/>
          <w:lang w:val="en-US" w:eastAsia="zh-CN"/>
        </w:rPr>
        <w:t>与</w:t>
      </w:r>
      <w:r>
        <w:rPr>
          <w:rFonts w:hint="eastAsia"/>
          <w:sz w:val="24"/>
          <w:szCs w:val="24"/>
          <w:highlight w:val="none"/>
        </w:rPr>
        <w:t>第三完成人罗来合著论文</w:t>
      </w:r>
      <w:r>
        <w:rPr>
          <w:rFonts w:hint="eastAsia"/>
          <w:sz w:val="24"/>
          <w:szCs w:val="24"/>
          <w:highlight w:val="none"/>
          <w:lang w:val="en-US" w:eastAsia="zh-CN"/>
        </w:rPr>
        <w:t>1</w:t>
      </w:r>
      <w:r>
        <w:rPr>
          <w:rFonts w:hint="eastAsia"/>
          <w:sz w:val="24"/>
          <w:szCs w:val="24"/>
          <w:highlight w:val="none"/>
        </w:rPr>
        <w:t>篇</w:t>
      </w:r>
      <w:r>
        <w:rPr>
          <w:rFonts w:hint="eastAsia"/>
          <w:sz w:val="24"/>
          <w:szCs w:val="24"/>
          <w:highlight w:val="none"/>
          <w:lang w:eastAsia="zh-CN"/>
        </w:rPr>
        <w:t>。</w:t>
      </w:r>
    </w:p>
    <w:p>
      <w:pPr>
        <w:pStyle w:val="10"/>
        <w:keepNext w:val="0"/>
        <w:keepLines w:val="0"/>
        <w:pageBreakBefore w:val="0"/>
        <w:widowControl w:val="0"/>
        <w:kinsoku/>
        <w:wordWrap/>
        <w:overflowPunct/>
        <w:topLinePunct w:val="0"/>
        <w:autoSpaceDE/>
        <w:autoSpaceDN/>
        <w:bidi w:val="0"/>
        <w:adjustRightInd w:val="0"/>
        <w:snapToGrid/>
        <w:spacing w:line="360" w:lineRule="exact"/>
        <w:ind w:firstLine="422"/>
        <w:textAlignment w:val="auto"/>
        <w:rPr>
          <w:rFonts w:ascii="Times New Roman"/>
          <w:b/>
          <w:bCs/>
          <w:color w:val="auto"/>
          <w:sz w:val="24"/>
          <w:szCs w:val="24"/>
          <w:highlight w:val="none"/>
        </w:rPr>
      </w:pPr>
      <w:r>
        <w:rPr>
          <w:rFonts w:hint="eastAsia" w:ascii="Times New Roman"/>
          <w:b/>
          <w:bCs/>
          <w:color w:val="auto"/>
          <w:sz w:val="24"/>
          <w:szCs w:val="24"/>
          <w:highlight w:val="none"/>
        </w:rPr>
        <w:t>承诺：</w:t>
      </w:r>
      <w:r>
        <w:rPr>
          <w:rFonts w:hint="eastAsia" w:ascii="Times New Roman"/>
          <w:color w:val="auto"/>
          <w:sz w:val="24"/>
          <w:szCs w:val="24"/>
          <w:highlight w:val="none"/>
        </w:rPr>
        <w:t>本人作为项目第一完成人，对本项目完成人合作关系和上述说明及汇总表内容的真实性负责。如有不实，自愿退出本年度评审并承担相应责任。</w:t>
      </w:r>
    </w:p>
    <w:p>
      <w:pPr>
        <w:jc w:val="center"/>
        <w:rPr>
          <w:color w:val="auto"/>
          <w:sz w:val="28"/>
          <w:highlight w:val="none"/>
        </w:rPr>
      </w:pPr>
      <w:r>
        <w:rPr>
          <w:rFonts w:hint="eastAsia"/>
          <w:b/>
          <w:bCs/>
          <w:color w:val="auto"/>
          <w:szCs w:val="21"/>
          <w:highlight w:val="none"/>
          <w:lang w:val="en-US" w:eastAsia="zh-CN"/>
        </w:rPr>
        <w:t xml:space="preserve">                          </w:t>
      </w:r>
      <w:r>
        <w:rPr>
          <w:b/>
          <w:bCs/>
          <w:color w:val="auto"/>
          <w:szCs w:val="21"/>
          <w:highlight w:val="none"/>
        </w:rPr>
        <w:t>第一完成人签名：</w:t>
      </w:r>
      <w:r>
        <w:drawing>
          <wp:inline distT="0" distB="0" distL="114300" distR="114300">
            <wp:extent cx="812800" cy="399415"/>
            <wp:effectExtent l="0" t="0" r="6350" b="635"/>
            <wp:docPr id="2"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true"/>
                    </pic:cNvPicPr>
                  </pic:nvPicPr>
                  <pic:blipFill>
                    <a:blip r:embed="rId5"/>
                    <a:srcRect b="13480"/>
                    <a:stretch>
                      <a:fillRect/>
                    </a:stretch>
                  </pic:blipFill>
                  <pic:spPr>
                    <a:xfrm>
                      <a:off x="0" y="0"/>
                      <a:ext cx="812800" cy="399415"/>
                    </a:xfrm>
                    <a:prstGeom prst="rect">
                      <a:avLst/>
                    </a:prstGeom>
                    <a:noFill/>
                    <a:ln>
                      <a:noFill/>
                    </a:ln>
                  </pic:spPr>
                </pic:pic>
              </a:graphicData>
            </a:graphic>
          </wp:inline>
        </w:drawing>
      </w:r>
    </w:p>
    <w:p>
      <w:pPr>
        <w:pStyle w:val="10"/>
        <w:spacing w:line="390" w:lineRule="exact"/>
        <w:ind w:firstLine="0" w:firstLineChars="0"/>
        <w:jc w:val="center"/>
        <w:rPr>
          <w:rFonts w:ascii="Times New Roman"/>
          <w:b/>
          <w:color w:val="auto"/>
          <w:sz w:val="28"/>
          <w:highlight w:val="none"/>
        </w:rPr>
        <w:sectPr>
          <w:footerReference r:id="rId3" w:type="default"/>
          <w:pgSz w:w="11906" w:h="16838"/>
          <w:pgMar w:top="1418" w:right="1588" w:bottom="1474" w:left="1588" w:header="851" w:footer="1021" w:gutter="0"/>
          <w:cols w:space="720" w:num="1"/>
          <w:docGrid w:type="lines" w:linePitch="312" w:charSpace="0"/>
        </w:sectPr>
      </w:pPr>
    </w:p>
    <w:p>
      <w:pPr>
        <w:pStyle w:val="10"/>
        <w:spacing w:line="390" w:lineRule="exact"/>
        <w:ind w:firstLine="0" w:firstLineChars="0"/>
        <w:jc w:val="center"/>
        <w:rPr>
          <w:rFonts w:ascii="Times New Roman"/>
          <w:b/>
          <w:color w:val="auto"/>
          <w:sz w:val="28"/>
          <w:highlight w:val="none"/>
        </w:rPr>
      </w:pPr>
      <w:r>
        <w:rPr>
          <w:rFonts w:hint="eastAsia" w:ascii="Times New Roman"/>
          <w:b/>
          <w:color w:val="auto"/>
          <w:sz w:val="28"/>
          <w:highlight w:val="none"/>
          <w:lang w:eastAsia="zh-CN"/>
        </w:rPr>
        <w:t>三、</w:t>
      </w:r>
      <w:r>
        <w:rPr>
          <w:rFonts w:ascii="Times New Roman"/>
          <w:b/>
          <w:color w:val="auto"/>
          <w:sz w:val="28"/>
          <w:highlight w:val="none"/>
        </w:rPr>
        <w:t>主要完成人合作关系情况汇总表</w:t>
      </w:r>
    </w:p>
    <w:p>
      <w:pPr>
        <w:pStyle w:val="10"/>
        <w:spacing w:line="390" w:lineRule="exact"/>
        <w:ind w:firstLine="0" w:firstLineChars="0"/>
        <w:jc w:val="center"/>
        <w:rPr>
          <w:rFonts w:ascii="Times New Roman"/>
          <w:b/>
          <w:color w:val="auto"/>
          <w:sz w:val="28"/>
          <w:highlight w:val="none"/>
        </w:rPr>
      </w:pPr>
    </w:p>
    <w:tbl>
      <w:tblPr>
        <w:tblStyle w:val="22"/>
        <w:tblW w:w="89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9"/>
        <w:gridCol w:w="1200"/>
        <w:gridCol w:w="2100"/>
        <w:gridCol w:w="1159"/>
        <w:gridCol w:w="1856"/>
        <w:gridCol w:w="1365"/>
        <w:gridCol w:w="6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6" w:hRule="atLeast"/>
          <w:jc w:val="center"/>
        </w:trPr>
        <w:tc>
          <w:tcPr>
            <w:tcW w:w="609"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 w:val="0"/>
                <w:bCs w:val="0"/>
                <w:color w:val="auto"/>
                <w:sz w:val="21"/>
                <w:szCs w:val="21"/>
                <w:highlight w:val="none"/>
              </w:rPr>
            </w:pPr>
            <w:r>
              <w:rPr>
                <w:rFonts w:hint="eastAsia" w:ascii="Times New Roman" w:hAnsi="Times New Roman" w:cs="Times New Roman"/>
                <w:b w:val="0"/>
                <w:bCs w:val="0"/>
                <w:color w:val="auto"/>
                <w:sz w:val="21"/>
                <w:szCs w:val="21"/>
                <w:highlight w:val="none"/>
              </w:rPr>
              <w:t>序号</w:t>
            </w: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 w:val="0"/>
                <w:bCs w:val="0"/>
                <w:color w:val="auto"/>
                <w:sz w:val="21"/>
                <w:szCs w:val="21"/>
                <w:highlight w:val="none"/>
              </w:rPr>
            </w:pPr>
            <w:r>
              <w:rPr>
                <w:rFonts w:hint="eastAsia" w:ascii="Times New Roman" w:hAnsi="Times New Roman" w:cs="Times New Roman"/>
                <w:b w:val="0"/>
                <w:bCs w:val="0"/>
                <w:color w:val="auto"/>
                <w:sz w:val="21"/>
                <w:szCs w:val="21"/>
                <w:highlight w:val="none"/>
              </w:rPr>
              <w:t>合作方式</w:t>
            </w:r>
          </w:p>
        </w:tc>
        <w:tc>
          <w:tcPr>
            <w:tcW w:w="210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 w:val="0"/>
                <w:bCs w:val="0"/>
                <w:color w:val="auto"/>
                <w:sz w:val="21"/>
                <w:szCs w:val="21"/>
                <w:highlight w:val="none"/>
              </w:rPr>
            </w:pPr>
            <w:r>
              <w:rPr>
                <w:rFonts w:hint="eastAsia" w:ascii="Times New Roman" w:hAnsi="Times New Roman" w:cs="Times New Roman"/>
                <w:b w:val="0"/>
                <w:bCs w:val="0"/>
                <w:color w:val="auto"/>
                <w:sz w:val="21"/>
                <w:szCs w:val="21"/>
                <w:highlight w:val="none"/>
              </w:rPr>
              <w:t>合作者/排名</w:t>
            </w:r>
          </w:p>
        </w:tc>
        <w:tc>
          <w:tcPr>
            <w:tcW w:w="1159"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 w:val="0"/>
                <w:bCs w:val="0"/>
                <w:color w:val="auto"/>
                <w:sz w:val="21"/>
                <w:szCs w:val="21"/>
                <w:highlight w:val="none"/>
              </w:rPr>
            </w:pPr>
            <w:r>
              <w:rPr>
                <w:rFonts w:hint="eastAsia" w:ascii="Times New Roman" w:hAnsi="Times New Roman" w:cs="Times New Roman"/>
                <w:b w:val="0"/>
                <w:bCs w:val="0"/>
                <w:color w:val="auto"/>
                <w:sz w:val="21"/>
                <w:szCs w:val="21"/>
                <w:highlight w:val="none"/>
              </w:rPr>
              <w:t>合作时间</w:t>
            </w:r>
          </w:p>
        </w:tc>
        <w:tc>
          <w:tcPr>
            <w:tcW w:w="185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 w:val="0"/>
                <w:bCs w:val="0"/>
                <w:color w:val="auto"/>
                <w:sz w:val="21"/>
                <w:szCs w:val="21"/>
                <w:highlight w:val="none"/>
              </w:rPr>
            </w:pPr>
            <w:r>
              <w:rPr>
                <w:rFonts w:hint="eastAsia" w:ascii="Times New Roman" w:hAnsi="Times New Roman" w:cs="Times New Roman"/>
                <w:b w:val="0"/>
                <w:bCs w:val="0"/>
                <w:color w:val="auto"/>
                <w:sz w:val="21"/>
                <w:szCs w:val="21"/>
                <w:highlight w:val="none"/>
              </w:rPr>
              <w:t>合作成果</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 w:val="0"/>
                <w:bCs w:val="0"/>
                <w:color w:val="auto"/>
                <w:sz w:val="21"/>
                <w:szCs w:val="21"/>
                <w:highlight w:val="none"/>
              </w:rPr>
            </w:pPr>
            <w:r>
              <w:rPr>
                <w:rFonts w:hint="eastAsia" w:ascii="Times New Roman" w:hAnsi="Times New Roman" w:cs="Times New Roman"/>
                <w:b w:val="0"/>
                <w:bCs w:val="0"/>
                <w:color w:val="auto"/>
                <w:sz w:val="21"/>
                <w:szCs w:val="21"/>
                <w:highlight w:val="none"/>
              </w:rPr>
              <w:t>证明材料</w:t>
            </w:r>
          </w:p>
        </w:tc>
        <w:tc>
          <w:tcPr>
            <w:tcW w:w="67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b w:val="0"/>
                <w:bCs w:val="0"/>
                <w:color w:val="auto"/>
                <w:sz w:val="21"/>
                <w:szCs w:val="21"/>
                <w:highlight w:val="none"/>
              </w:rPr>
            </w:pPr>
            <w:r>
              <w:rPr>
                <w:rFonts w:hint="eastAsia" w:ascii="Times New Roman" w:hAnsi="Times New Roman" w:cs="Times New Roman"/>
                <w:b w:val="0"/>
                <w:bCs w:val="0"/>
                <w:color w:val="auto"/>
                <w:sz w:val="21"/>
                <w:szCs w:val="21"/>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4" w:hRule="atLeast"/>
          <w:jc w:val="center"/>
        </w:trPr>
        <w:tc>
          <w:tcPr>
            <w:tcW w:w="609"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w:t>
            </w: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论文合著</w:t>
            </w:r>
          </w:p>
        </w:tc>
        <w:tc>
          <w:tcPr>
            <w:tcW w:w="21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邹光均</w:t>
            </w:r>
            <w:r>
              <w:rPr>
                <w:rFonts w:hint="eastAsia" w:ascii="Times New Roman" w:hAnsi="Times New Roman" w:cs="Times New Roman"/>
                <w:color w:val="auto"/>
                <w:sz w:val="21"/>
                <w:szCs w:val="21"/>
                <w:highlight w:val="none"/>
                <w:lang w:val="en-US" w:eastAsia="zh-CN"/>
              </w:rPr>
              <w:t>，梁恩云，</w:t>
            </w:r>
            <w:r>
              <w:rPr>
                <w:rFonts w:hint="eastAsia" w:ascii="Times New Roman" w:hAnsi="Times New Roman" w:cs="Times New Roman"/>
                <w:b/>
                <w:bCs/>
                <w:color w:val="auto"/>
                <w:sz w:val="21"/>
                <w:szCs w:val="21"/>
                <w:highlight w:val="none"/>
                <w:lang w:val="en-US" w:eastAsia="zh-CN"/>
              </w:rPr>
              <w:t>张晓阳</w:t>
            </w:r>
            <w:r>
              <w:rPr>
                <w:rFonts w:hint="eastAsia" w:ascii="Times New Roman" w:hAnsi="Times New Roman" w:cs="Times New Roman"/>
                <w:color w:val="auto"/>
                <w:sz w:val="21"/>
                <w:szCs w:val="21"/>
                <w:highlight w:val="none"/>
                <w:lang w:val="en-US" w:eastAsia="zh-CN"/>
              </w:rPr>
              <w:t>，凌跃新，熊苗</w:t>
            </w:r>
          </w:p>
        </w:tc>
        <w:tc>
          <w:tcPr>
            <w:tcW w:w="115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2018.2.01</w:t>
            </w:r>
          </w:p>
        </w:tc>
        <w:tc>
          <w:tcPr>
            <w:tcW w:w="185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rPr>
              <w:t>湘西北地区早奥陶世沉积特征及岩相古地理</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附件1-1</w:t>
            </w:r>
          </w:p>
        </w:tc>
        <w:tc>
          <w:tcPr>
            <w:tcW w:w="67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609"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w:t>
            </w: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论文合著</w:t>
            </w:r>
          </w:p>
        </w:tc>
        <w:tc>
          <w:tcPr>
            <w:tcW w:w="21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邹光均</w:t>
            </w:r>
            <w:r>
              <w:rPr>
                <w:rFonts w:hint="eastAsia" w:ascii="Times New Roman" w:hAnsi="Times New Roman" w:cs="Times New Roman"/>
                <w:color w:val="auto"/>
                <w:sz w:val="21"/>
                <w:szCs w:val="21"/>
                <w:highlight w:val="none"/>
                <w:lang w:val="en-US" w:eastAsia="zh-CN"/>
              </w:rPr>
              <w:t>，梁恩云，</w:t>
            </w:r>
            <w:r>
              <w:rPr>
                <w:rFonts w:hint="eastAsia" w:ascii="Times New Roman" w:hAnsi="Times New Roman" w:cs="Times New Roman"/>
                <w:b/>
                <w:bCs/>
                <w:color w:val="auto"/>
                <w:sz w:val="21"/>
                <w:szCs w:val="21"/>
                <w:highlight w:val="none"/>
                <w:lang w:val="en-US" w:eastAsia="zh-CN"/>
              </w:rPr>
              <w:t>张晓阳</w:t>
            </w:r>
            <w:r>
              <w:rPr>
                <w:rFonts w:hint="eastAsia" w:ascii="Times New Roman" w:hAnsi="Times New Roman" w:cs="Times New Roman"/>
                <w:color w:val="auto"/>
                <w:sz w:val="21"/>
                <w:szCs w:val="21"/>
                <w:highlight w:val="none"/>
                <w:lang w:val="en-US" w:eastAsia="zh-CN"/>
              </w:rPr>
              <w:t>，李纲，凌跃新</w:t>
            </w:r>
          </w:p>
        </w:tc>
        <w:tc>
          <w:tcPr>
            <w:tcW w:w="115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2018.10.30</w:t>
            </w:r>
          </w:p>
        </w:tc>
        <w:tc>
          <w:tcPr>
            <w:tcW w:w="185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rPr>
              <w:t>湘西松柏场地区寒武系车夫组风暴岩的沉积特征及其地质意义</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附件1-</w:t>
            </w:r>
            <w:r>
              <w:rPr>
                <w:rFonts w:hint="eastAsia" w:cs="Times New Roman"/>
                <w:color w:val="auto"/>
                <w:sz w:val="21"/>
                <w:szCs w:val="21"/>
                <w:highlight w:val="none"/>
                <w:lang w:val="en-US" w:eastAsia="zh-CN"/>
              </w:rPr>
              <w:t>2</w:t>
            </w:r>
          </w:p>
        </w:tc>
        <w:tc>
          <w:tcPr>
            <w:tcW w:w="67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3" w:hRule="atLeast"/>
          <w:jc w:val="center"/>
        </w:trPr>
        <w:tc>
          <w:tcPr>
            <w:tcW w:w="609"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论文合著</w:t>
            </w:r>
          </w:p>
        </w:tc>
        <w:tc>
          <w:tcPr>
            <w:tcW w:w="21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马慧英、孙海清</w:t>
            </w:r>
            <w:r>
              <w:rPr>
                <w:rFonts w:hint="eastAsia" w:ascii="Times New Roman" w:hAnsi="Times New Roman" w:cs="Times New Roman"/>
                <w:color w:val="auto"/>
                <w:sz w:val="21"/>
                <w:szCs w:val="21"/>
                <w:highlight w:val="none"/>
                <w:lang w:val="en-US" w:eastAsia="zh-CN"/>
              </w:rPr>
              <w:t>、谢维</w:t>
            </w:r>
          </w:p>
        </w:tc>
        <w:tc>
          <w:tcPr>
            <w:tcW w:w="115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2013.9.01</w:t>
            </w:r>
          </w:p>
        </w:tc>
        <w:tc>
          <w:tcPr>
            <w:tcW w:w="185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扬子东南缘“南华纪”火山岩与沉积盆地演化</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附件1-</w:t>
            </w:r>
            <w:r>
              <w:rPr>
                <w:rFonts w:hint="eastAsia" w:cs="Times New Roman"/>
                <w:color w:val="auto"/>
                <w:sz w:val="21"/>
                <w:szCs w:val="21"/>
                <w:highlight w:val="none"/>
                <w:lang w:val="en-US" w:eastAsia="zh-CN"/>
              </w:rPr>
              <w:t>4</w:t>
            </w:r>
          </w:p>
        </w:tc>
        <w:tc>
          <w:tcPr>
            <w:tcW w:w="67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609"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论文合著</w:t>
            </w:r>
          </w:p>
        </w:tc>
        <w:tc>
          <w:tcPr>
            <w:tcW w:w="21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马慧英、孙海清、罗来</w:t>
            </w:r>
            <w:r>
              <w:rPr>
                <w:rFonts w:hint="eastAsia" w:ascii="Times New Roman" w:hAnsi="Times New Roman" w:cs="Times New Roman"/>
                <w:color w:val="auto"/>
                <w:sz w:val="21"/>
                <w:szCs w:val="21"/>
                <w:highlight w:val="none"/>
                <w:lang w:val="en-US" w:eastAsia="zh-CN"/>
              </w:rPr>
              <w:t>、马铁球</w:t>
            </w:r>
          </w:p>
        </w:tc>
        <w:tc>
          <w:tcPr>
            <w:tcW w:w="115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2014.9.10</w:t>
            </w:r>
          </w:p>
        </w:tc>
        <w:tc>
          <w:tcPr>
            <w:tcW w:w="185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基于重砂鉴定技术的火山岩锆石精选与测年方法关系探讨</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附件1-</w:t>
            </w:r>
            <w:r>
              <w:rPr>
                <w:rFonts w:hint="eastAsia" w:cs="Times New Roman"/>
                <w:color w:val="auto"/>
                <w:sz w:val="21"/>
                <w:szCs w:val="21"/>
                <w:highlight w:val="none"/>
                <w:lang w:val="en-US" w:eastAsia="zh-CN"/>
              </w:rPr>
              <w:t>5</w:t>
            </w:r>
          </w:p>
        </w:tc>
        <w:tc>
          <w:tcPr>
            <w:tcW w:w="67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609"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论文合著</w:t>
            </w:r>
          </w:p>
        </w:tc>
        <w:tc>
          <w:tcPr>
            <w:tcW w:w="21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马慧英</w:t>
            </w:r>
            <w:r>
              <w:rPr>
                <w:rFonts w:hint="eastAsia" w:ascii="Times New Roman" w:hAnsi="Times New Roman" w:cs="Times New Roman"/>
                <w:color w:val="auto"/>
                <w:sz w:val="21"/>
                <w:szCs w:val="21"/>
                <w:highlight w:val="none"/>
                <w:lang w:val="en-US" w:eastAsia="zh-CN"/>
              </w:rPr>
              <w:t>、陈剑锋、杜云、曹创华、文春华、向轲、田磊、谭陈诚、</w:t>
            </w:r>
            <w:r>
              <w:rPr>
                <w:rFonts w:hint="eastAsia" w:ascii="Times New Roman" w:hAnsi="Times New Roman" w:cs="Times New Roman"/>
                <w:b/>
                <w:bCs/>
                <w:color w:val="auto"/>
                <w:sz w:val="21"/>
                <w:szCs w:val="21"/>
                <w:highlight w:val="none"/>
                <w:lang w:val="en-US" w:eastAsia="zh-CN"/>
              </w:rPr>
              <w:t>罗来、贺良</w:t>
            </w:r>
          </w:p>
        </w:tc>
        <w:tc>
          <w:tcPr>
            <w:tcW w:w="115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2025.6.30</w:t>
            </w:r>
          </w:p>
        </w:tc>
        <w:tc>
          <w:tcPr>
            <w:tcW w:w="185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重砂矿物鉴定中微化分析方法应用及其指示意义</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附件1-</w:t>
            </w:r>
            <w:r>
              <w:rPr>
                <w:rFonts w:hint="eastAsia" w:cs="Times New Roman"/>
                <w:color w:val="auto"/>
                <w:sz w:val="21"/>
                <w:szCs w:val="21"/>
                <w:highlight w:val="none"/>
                <w:lang w:val="en-US" w:eastAsia="zh-CN"/>
              </w:rPr>
              <w:t>6</w:t>
            </w:r>
          </w:p>
        </w:tc>
        <w:tc>
          <w:tcPr>
            <w:tcW w:w="67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609"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6</w:t>
            </w: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论文合著</w:t>
            </w:r>
          </w:p>
        </w:tc>
        <w:tc>
          <w:tcPr>
            <w:tcW w:w="21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罗来、孙海清</w:t>
            </w:r>
            <w:r>
              <w:rPr>
                <w:rFonts w:hint="eastAsia" w:ascii="Times New Roman" w:hAnsi="Times New Roman" w:cs="Times New Roman"/>
                <w:color w:val="auto"/>
                <w:sz w:val="21"/>
                <w:szCs w:val="21"/>
                <w:highlight w:val="none"/>
                <w:lang w:val="en-US" w:eastAsia="zh-CN"/>
              </w:rPr>
              <w:t>、黄建中、</w:t>
            </w:r>
            <w:r>
              <w:rPr>
                <w:rFonts w:hint="eastAsia" w:ascii="Times New Roman" w:hAnsi="Times New Roman" w:cs="Times New Roman"/>
                <w:b/>
                <w:bCs/>
                <w:color w:val="auto"/>
                <w:sz w:val="21"/>
                <w:szCs w:val="21"/>
                <w:highlight w:val="none"/>
                <w:lang w:val="en-US" w:eastAsia="zh-CN"/>
              </w:rPr>
              <w:t>张晓阳</w:t>
            </w:r>
          </w:p>
        </w:tc>
        <w:tc>
          <w:tcPr>
            <w:tcW w:w="115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2013.9.10</w:t>
            </w:r>
          </w:p>
        </w:tc>
        <w:tc>
          <w:tcPr>
            <w:tcW w:w="185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湘西北地区五强溪组沉积环境分析与区域对比</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附件1-</w:t>
            </w:r>
            <w:r>
              <w:rPr>
                <w:rFonts w:hint="eastAsia" w:cs="Times New Roman"/>
                <w:color w:val="auto"/>
                <w:sz w:val="21"/>
                <w:szCs w:val="21"/>
                <w:highlight w:val="none"/>
                <w:lang w:val="en-US" w:eastAsia="zh-CN"/>
              </w:rPr>
              <w:t>7</w:t>
            </w:r>
          </w:p>
        </w:tc>
        <w:tc>
          <w:tcPr>
            <w:tcW w:w="67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609"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7</w:t>
            </w: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论文合著</w:t>
            </w:r>
          </w:p>
        </w:tc>
        <w:tc>
          <w:tcPr>
            <w:tcW w:w="21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刘南、贺良、罗来</w:t>
            </w:r>
          </w:p>
        </w:tc>
        <w:tc>
          <w:tcPr>
            <w:tcW w:w="115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2018.01.10</w:t>
            </w:r>
          </w:p>
        </w:tc>
        <w:tc>
          <w:tcPr>
            <w:tcW w:w="185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扬子地块东南缘青白口系岩门寨组—南华系长安组层序地层划分与构造背景讨论</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附件1-</w:t>
            </w:r>
            <w:r>
              <w:rPr>
                <w:rFonts w:hint="eastAsia" w:cs="Times New Roman"/>
                <w:color w:val="auto"/>
                <w:sz w:val="21"/>
                <w:szCs w:val="21"/>
                <w:highlight w:val="none"/>
                <w:lang w:val="en-US" w:eastAsia="zh-CN"/>
              </w:rPr>
              <w:t>8</w:t>
            </w:r>
          </w:p>
        </w:tc>
        <w:tc>
          <w:tcPr>
            <w:tcW w:w="67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609"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论文合著</w:t>
            </w:r>
          </w:p>
        </w:tc>
        <w:tc>
          <w:tcPr>
            <w:tcW w:w="21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fldChar w:fldCharType="begin"/>
            </w:r>
            <w:r>
              <w:rPr>
                <w:rFonts w:hint="eastAsia" w:ascii="Times New Roman" w:hAnsi="Times New Roman" w:cs="Times New Roman"/>
                <w:color w:val="auto"/>
                <w:sz w:val="21"/>
                <w:szCs w:val="21"/>
                <w:highlight w:val="none"/>
                <w:lang w:val="en-US" w:eastAsia="zh-CN"/>
              </w:rPr>
              <w:instrText xml:space="preserve"> HYPERLINK "https://kns-cnki-net-s-11.libdb.csu.edu.cn/kcms2/author/detail?v=TEFJyEEsApE3-ee0lbV3kqm0drYiEHB2yuLsh2ZGW1u-Qp5TcG9N-rSB-ax1AXI2nSBVNGcRC1zFpFs-RxaCl-5pKKMgi8BZ-O-Pny4Rdm-R41zwZ6O0Z9Nsg58WVvuAIuuPDRKrJ3IMCWvCqWPAyV157a33hzOQ" \t "https://kns-cnki-net-s-11.libdb.csu.edu.cn/kcms2/article/_blank" </w:instrText>
            </w:r>
            <w:r>
              <w:rPr>
                <w:rFonts w:hint="eastAsia" w:ascii="Times New Roman" w:hAnsi="Times New Roman" w:cs="Times New Roman"/>
                <w:color w:val="auto"/>
                <w:sz w:val="21"/>
                <w:szCs w:val="21"/>
                <w:highlight w:val="none"/>
                <w:lang w:val="en-US" w:eastAsia="zh-CN"/>
              </w:rPr>
              <w:fldChar w:fldCharType="separate"/>
            </w:r>
            <w:r>
              <w:rPr>
                <w:rFonts w:hint="eastAsia" w:ascii="Times New Roman" w:hAnsi="Times New Roman" w:cs="Times New Roman"/>
                <w:b/>
                <w:bCs/>
                <w:color w:val="auto"/>
                <w:sz w:val="21"/>
                <w:szCs w:val="21"/>
                <w:highlight w:val="none"/>
                <w:lang w:val="en-US" w:eastAsia="zh-CN"/>
              </w:rPr>
              <w:t>孙海清</w:t>
            </w:r>
            <w:r>
              <w:rPr>
                <w:rFonts w:hint="eastAsia"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fldChar w:fldCharType="end"/>
            </w:r>
            <w:r>
              <w:rPr>
                <w:rFonts w:hint="eastAsia" w:ascii="Times New Roman" w:hAnsi="Times New Roman" w:cs="Times New Roman"/>
                <w:color w:val="auto"/>
                <w:sz w:val="21"/>
                <w:szCs w:val="21"/>
                <w:highlight w:val="none"/>
                <w:lang w:val="en-US" w:eastAsia="zh-CN"/>
              </w:rPr>
              <w:fldChar w:fldCharType="begin"/>
            </w:r>
            <w:r>
              <w:rPr>
                <w:rFonts w:hint="eastAsia" w:ascii="Times New Roman" w:hAnsi="Times New Roman" w:cs="Times New Roman"/>
                <w:color w:val="auto"/>
                <w:sz w:val="21"/>
                <w:szCs w:val="21"/>
                <w:highlight w:val="none"/>
                <w:lang w:val="en-US" w:eastAsia="zh-CN"/>
              </w:rPr>
              <w:instrText xml:space="preserve"> HYPERLINK "https://kns-cnki-net-s-11.libdb.csu.edu.cn/kcms2/author/detail?v=TEFJyEEsApE3-ee0lbV3kqm0drYiEHB2wJi5Br1qLTeFwYcCI4eJgZ7UJ4ow_iv1XU8Lq484-1FkNLZfRufIW10PCYQLEkKg2PBKI02cyjKAssIHzb4VsWwDtdGlgvRjfw0DnBEWrNmHf6p3iQhjqkYjaVEWg7NR" \t "https://kns-cnki-net-s-11.libdb.csu.edu.cn/kcms2/article/_blank" </w:instrText>
            </w:r>
            <w:r>
              <w:rPr>
                <w:rFonts w:hint="eastAsia" w:ascii="Times New Roman" w:hAnsi="Times New Roman" w:cs="Times New Roman"/>
                <w:color w:val="auto"/>
                <w:sz w:val="21"/>
                <w:szCs w:val="21"/>
                <w:highlight w:val="none"/>
                <w:lang w:val="en-US" w:eastAsia="zh-CN"/>
              </w:rPr>
              <w:fldChar w:fldCharType="separate"/>
            </w:r>
            <w:r>
              <w:rPr>
                <w:rFonts w:hint="eastAsia" w:ascii="Times New Roman" w:hAnsi="Times New Roman" w:cs="Times New Roman"/>
                <w:color w:val="auto"/>
                <w:sz w:val="21"/>
                <w:szCs w:val="21"/>
                <w:highlight w:val="none"/>
                <w:lang w:val="en-US" w:eastAsia="zh-CN"/>
              </w:rPr>
              <w:t>黄建中、</w:t>
            </w:r>
            <w:r>
              <w:rPr>
                <w:rFonts w:hint="eastAsia" w:ascii="Times New Roman" w:hAnsi="Times New Roman" w:cs="Times New Roman"/>
                <w:color w:val="auto"/>
                <w:sz w:val="21"/>
                <w:szCs w:val="21"/>
                <w:highlight w:val="none"/>
                <w:lang w:val="en-US" w:eastAsia="zh-CN"/>
              </w:rPr>
              <w:fldChar w:fldCharType="end"/>
            </w:r>
            <w:r>
              <w:rPr>
                <w:rFonts w:hint="eastAsia" w:ascii="Times New Roman" w:hAnsi="Times New Roman" w:cs="Times New Roman"/>
                <w:color w:val="auto"/>
                <w:sz w:val="21"/>
                <w:szCs w:val="21"/>
                <w:highlight w:val="none"/>
                <w:lang w:val="en-US" w:eastAsia="zh-CN"/>
              </w:rPr>
              <w:fldChar w:fldCharType="begin"/>
            </w:r>
            <w:r>
              <w:rPr>
                <w:rFonts w:hint="eastAsia" w:ascii="Times New Roman" w:hAnsi="Times New Roman" w:cs="Times New Roman"/>
                <w:color w:val="auto"/>
                <w:sz w:val="21"/>
                <w:szCs w:val="21"/>
                <w:highlight w:val="none"/>
                <w:lang w:val="en-US" w:eastAsia="zh-CN"/>
              </w:rPr>
              <w:instrText xml:space="preserve"> HYPERLINK "https://kns-cnki-net-s-11.libdb.csu.edu.cn/kcms2/author/detail?v=TEFJyEEsApE3-ee0lbV3kqm0drYiEHB2PqUjZcAbA5_pAMd_Kc0eMS1mfaaRRxIAdF0jPFBZk4PethoNu6EbpkDGCiSxtEwVnmIK9aAKYTN2NSC2tpYaNCzE1PIEHJOOx6Vsyg0h6_XZyqsR8wolAZksRAW_scjJ" \t "https://kns-cnki-net-s-11.libdb.csu.edu.cn/kcms2/article/_blank" </w:instrText>
            </w:r>
            <w:r>
              <w:rPr>
                <w:rFonts w:hint="eastAsia" w:ascii="Times New Roman" w:hAnsi="Times New Roman" w:cs="Times New Roman"/>
                <w:color w:val="auto"/>
                <w:sz w:val="21"/>
                <w:szCs w:val="21"/>
                <w:highlight w:val="none"/>
                <w:lang w:val="en-US" w:eastAsia="zh-CN"/>
              </w:rPr>
              <w:fldChar w:fldCharType="separate"/>
            </w:r>
            <w:r>
              <w:rPr>
                <w:rFonts w:hint="eastAsia" w:ascii="Times New Roman" w:hAnsi="Times New Roman" w:cs="Times New Roman"/>
                <w:color w:val="auto"/>
                <w:sz w:val="21"/>
                <w:szCs w:val="21"/>
                <w:highlight w:val="none"/>
                <w:lang w:val="en-US" w:eastAsia="zh-CN"/>
              </w:rPr>
              <w:t>江新胜、</w:t>
            </w:r>
            <w:r>
              <w:rPr>
                <w:rFonts w:hint="eastAsia" w:ascii="Times New Roman" w:hAnsi="Times New Roman" w:cs="Times New Roman"/>
                <w:color w:val="auto"/>
                <w:sz w:val="21"/>
                <w:szCs w:val="21"/>
                <w:highlight w:val="none"/>
                <w:lang w:val="en-US" w:eastAsia="zh-CN"/>
              </w:rPr>
              <w:fldChar w:fldCharType="end"/>
            </w:r>
            <w:r>
              <w:rPr>
                <w:rFonts w:hint="eastAsia" w:ascii="Times New Roman" w:hAnsi="Times New Roman" w:cs="Times New Roman"/>
                <w:b/>
                <w:bCs/>
                <w:color w:val="auto"/>
                <w:sz w:val="21"/>
                <w:szCs w:val="21"/>
                <w:highlight w:val="none"/>
                <w:lang w:val="en-US" w:eastAsia="zh-CN"/>
              </w:rPr>
              <w:fldChar w:fldCharType="begin"/>
            </w:r>
            <w:r>
              <w:rPr>
                <w:rFonts w:hint="eastAsia" w:ascii="Times New Roman" w:hAnsi="Times New Roman" w:cs="Times New Roman"/>
                <w:b/>
                <w:bCs/>
                <w:color w:val="auto"/>
                <w:sz w:val="21"/>
                <w:szCs w:val="21"/>
                <w:highlight w:val="none"/>
                <w:lang w:val="en-US" w:eastAsia="zh-CN"/>
              </w:rPr>
              <w:instrText xml:space="preserve"> HYPERLINK "https://kns-cnki-net-s-11.libdb.csu.edu.cn/kcms2/author/detail?v=TEFJyEEsApE3-ee0lbV3kqm0drYiEHB2IgMjEhZEkzJbTomXckTMJIlnhNdKrWVk39yTG25120Fhv0qd7Ps9EVYul2_u7sQMWGtViF-RtSee8tgTcadT_JR0w1-v_z6XoUpJO0MlkJf7Uwx9fyvVDQ==" \t "https://kns-cnki-net-s-11.libdb.csu.edu.cn/kcms2/article/_blank" </w:instrText>
            </w:r>
            <w:r>
              <w:rPr>
                <w:rFonts w:hint="eastAsia" w:ascii="Times New Roman" w:hAnsi="Times New Roman" w:cs="Times New Roman"/>
                <w:b/>
                <w:bCs/>
                <w:color w:val="auto"/>
                <w:sz w:val="21"/>
                <w:szCs w:val="21"/>
                <w:highlight w:val="none"/>
                <w:lang w:val="en-US" w:eastAsia="zh-CN"/>
              </w:rPr>
              <w:fldChar w:fldCharType="separate"/>
            </w:r>
            <w:r>
              <w:rPr>
                <w:rFonts w:hint="eastAsia" w:ascii="Times New Roman" w:hAnsi="Times New Roman" w:cs="Times New Roman"/>
                <w:b/>
                <w:bCs/>
                <w:color w:val="auto"/>
                <w:sz w:val="21"/>
                <w:szCs w:val="21"/>
                <w:highlight w:val="none"/>
                <w:lang w:val="en-US" w:eastAsia="zh-CN"/>
              </w:rPr>
              <w:t>罗来、</w:t>
            </w:r>
            <w:r>
              <w:rPr>
                <w:rFonts w:hint="eastAsia" w:ascii="Times New Roman" w:hAnsi="Times New Roman" w:cs="Times New Roman"/>
                <w:b/>
                <w:bCs/>
                <w:color w:val="auto"/>
                <w:sz w:val="21"/>
                <w:szCs w:val="21"/>
                <w:highlight w:val="none"/>
                <w:lang w:val="en-US" w:eastAsia="zh-CN"/>
              </w:rPr>
              <w:fldChar w:fldCharType="end"/>
            </w:r>
            <w:r>
              <w:rPr>
                <w:rFonts w:hint="eastAsia" w:ascii="Times New Roman" w:hAnsi="Times New Roman" w:cs="Times New Roman"/>
                <w:b/>
                <w:bCs/>
                <w:color w:val="auto"/>
                <w:sz w:val="21"/>
                <w:szCs w:val="21"/>
                <w:highlight w:val="none"/>
                <w:lang w:val="en-US" w:eastAsia="zh-CN"/>
              </w:rPr>
              <w:fldChar w:fldCharType="begin"/>
            </w:r>
            <w:r>
              <w:rPr>
                <w:rFonts w:hint="eastAsia" w:ascii="Times New Roman" w:hAnsi="Times New Roman" w:cs="Times New Roman"/>
                <w:b/>
                <w:bCs/>
                <w:color w:val="auto"/>
                <w:sz w:val="21"/>
                <w:szCs w:val="21"/>
                <w:highlight w:val="none"/>
                <w:lang w:val="en-US" w:eastAsia="zh-CN"/>
              </w:rPr>
              <w:instrText xml:space="preserve"> HYPERLINK "https://kns-cnki-net-s-11.libdb.csu.edu.cn/kcms2/author/detail?v=TEFJyEEsApE3-ee0lbV3kqm0drYiEHB2mWwApsk_r1Gk-DnHmRtYy_GwGzA8B-o2YXXGzXD7ev5EmEW_8YihGCmkC0flWiLb9dJwmIdhSosFlaK5Z9bFG13bxsS212dA8R6ywkqNPKq6GNpsKHs5DkNqaJrNIEAG" \t "https://kns-cnki-net-s-11.libdb.csu.edu.cn/kcms2/article/_blank" </w:instrText>
            </w:r>
            <w:r>
              <w:rPr>
                <w:rFonts w:hint="eastAsia" w:ascii="Times New Roman" w:hAnsi="Times New Roman" w:cs="Times New Roman"/>
                <w:b/>
                <w:bCs/>
                <w:color w:val="auto"/>
                <w:sz w:val="21"/>
                <w:szCs w:val="21"/>
                <w:highlight w:val="none"/>
                <w:lang w:val="en-US" w:eastAsia="zh-CN"/>
              </w:rPr>
              <w:fldChar w:fldCharType="separate"/>
            </w:r>
            <w:r>
              <w:rPr>
                <w:rFonts w:hint="eastAsia" w:ascii="Times New Roman" w:hAnsi="Times New Roman" w:cs="Times New Roman"/>
                <w:b/>
                <w:bCs/>
                <w:color w:val="auto"/>
                <w:sz w:val="21"/>
                <w:szCs w:val="21"/>
                <w:highlight w:val="none"/>
                <w:lang w:val="en-US" w:eastAsia="zh-CN"/>
              </w:rPr>
              <w:t>马慧英、</w:t>
            </w:r>
            <w:r>
              <w:rPr>
                <w:rFonts w:hint="eastAsia" w:ascii="Times New Roman" w:hAnsi="Times New Roman" w:cs="Times New Roman"/>
                <w:b/>
                <w:bCs/>
                <w:color w:val="auto"/>
                <w:sz w:val="21"/>
                <w:szCs w:val="21"/>
                <w:highlight w:val="none"/>
                <w:lang w:val="en-US" w:eastAsia="zh-CN"/>
              </w:rPr>
              <w:fldChar w:fldCharType="end"/>
            </w:r>
            <w:r>
              <w:rPr>
                <w:rFonts w:hint="eastAsia" w:ascii="Times New Roman" w:hAnsi="Times New Roman" w:cs="Times New Roman"/>
                <w:color w:val="auto"/>
                <w:sz w:val="21"/>
                <w:szCs w:val="21"/>
                <w:highlight w:val="none"/>
                <w:lang w:val="en-US" w:eastAsia="zh-CN"/>
              </w:rPr>
              <w:fldChar w:fldCharType="begin"/>
            </w:r>
            <w:r>
              <w:rPr>
                <w:rFonts w:hint="eastAsia" w:ascii="Times New Roman" w:hAnsi="Times New Roman" w:cs="Times New Roman"/>
                <w:color w:val="auto"/>
                <w:sz w:val="21"/>
                <w:szCs w:val="21"/>
                <w:highlight w:val="none"/>
                <w:lang w:val="en-US" w:eastAsia="zh-CN"/>
              </w:rPr>
              <w:instrText xml:space="preserve"> HYPERLINK "https://kns-cnki-net-s-11.libdb.csu.edu.cn/kcms2/author/detail?v=TEFJyEEsApE3-ee0lbV3kqm0drYiEHB2D5dWAR_DangXGwXzY6adeAXQhZNs7ROL66ease73Cmu3q6LDKOKJn4MMbNo3Wj4-oCl7ZOkeKeqfzABBalRwSZTaYyi3KeUfJldFVw19vqgl9I4Jy8TRhA==" \t "https://kns-cnki-net-s-11.libdb.csu.edu.cn/kcms2/article/_blank" </w:instrText>
            </w:r>
            <w:r>
              <w:rPr>
                <w:rFonts w:hint="eastAsia" w:ascii="Times New Roman" w:hAnsi="Times New Roman" w:cs="Times New Roman"/>
                <w:color w:val="auto"/>
                <w:sz w:val="21"/>
                <w:szCs w:val="21"/>
                <w:highlight w:val="none"/>
                <w:lang w:val="en-US" w:eastAsia="zh-CN"/>
              </w:rPr>
              <w:fldChar w:fldCharType="separate"/>
            </w:r>
            <w:r>
              <w:rPr>
                <w:rFonts w:hint="eastAsia" w:ascii="Times New Roman" w:hAnsi="Times New Roman" w:cs="Times New Roman"/>
                <w:color w:val="auto"/>
                <w:sz w:val="21"/>
                <w:szCs w:val="21"/>
                <w:highlight w:val="none"/>
                <w:lang w:val="en-US" w:eastAsia="zh-CN"/>
              </w:rPr>
              <w:t>伍皓</w:t>
            </w:r>
            <w:r>
              <w:rPr>
                <w:rFonts w:hint="eastAsia" w:ascii="Times New Roman" w:hAnsi="Times New Roman" w:cs="Times New Roman"/>
                <w:color w:val="auto"/>
                <w:sz w:val="21"/>
                <w:szCs w:val="21"/>
                <w:highlight w:val="none"/>
                <w:lang w:val="en-US" w:eastAsia="zh-CN"/>
              </w:rPr>
              <w:fldChar w:fldCharType="end"/>
            </w:r>
          </w:p>
        </w:tc>
        <w:tc>
          <w:tcPr>
            <w:tcW w:w="115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2013.12.22</w:t>
            </w:r>
          </w:p>
        </w:tc>
        <w:tc>
          <w:tcPr>
            <w:tcW w:w="185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扬子东南缘“南华纪”盆地演化——来自新元古代花岗岩的年龄约束</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附件1-</w:t>
            </w:r>
            <w:r>
              <w:rPr>
                <w:rFonts w:hint="eastAsia" w:cs="Times New Roman"/>
                <w:color w:val="auto"/>
                <w:sz w:val="21"/>
                <w:szCs w:val="21"/>
                <w:highlight w:val="none"/>
                <w:lang w:val="en-US" w:eastAsia="zh-CN"/>
              </w:rPr>
              <w:t>9</w:t>
            </w:r>
          </w:p>
        </w:tc>
        <w:tc>
          <w:tcPr>
            <w:tcW w:w="67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cs="Times New Roman"/>
                <w:color w:val="auto"/>
                <w:sz w:val="21"/>
                <w:szCs w:val="21"/>
                <w:highlight w:val="none"/>
              </w:rPr>
            </w:pPr>
          </w:p>
        </w:tc>
      </w:tr>
    </w:tbl>
    <w:p>
      <w:pPr>
        <w:rPr>
          <w:highlight w:val="none"/>
        </w:rPr>
      </w:pPr>
    </w:p>
    <w:sectPr>
      <w:pgSz w:w="11906" w:h="16838"/>
      <w:pgMar w:top="1418" w:right="1588" w:bottom="1474" w:left="1588" w:header="851" w:footer="102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方正仿宋简体">
    <w:altName w:val="方正仿宋_GBK"/>
    <w:panose1 w:val="02000000000000000000"/>
    <w:charset w:val="86"/>
    <w:family w:val="script"/>
    <w:pitch w:val="default"/>
    <w:sig w:usb0="00000000" w:usb1="00000000" w:usb2="00000012" w:usb3="00000000" w:csb0="00040001" w:csb1="00000000"/>
  </w:font>
  <w:font w:name="方正小标宋简体">
    <w:panose1 w:val="02000000000000000000"/>
    <w:charset w:val="86"/>
    <w:family w:val="swiss"/>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hideSpellingErrors/>
  <w:attachedTemplate r:id="rId1"/>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2MWZhNTIyYTFjMGQ2MTg4OTM2ZWQxOWEwYzdiN2MifQ=="/>
  </w:docVars>
  <w:rsids>
    <w:rsidRoot w:val="00172A27"/>
    <w:rsid w:val="00000A35"/>
    <w:rsid w:val="00000BD0"/>
    <w:rsid w:val="00000C9C"/>
    <w:rsid w:val="000017BE"/>
    <w:rsid w:val="00002AC1"/>
    <w:rsid w:val="00004A20"/>
    <w:rsid w:val="00004C07"/>
    <w:rsid w:val="00004F6F"/>
    <w:rsid w:val="00005C5E"/>
    <w:rsid w:val="00005C9B"/>
    <w:rsid w:val="00007586"/>
    <w:rsid w:val="00007BD4"/>
    <w:rsid w:val="000114A2"/>
    <w:rsid w:val="00011660"/>
    <w:rsid w:val="00011E3A"/>
    <w:rsid w:val="00012126"/>
    <w:rsid w:val="000128B9"/>
    <w:rsid w:val="000131E9"/>
    <w:rsid w:val="00013D4D"/>
    <w:rsid w:val="00014C97"/>
    <w:rsid w:val="00015116"/>
    <w:rsid w:val="0001544E"/>
    <w:rsid w:val="00017AC7"/>
    <w:rsid w:val="00017E69"/>
    <w:rsid w:val="00020B57"/>
    <w:rsid w:val="000231C5"/>
    <w:rsid w:val="00025294"/>
    <w:rsid w:val="0002546B"/>
    <w:rsid w:val="00025836"/>
    <w:rsid w:val="00027FAC"/>
    <w:rsid w:val="00032868"/>
    <w:rsid w:val="00032AE9"/>
    <w:rsid w:val="00035129"/>
    <w:rsid w:val="000400D1"/>
    <w:rsid w:val="000406B6"/>
    <w:rsid w:val="00040EEA"/>
    <w:rsid w:val="00041C07"/>
    <w:rsid w:val="00042E26"/>
    <w:rsid w:val="0004333A"/>
    <w:rsid w:val="0004365D"/>
    <w:rsid w:val="000463F3"/>
    <w:rsid w:val="00046473"/>
    <w:rsid w:val="000504D1"/>
    <w:rsid w:val="000513FB"/>
    <w:rsid w:val="00052D83"/>
    <w:rsid w:val="00053220"/>
    <w:rsid w:val="00053B69"/>
    <w:rsid w:val="00053D42"/>
    <w:rsid w:val="0005433C"/>
    <w:rsid w:val="000550AD"/>
    <w:rsid w:val="00055375"/>
    <w:rsid w:val="0005553E"/>
    <w:rsid w:val="00057050"/>
    <w:rsid w:val="00063061"/>
    <w:rsid w:val="00064FE0"/>
    <w:rsid w:val="000673A8"/>
    <w:rsid w:val="00070197"/>
    <w:rsid w:val="000726FE"/>
    <w:rsid w:val="00073106"/>
    <w:rsid w:val="00073746"/>
    <w:rsid w:val="00074A70"/>
    <w:rsid w:val="00074BAF"/>
    <w:rsid w:val="00074BCA"/>
    <w:rsid w:val="00074CF7"/>
    <w:rsid w:val="00074E3A"/>
    <w:rsid w:val="00075BA6"/>
    <w:rsid w:val="00077BAA"/>
    <w:rsid w:val="00077E5A"/>
    <w:rsid w:val="00080301"/>
    <w:rsid w:val="00080864"/>
    <w:rsid w:val="00080E94"/>
    <w:rsid w:val="000814FD"/>
    <w:rsid w:val="00082F00"/>
    <w:rsid w:val="0008399E"/>
    <w:rsid w:val="0008515F"/>
    <w:rsid w:val="00090379"/>
    <w:rsid w:val="000910B0"/>
    <w:rsid w:val="00091B02"/>
    <w:rsid w:val="000927FD"/>
    <w:rsid w:val="00094116"/>
    <w:rsid w:val="00095A2F"/>
    <w:rsid w:val="000A02BD"/>
    <w:rsid w:val="000A1D2C"/>
    <w:rsid w:val="000A3142"/>
    <w:rsid w:val="000A404F"/>
    <w:rsid w:val="000A4A99"/>
    <w:rsid w:val="000A6593"/>
    <w:rsid w:val="000B3328"/>
    <w:rsid w:val="000B44A5"/>
    <w:rsid w:val="000B5281"/>
    <w:rsid w:val="000B5628"/>
    <w:rsid w:val="000B6992"/>
    <w:rsid w:val="000B7E06"/>
    <w:rsid w:val="000C0110"/>
    <w:rsid w:val="000C2A7D"/>
    <w:rsid w:val="000C458A"/>
    <w:rsid w:val="000C5FD3"/>
    <w:rsid w:val="000C6ECF"/>
    <w:rsid w:val="000D1966"/>
    <w:rsid w:val="000D3A3E"/>
    <w:rsid w:val="000D406D"/>
    <w:rsid w:val="000D5A4A"/>
    <w:rsid w:val="000D62E7"/>
    <w:rsid w:val="000D6966"/>
    <w:rsid w:val="000D7925"/>
    <w:rsid w:val="000E22AD"/>
    <w:rsid w:val="000E39CD"/>
    <w:rsid w:val="000E45EC"/>
    <w:rsid w:val="000E4D9C"/>
    <w:rsid w:val="000E5803"/>
    <w:rsid w:val="000E661D"/>
    <w:rsid w:val="000E6707"/>
    <w:rsid w:val="000E6D57"/>
    <w:rsid w:val="000E6EFE"/>
    <w:rsid w:val="000F0929"/>
    <w:rsid w:val="000F14B0"/>
    <w:rsid w:val="000F3C4D"/>
    <w:rsid w:val="000F5508"/>
    <w:rsid w:val="000F5A4C"/>
    <w:rsid w:val="000F6CF7"/>
    <w:rsid w:val="000F6FF6"/>
    <w:rsid w:val="001007CF"/>
    <w:rsid w:val="0010195A"/>
    <w:rsid w:val="00101E67"/>
    <w:rsid w:val="00102BDB"/>
    <w:rsid w:val="00102C5E"/>
    <w:rsid w:val="00102C80"/>
    <w:rsid w:val="001033B0"/>
    <w:rsid w:val="0010462B"/>
    <w:rsid w:val="00105C87"/>
    <w:rsid w:val="0010604F"/>
    <w:rsid w:val="00106A3E"/>
    <w:rsid w:val="001119EA"/>
    <w:rsid w:val="00111A21"/>
    <w:rsid w:val="0011238B"/>
    <w:rsid w:val="00112AC1"/>
    <w:rsid w:val="00116426"/>
    <w:rsid w:val="00116805"/>
    <w:rsid w:val="00116855"/>
    <w:rsid w:val="001170D8"/>
    <w:rsid w:val="00117E27"/>
    <w:rsid w:val="00121C71"/>
    <w:rsid w:val="001226B8"/>
    <w:rsid w:val="00124E93"/>
    <w:rsid w:val="0012766C"/>
    <w:rsid w:val="00135E8B"/>
    <w:rsid w:val="00137C0D"/>
    <w:rsid w:val="00140ECC"/>
    <w:rsid w:val="001410B0"/>
    <w:rsid w:val="001427F9"/>
    <w:rsid w:val="00142A48"/>
    <w:rsid w:val="00143265"/>
    <w:rsid w:val="0014478B"/>
    <w:rsid w:val="00146812"/>
    <w:rsid w:val="00146BD4"/>
    <w:rsid w:val="00146E10"/>
    <w:rsid w:val="00146F6C"/>
    <w:rsid w:val="001514FB"/>
    <w:rsid w:val="00151CAD"/>
    <w:rsid w:val="00152215"/>
    <w:rsid w:val="00153832"/>
    <w:rsid w:val="0015397F"/>
    <w:rsid w:val="0015452A"/>
    <w:rsid w:val="00154531"/>
    <w:rsid w:val="00157B72"/>
    <w:rsid w:val="001607F5"/>
    <w:rsid w:val="00160D30"/>
    <w:rsid w:val="00160D97"/>
    <w:rsid w:val="001610AD"/>
    <w:rsid w:val="00161B3E"/>
    <w:rsid w:val="00162C39"/>
    <w:rsid w:val="00165268"/>
    <w:rsid w:val="00165495"/>
    <w:rsid w:val="00165B93"/>
    <w:rsid w:val="00167042"/>
    <w:rsid w:val="001700E1"/>
    <w:rsid w:val="00170218"/>
    <w:rsid w:val="0017027F"/>
    <w:rsid w:val="0017238E"/>
    <w:rsid w:val="00172A27"/>
    <w:rsid w:val="00172E66"/>
    <w:rsid w:val="001766C1"/>
    <w:rsid w:val="00176EC7"/>
    <w:rsid w:val="00182016"/>
    <w:rsid w:val="0018262C"/>
    <w:rsid w:val="00183B36"/>
    <w:rsid w:val="00183DC6"/>
    <w:rsid w:val="001840ED"/>
    <w:rsid w:val="00186984"/>
    <w:rsid w:val="00187F1F"/>
    <w:rsid w:val="00190F79"/>
    <w:rsid w:val="00191544"/>
    <w:rsid w:val="00196293"/>
    <w:rsid w:val="00197851"/>
    <w:rsid w:val="001A0E62"/>
    <w:rsid w:val="001A1C6E"/>
    <w:rsid w:val="001A26BA"/>
    <w:rsid w:val="001A35F2"/>
    <w:rsid w:val="001A374D"/>
    <w:rsid w:val="001A3F7A"/>
    <w:rsid w:val="001A4BAC"/>
    <w:rsid w:val="001A56E1"/>
    <w:rsid w:val="001A76DC"/>
    <w:rsid w:val="001A7F6F"/>
    <w:rsid w:val="001B011F"/>
    <w:rsid w:val="001B06CC"/>
    <w:rsid w:val="001B13C9"/>
    <w:rsid w:val="001B1499"/>
    <w:rsid w:val="001B2C28"/>
    <w:rsid w:val="001B2FAB"/>
    <w:rsid w:val="001B5C9F"/>
    <w:rsid w:val="001B7658"/>
    <w:rsid w:val="001B7BEC"/>
    <w:rsid w:val="001C5CD4"/>
    <w:rsid w:val="001C650C"/>
    <w:rsid w:val="001C654B"/>
    <w:rsid w:val="001D468C"/>
    <w:rsid w:val="001D5541"/>
    <w:rsid w:val="001D5B3F"/>
    <w:rsid w:val="001D6D7C"/>
    <w:rsid w:val="001D6F6B"/>
    <w:rsid w:val="001D72AC"/>
    <w:rsid w:val="001D7D2E"/>
    <w:rsid w:val="001E2959"/>
    <w:rsid w:val="001E65E7"/>
    <w:rsid w:val="001E6C0A"/>
    <w:rsid w:val="001E6DEF"/>
    <w:rsid w:val="001E7143"/>
    <w:rsid w:val="001F0456"/>
    <w:rsid w:val="001F14EA"/>
    <w:rsid w:val="001F2FEC"/>
    <w:rsid w:val="001F4B10"/>
    <w:rsid w:val="001F4D06"/>
    <w:rsid w:val="001F5D22"/>
    <w:rsid w:val="001F7A51"/>
    <w:rsid w:val="00200A1D"/>
    <w:rsid w:val="00203113"/>
    <w:rsid w:val="00203DAF"/>
    <w:rsid w:val="002059F4"/>
    <w:rsid w:val="002060D6"/>
    <w:rsid w:val="002151E7"/>
    <w:rsid w:val="00216489"/>
    <w:rsid w:val="00216517"/>
    <w:rsid w:val="002168ED"/>
    <w:rsid w:val="002240A4"/>
    <w:rsid w:val="00230B30"/>
    <w:rsid w:val="00230B52"/>
    <w:rsid w:val="00232C36"/>
    <w:rsid w:val="002345BC"/>
    <w:rsid w:val="00237360"/>
    <w:rsid w:val="0023740C"/>
    <w:rsid w:val="00240CB2"/>
    <w:rsid w:val="0024502F"/>
    <w:rsid w:val="002458F0"/>
    <w:rsid w:val="00246433"/>
    <w:rsid w:val="00247D28"/>
    <w:rsid w:val="0025018F"/>
    <w:rsid w:val="002531F4"/>
    <w:rsid w:val="0025594B"/>
    <w:rsid w:val="00256DE9"/>
    <w:rsid w:val="0026283D"/>
    <w:rsid w:val="00263D43"/>
    <w:rsid w:val="00264754"/>
    <w:rsid w:val="00265464"/>
    <w:rsid w:val="00265A9D"/>
    <w:rsid w:val="00266451"/>
    <w:rsid w:val="00267894"/>
    <w:rsid w:val="00267A53"/>
    <w:rsid w:val="0027118C"/>
    <w:rsid w:val="00273430"/>
    <w:rsid w:val="00273B21"/>
    <w:rsid w:val="00273CD0"/>
    <w:rsid w:val="00275314"/>
    <w:rsid w:val="002769BC"/>
    <w:rsid w:val="00280477"/>
    <w:rsid w:val="00280712"/>
    <w:rsid w:val="00281CC7"/>
    <w:rsid w:val="00282CA4"/>
    <w:rsid w:val="00284037"/>
    <w:rsid w:val="002853CB"/>
    <w:rsid w:val="00286534"/>
    <w:rsid w:val="00286CB7"/>
    <w:rsid w:val="00290407"/>
    <w:rsid w:val="00291527"/>
    <w:rsid w:val="00292D1F"/>
    <w:rsid w:val="002957BB"/>
    <w:rsid w:val="00295B5A"/>
    <w:rsid w:val="0029789B"/>
    <w:rsid w:val="002978F5"/>
    <w:rsid w:val="002A0801"/>
    <w:rsid w:val="002A11C1"/>
    <w:rsid w:val="002A177F"/>
    <w:rsid w:val="002A33A8"/>
    <w:rsid w:val="002A4349"/>
    <w:rsid w:val="002A4E05"/>
    <w:rsid w:val="002B0776"/>
    <w:rsid w:val="002B1535"/>
    <w:rsid w:val="002B3213"/>
    <w:rsid w:val="002B4CDC"/>
    <w:rsid w:val="002B4D22"/>
    <w:rsid w:val="002B4F59"/>
    <w:rsid w:val="002B5509"/>
    <w:rsid w:val="002B696D"/>
    <w:rsid w:val="002C0C5F"/>
    <w:rsid w:val="002C323E"/>
    <w:rsid w:val="002C3D4A"/>
    <w:rsid w:val="002C402B"/>
    <w:rsid w:val="002C5FFC"/>
    <w:rsid w:val="002C66CD"/>
    <w:rsid w:val="002C6A21"/>
    <w:rsid w:val="002C764D"/>
    <w:rsid w:val="002D0A22"/>
    <w:rsid w:val="002D1046"/>
    <w:rsid w:val="002D1D8B"/>
    <w:rsid w:val="002D53AA"/>
    <w:rsid w:val="002D557A"/>
    <w:rsid w:val="002E0DA1"/>
    <w:rsid w:val="002E1937"/>
    <w:rsid w:val="002E1B40"/>
    <w:rsid w:val="002E4CA9"/>
    <w:rsid w:val="002E669B"/>
    <w:rsid w:val="002E7076"/>
    <w:rsid w:val="002E7523"/>
    <w:rsid w:val="002E7BCA"/>
    <w:rsid w:val="002E7EE9"/>
    <w:rsid w:val="002F1A7E"/>
    <w:rsid w:val="002F2951"/>
    <w:rsid w:val="002F3101"/>
    <w:rsid w:val="002F32C7"/>
    <w:rsid w:val="002F3D0F"/>
    <w:rsid w:val="002F628B"/>
    <w:rsid w:val="002F6329"/>
    <w:rsid w:val="002F7EA7"/>
    <w:rsid w:val="003005F7"/>
    <w:rsid w:val="003010F7"/>
    <w:rsid w:val="003016F9"/>
    <w:rsid w:val="00302843"/>
    <w:rsid w:val="00303504"/>
    <w:rsid w:val="00303751"/>
    <w:rsid w:val="003050DF"/>
    <w:rsid w:val="003050FF"/>
    <w:rsid w:val="00305C36"/>
    <w:rsid w:val="00310DD4"/>
    <w:rsid w:val="00312D1C"/>
    <w:rsid w:val="003135D8"/>
    <w:rsid w:val="00313EB0"/>
    <w:rsid w:val="0031530F"/>
    <w:rsid w:val="003175DA"/>
    <w:rsid w:val="00317CD8"/>
    <w:rsid w:val="00317DCB"/>
    <w:rsid w:val="0032089E"/>
    <w:rsid w:val="00321085"/>
    <w:rsid w:val="003218F1"/>
    <w:rsid w:val="003225FC"/>
    <w:rsid w:val="0032266C"/>
    <w:rsid w:val="003229D5"/>
    <w:rsid w:val="00322BBF"/>
    <w:rsid w:val="003239B3"/>
    <w:rsid w:val="00325111"/>
    <w:rsid w:val="00326964"/>
    <w:rsid w:val="00326B69"/>
    <w:rsid w:val="00332286"/>
    <w:rsid w:val="003328AD"/>
    <w:rsid w:val="0033290E"/>
    <w:rsid w:val="003334D9"/>
    <w:rsid w:val="00334E92"/>
    <w:rsid w:val="00336DCF"/>
    <w:rsid w:val="00341017"/>
    <w:rsid w:val="00341E56"/>
    <w:rsid w:val="003423F6"/>
    <w:rsid w:val="003425DD"/>
    <w:rsid w:val="0034322C"/>
    <w:rsid w:val="00343561"/>
    <w:rsid w:val="003452A4"/>
    <w:rsid w:val="00346107"/>
    <w:rsid w:val="003468AD"/>
    <w:rsid w:val="00350E6C"/>
    <w:rsid w:val="00353DAF"/>
    <w:rsid w:val="00357613"/>
    <w:rsid w:val="003576E9"/>
    <w:rsid w:val="00360DD2"/>
    <w:rsid w:val="00362830"/>
    <w:rsid w:val="00362A23"/>
    <w:rsid w:val="00363BBB"/>
    <w:rsid w:val="00366D81"/>
    <w:rsid w:val="003674B1"/>
    <w:rsid w:val="0037112C"/>
    <w:rsid w:val="00372865"/>
    <w:rsid w:val="0037463D"/>
    <w:rsid w:val="00376800"/>
    <w:rsid w:val="00377198"/>
    <w:rsid w:val="00377AAF"/>
    <w:rsid w:val="00377C9A"/>
    <w:rsid w:val="00380301"/>
    <w:rsid w:val="00381715"/>
    <w:rsid w:val="00382B48"/>
    <w:rsid w:val="00383C3D"/>
    <w:rsid w:val="00385160"/>
    <w:rsid w:val="00385C1F"/>
    <w:rsid w:val="00387BEB"/>
    <w:rsid w:val="0039045E"/>
    <w:rsid w:val="00390886"/>
    <w:rsid w:val="003915F4"/>
    <w:rsid w:val="003930D2"/>
    <w:rsid w:val="00393BBC"/>
    <w:rsid w:val="00393CE7"/>
    <w:rsid w:val="0039443B"/>
    <w:rsid w:val="00394587"/>
    <w:rsid w:val="00395B4B"/>
    <w:rsid w:val="00395C4A"/>
    <w:rsid w:val="003A06A0"/>
    <w:rsid w:val="003A0F81"/>
    <w:rsid w:val="003A1529"/>
    <w:rsid w:val="003A1C5C"/>
    <w:rsid w:val="003A29C5"/>
    <w:rsid w:val="003A2A94"/>
    <w:rsid w:val="003A2BC6"/>
    <w:rsid w:val="003A3011"/>
    <w:rsid w:val="003A3FCB"/>
    <w:rsid w:val="003A577D"/>
    <w:rsid w:val="003A706B"/>
    <w:rsid w:val="003B0AA5"/>
    <w:rsid w:val="003B11BA"/>
    <w:rsid w:val="003B4413"/>
    <w:rsid w:val="003B44D1"/>
    <w:rsid w:val="003B4ADB"/>
    <w:rsid w:val="003B4F0A"/>
    <w:rsid w:val="003B7B64"/>
    <w:rsid w:val="003C02C5"/>
    <w:rsid w:val="003C0456"/>
    <w:rsid w:val="003C62D7"/>
    <w:rsid w:val="003C6641"/>
    <w:rsid w:val="003C6B3A"/>
    <w:rsid w:val="003D0D88"/>
    <w:rsid w:val="003D184F"/>
    <w:rsid w:val="003D20A2"/>
    <w:rsid w:val="003D21F1"/>
    <w:rsid w:val="003D350E"/>
    <w:rsid w:val="003D47D7"/>
    <w:rsid w:val="003D49A9"/>
    <w:rsid w:val="003D516B"/>
    <w:rsid w:val="003D53F7"/>
    <w:rsid w:val="003D59DA"/>
    <w:rsid w:val="003D63BE"/>
    <w:rsid w:val="003D7AD8"/>
    <w:rsid w:val="003D7BB2"/>
    <w:rsid w:val="003E201C"/>
    <w:rsid w:val="003E3901"/>
    <w:rsid w:val="003E505F"/>
    <w:rsid w:val="003F024D"/>
    <w:rsid w:val="003F0EFD"/>
    <w:rsid w:val="003F292C"/>
    <w:rsid w:val="003F3164"/>
    <w:rsid w:val="003F3417"/>
    <w:rsid w:val="003F39A1"/>
    <w:rsid w:val="00401393"/>
    <w:rsid w:val="00401B13"/>
    <w:rsid w:val="0040250D"/>
    <w:rsid w:val="004028DC"/>
    <w:rsid w:val="004034EC"/>
    <w:rsid w:val="004053DC"/>
    <w:rsid w:val="00405D58"/>
    <w:rsid w:val="00411694"/>
    <w:rsid w:val="00411CE0"/>
    <w:rsid w:val="00413477"/>
    <w:rsid w:val="00413FBC"/>
    <w:rsid w:val="00414B7C"/>
    <w:rsid w:val="004157D1"/>
    <w:rsid w:val="004158BA"/>
    <w:rsid w:val="00416136"/>
    <w:rsid w:val="00416D95"/>
    <w:rsid w:val="0041749C"/>
    <w:rsid w:val="004200D9"/>
    <w:rsid w:val="00420147"/>
    <w:rsid w:val="00420801"/>
    <w:rsid w:val="0042147D"/>
    <w:rsid w:val="00423350"/>
    <w:rsid w:val="004236A3"/>
    <w:rsid w:val="004244BB"/>
    <w:rsid w:val="0043026F"/>
    <w:rsid w:val="004318AB"/>
    <w:rsid w:val="00432734"/>
    <w:rsid w:val="00434CEA"/>
    <w:rsid w:val="00435D78"/>
    <w:rsid w:val="00435FE6"/>
    <w:rsid w:val="004363A5"/>
    <w:rsid w:val="00436D52"/>
    <w:rsid w:val="004374F2"/>
    <w:rsid w:val="00440823"/>
    <w:rsid w:val="00441B1E"/>
    <w:rsid w:val="00441D50"/>
    <w:rsid w:val="00441D88"/>
    <w:rsid w:val="00443D16"/>
    <w:rsid w:val="004449A6"/>
    <w:rsid w:val="00445903"/>
    <w:rsid w:val="004460C4"/>
    <w:rsid w:val="004475F7"/>
    <w:rsid w:val="00450A69"/>
    <w:rsid w:val="00450D5A"/>
    <w:rsid w:val="00451E5C"/>
    <w:rsid w:val="00451FC2"/>
    <w:rsid w:val="004531F1"/>
    <w:rsid w:val="00453E20"/>
    <w:rsid w:val="00455BA5"/>
    <w:rsid w:val="0045602A"/>
    <w:rsid w:val="004560B1"/>
    <w:rsid w:val="00457ADF"/>
    <w:rsid w:val="004605C1"/>
    <w:rsid w:val="004626B5"/>
    <w:rsid w:val="0046281F"/>
    <w:rsid w:val="004647EB"/>
    <w:rsid w:val="00467714"/>
    <w:rsid w:val="00470134"/>
    <w:rsid w:val="00471564"/>
    <w:rsid w:val="004717E9"/>
    <w:rsid w:val="004727F6"/>
    <w:rsid w:val="00472A2F"/>
    <w:rsid w:val="00472F64"/>
    <w:rsid w:val="0047309D"/>
    <w:rsid w:val="004757EB"/>
    <w:rsid w:val="00475D6B"/>
    <w:rsid w:val="004765F8"/>
    <w:rsid w:val="00476DB8"/>
    <w:rsid w:val="00477D5D"/>
    <w:rsid w:val="00480DA1"/>
    <w:rsid w:val="004821CF"/>
    <w:rsid w:val="00482213"/>
    <w:rsid w:val="00482FD4"/>
    <w:rsid w:val="00482FDA"/>
    <w:rsid w:val="00483328"/>
    <w:rsid w:val="004844C2"/>
    <w:rsid w:val="00484AE7"/>
    <w:rsid w:val="0048509E"/>
    <w:rsid w:val="00485A07"/>
    <w:rsid w:val="00490DBF"/>
    <w:rsid w:val="00490EAC"/>
    <w:rsid w:val="0049186B"/>
    <w:rsid w:val="00491BCC"/>
    <w:rsid w:val="00492C7D"/>
    <w:rsid w:val="00493CF5"/>
    <w:rsid w:val="004946EE"/>
    <w:rsid w:val="00494C85"/>
    <w:rsid w:val="00494D53"/>
    <w:rsid w:val="00496059"/>
    <w:rsid w:val="004A13DC"/>
    <w:rsid w:val="004A1D4E"/>
    <w:rsid w:val="004A239E"/>
    <w:rsid w:val="004A2B95"/>
    <w:rsid w:val="004A2C1A"/>
    <w:rsid w:val="004A32BD"/>
    <w:rsid w:val="004A50C2"/>
    <w:rsid w:val="004A57C9"/>
    <w:rsid w:val="004B10E5"/>
    <w:rsid w:val="004B18E3"/>
    <w:rsid w:val="004B2251"/>
    <w:rsid w:val="004B2B79"/>
    <w:rsid w:val="004B3666"/>
    <w:rsid w:val="004B3D0F"/>
    <w:rsid w:val="004B42F7"/>
    <w:rsid w:val="004B6ACC"/>
    <w:rsid w:val="004B7F95"/>
    <w:rsid w:val="004C07A1"/>
    <w:rsid w:val="004C18A1"/>
    <w:rsid w:val="004C1D26"/>
    <w:rsid w:val="004C27A2"/>
    <w:rsid w:val="004C3787"/>
    <w:rsid w:val="004C4547"/>
    <w:rsid w:val="004C47F8"/>
    <w:rsid w:val="004C50A9"/>
    <w:rsid w:val="004C6A7B"/>
    <w:rsid w:val="004C78C5"/>
    <w:rsid w:val="004D0AF7"/>
    <w:rsid w:val="004D1443"/>
    <w:rsid w:val="004D1E90"/>
    <w:rsid w:val="004D3C6A"/>
    <w:rsid w:val="004D434B"/>
    <w:rsid w:val="004D7337"/>
    <w:rsid w:val="004E2067"/>
    <w:rsid w:val="004E2300"/>
    <w:rsid w:val="004E2375"/>
    <w:rsid w:val="004E46C4"/>
    <w:rsid w:val="004E520B"/>
    <w:rsid w:val="004E632C"/>
    <w:rsid w:val="004E6C18"/>
    <w:rsid w:val="004E7CA8"/>
    <w:rsid w:val="004F225D"/>
    <w:rsid w:val="004F2575"/>
    <w:rsid w:val="004F25E4"/>
    <w:rsid w:val="004F2A67"/>
    <w:rsid w:val="004F2A79"/>
    <w:rsid w:val="004F3F6A"/>
    <w:rsid w:val="004F4122"/>
    <w:rsid w:val="004F4B2A"/>
    <w:rsid w:val="004F4BF1"/>
    <w:rsid w:val="004F5D60"/>
    <w:rsid w:val="00500F86"/>
    <w:rsid w:val="0050146C"/>
    <w:rsid w:val="005038E5"/>
    <w:rsid w:val="00504F25"/>
    <w:rsid w:val="00505398"/>
    <w:rsid w:val="00505C6E"/>
    <w:rsid w:val="0050661A"/>
    <w:rsid w:val="00507139"/>
    <w:rsid w:val="00507CF6"/>
    <w:rsid w:val="00507D6B"/>
    <w:rsid w:val="00510640"/>
    <w:rsid w:val="00510720"/>
    <w:rsid w:val="005119E5"/>
    <w:rsid w:val="00512659"/>
    <w:rsid w:val="00513288"/>
    <w:rsid w:val="00520083"/>
    <w:rsid w:val="0052189C"/>
    <w:rsid w:val="0052327D"/>
    <w:rsid w:val="00523BD9"/>
    <w:rsid w:val="00525A6E"/>
    <w:rsid w:val="00525EF8"/>
    <w:rsid w:val="0052658D"/>
    <w:rsid w:val="005266D5"/>
    <w:rsid w:val="00527778"/>
    <w:rsid w:val="005313B1"/>
    <w:rsid w:val="0053419D"/>
    <w:rsid w:val="0053459B"/>
    <w:rsid w:val="005353B4"/>
    <w:rsid w:val="00536B35"/>
    <w:rsid w:val="00540043"/>
    <w:rsid w:val="00541E01"/>
    <w:rsid w:val="005450CC"/>
    <w:rsid w:val="0054638A"/>
    <w:rsid w:val="005520DB"/>
    <w:rsid w:val="00552AC4"/>
    <w:rsid w:val="00554464"/>
    <w:rsid w:val="00554BEE"/>
    <w:rsid w:val="00555E6D"/>
    <w:rsid w:val="00557FEE"/>
    <w:rsid w:val="00560292"/>
    <w:rsid w:val="00562965"/>
    <w:rsid w:val="0056315C"/>
    <w:rsid w:val="005636F3"/>
    <w:rsid w:val="005708A7"/>
    <w:rsid w:val="00570D5B"/>
    <w:rsid w:val="0057110B"/>
    <w:rsid w:val="0057172D"/>
    <w:rsid w:val="00572C5C"/>
    <w:rsid w:val="00576BDC"/>
    <w:rsid w:val="00577B07"/>
    <w:rsid w:val="0058115A"/>
    <w:rsid w:val="00581E91"/>
    <w:rsid w:val="0058230F"/>
    <w:rsid w:val="00582A70"/>
    <w:rsid w:val="005845D1"/>
    <w:rsid w:val="00585403"/>
    <w:rsid w:val="0058606D"/>
    <w:rsid w:val="0058764A"/>
    <w:rsid w:val="00587ED2"/>
    <w:rsid w:val="00590128"/>
    <w:rsid w:val="00590423"/>
    <w:rsid w:val="0059091D"/>
    <w:rsid w:val="00593D7F"/>
    <w:rsid w:val="005942AF"/>
    <w:rsid w:val="00594A24"/>
    <w:rsid w:val="0059725A"/>
    <w:rsid w:val="00597AE5"/>
    <w:rsid w:val="005A0006"/>
    <w:rsid w:val="005A12E4"/>
    <w:rsid w:val="005A17F6"/>
    <w:rsid w:val="005A17F9"/>
    <w:rsid w:val="005A231A"/>
    <w:rsid w:val="005A46B1"/>
    <w:rsid w:val="005A5B43"/>
    <w:rsid w:val="005A5FF4"/>
    <w:rsid w:val="005A624C"/>
    <w:rsid w:val="005A665B"/>
    <w:rsid w:val="005A69CF"/>
    <w:rsid w:val="005A6DA1"/>
    <w:rsid w:val="005B030A"/>
    <w:rsid w:val="005B09CF"/>
    <w:rsid w:val="005B0C12"/>
    <w:rsid w:val="005B1020"/>
    <w:rsid w:val="005B1A63"/>
    <w:rsid w:val="005B1D48"/>
    <w:rsid w:val="005B3960"/>
    <w:rsid w:val="005B408D"/>
    <w:rsid w:val="005B4320"/>
    <w:rsid w:val="005B4802"/>
    <w:rsid w:val="005B5170"/>
    <w:rsid w:val="005B5503"/>
    <w:rsid w:val="005B5B6B"/>
    <w:rsid w:val="005B5BE9"/>
    <w:rsid w:val="005B67A2"/>
    <w:rsid w:val="005C0755"/>
    <w:rsid w:val="005C1CC0"/>
    <w:rsid w:val="005C31B1"/>
    <w:rsid w:val="005C482F"/>
    <w:rsid w:val="005C7453"/>
    <w:rsid w:val="005C7970"/>
    <w:rsid w:val="005C7B1C"/>
    <w:rsid w:val="005D046C"/>
    <w:rsid w:val="005D106D"/>
    <w:rsid w:val="005D11FF"/>
    <w:rsid w:val="005D1846"/>
    <w:rsid w:val="005D308B"/>
    <w:rsid w:val="005D5B18"/>
    <w:rsid w:val="005D6B92"/>
    <w:rsid w:val="005D7E81"/>
    <w:rsid w:val="005E1042"/>
    <w:rsid w:val="005E210A"/>
    <w:rsid w:val="005E2F10"/>
    <w:rsid w:val="005E36E6"/>
    <w:rsid w:val="005E3CF6"/>
    <w:rsid w:val="005E4EFA"/>
    <w:rsid w:val="005E5066"/>
    <w:rsid w:val="005E62F5"/>
    <w:rsid w:val="005E683F"/>
    <w:rsid w:val="005E6B0F"/>
    <w:rsid w:val="005F006A"/>
    <w:rsid w:val="005F0960"/>
    <w:rsid w:val="005F0E0D"/>
    <w:rsid w:val="005F11C3"/>
    <w:rsid w:val="005F22CD"/>
    <w:rsid w:val="005F3475"/>
    <w:rsid w:val="006015B3"/>
    <w:rsid w:val="00601D33"/>
    <w:rsid w:val="00603BD5"/>
    <w:rsid w:val="00604492"/>
    <w:rsid w:val="006054F4"/>
    <w:rsid w:val="00606EB1"/>
    <w:rsid w:val="00610E00"/>
    <w:rsid w:val="00610F4D"/>
    <w:rsid w:val="00611111"/>
    <w:rsid w:val="006128D3"/>
    <w:rsid w:val="00613B45"/>
    <w:rsid w:val="00614D55"/>
    <w:rsid w:val="00614F28"/>
    <w:rsid w:val="00616E7F"/>
    <w:rsid w:val="006172A2"/>
    <w:rsid w:val="00622BAC"/>
    <w:rsid w:val="00625145"/>
    <w:rsid w:val="006262E1"/>
    <w:rsid w:val="00626A54"/>
    <w:rsid w:val="00626A91"/>
    <w:rsid w:val="00627374"/>
    <w:rsid w:val="006274D2"/>
    <w:rsid w:val="0062763A"/>
    <w:rsid w:val="006278EF"/>
    <w:rsid w:val="00631161"/>
    <w:rsid w:val="006345AC"/>
    <w:rsid w:val="0063540C"/>
    <w:rsid w:val="00635727"/>
    <w:rsid w:val="00635AD4"/>
    <w:rsid w:val="0064100B"/>
    <w:rsid w:val="00641B38"/>
    <w:rsid w:val="006444DD"/>
    <w:rsid w:val="00644B17"/>
    <w:rsid w:val="00645C66"/>
    <w:rsid w:val="0064652E"/>
    <w:rsid w:val="00646B11"/>
    <w:rsid w:val="0064709B"/>
    <w:rsid w:val="00650858"/>
    <w:rsid w:val="0065333C"/>
    <w:rsid w:val="00653347"/>
    <w:rsid w:val="00653D56"/>
    <w:rsid w:val="006541DF"/>
    <w:rsid w:val="00655B87"/>
    <w:rsid w:val="00660534"/>
    <w:rsid w:val="006615C1"/>
    <w:rsid w:val="00663C38"/>
    <w:rsid w:val="006649C8"/>
    <w:rsid w:val="00664A9D"/>
    <w:rsid w:val="00664D1D"/>
    <w:rsid w:val="00665503"/>
    <w:rsid w:val="00667645"/>
    <w:rsid w:val="0067055D"/>
    <w:rsid w:val="006719B3"/>
    <w:rsid w:val="00671A8C"/>
    <w:rsid w:val="00672FE9"/>
    <w:rsid w:val="00674C59"/>
    <w:rsid w:val="00676F26"/>
    <w:rsid w:val="00677052"/>
    <w:rsid w:val="00682598"/>
    <w:rsid w:val="0068415B"/>
    <w:rsid w:val="0068488F"/>
    <w:rsid w:val="00684A0D"/>
    <w:rsid w:val="00685167"/>
    <w:rsid w:val="00685549"/>
    <w:rsid w:val="00685A3E"/>
    <w:rsid w:val="00686E77"/>
    <w:rsid w:val="00687319"/>
    <w:rsid w:val="006902A6"/>
    <w:rsid w:val="00690849"/>
    <w:rsid w:val="00691965"/>
    <w:rsid w:val="006922D3"/>
    <w:rsid w:val="00692592"/>
    <w:rsid w:val="00692953"/>
    <w:rsid w:val="00692B4B"/>
    <w:rsid w:val="00693974"/>
    <w:rsid w:val="00693F5D"/>
    <w:rsid w:val="006945D5"/>
    <w:rsid w:val="00694BB1"/>
    <w:rsid w:val="00696057"/>
    <w:rsid w:val="00697982"/>
    <w:rsid w:val="006A0BDC"/>
    <w:rsid w:val="006A38FA"/>
    <w:rsid w:val="006A3F3C"/>
    <w:rsid w:val="006A581B"/>
    <w:rsid w:val="006A6B61"/>
    <w:rsid w:val="006A79A8"/>
    <w:rsid w:val="006B02B9"/>
    <w:rsid w:val="006B2BC0"/>
    <w:rsid w:val="006B4D10"/>
    <w:rsid w:val="006B612B"/>
    <w:rsid w:val="006C06F3"/>
    <w:rsid w:val="006C0C50"/>
    <w:rsid w:val="006C16CA"/>
    <w:rsid w:val="006C2455"/>
    <w:rsid w:val="006C3555"/>
    <w:rsid w:val="006C5124"/>
    <w:rsid w:val="006C53F2"/>
    <w:rsid w:val="006C5751"/>
    <w:rsid w:val="006D0FF3"/>
    <w:rsid w:val="006D2384"/>
    <w:rsid w:val="006D256D"/>
    <w:rsid w:val="006D3BAD"/>
    <w:rsid w:val="006D3BF1"/>
    <w:rsid w:val="006D4AD7"/>
    <w:rsid w:val="006D4B5A"/>
    <w:rsid w:val="006D504C"/>
    <w:rsid w:val="006D6075"/>
    <w:rsid w:val="006D657F"/>
    <w:rsid w:val="006E029B"/>
    <w:rsid w:val="006E229A"/>
    <w:rsid w:val="006E3EE3"/>
    <w:rsid w:val="006E61B2"/>
    <w:rsid w:val="006E680C"/>
    <w:rsid w:val="006E7A2F"/>
    <w:rsid w:val="006E7A4E"/>
    <w:rsid w:val="006F00A0"/>
    <w:rsid w:val="006F0F7F"/>
    <w:rsid w:val="006F114A"/>
    <w:rsid w:val="006F1282"/>
    <w:rsid w:val="006F1E33"/>
    <w:rsid w:val="006F262E"/>
    <w:rsid w:val="006F2C2A"/>
    <w:rsid w:val="006F377C"/>
    <w:rsid w:val="006F4071"/>
    <w:rsid w:val="006F4292"/>
    <w:rsid w:val="006F6E84"/>
    <w:rsid w:val="006F7315"/>
    <w:rsid w:val="00700315"/>
    <w:rsid w:val="00701275"/>
    <w:rsid w:val="00701EFF"/>
    <w:rsid w:val="0070233D"/>
    <w:rsid w:val="00702695"/>
    <w:rsid w:val="00703FEF"/>
    <w:rsid w:val="00706086"/>
    <w:rsid w:val="00707B15"/>
    <w:rsid w:val="00711709"/>
    <w:rsid w:val="0071200E"/>
    <w:rsid w:val="0071492B"/>
    <w:rsid w:val="00714BE3"/>
    <w:rsid w:val="00716D62"/>
    <w:rsid w:val="007170BF"/>
    <w:rsid w:val="00720262"/>
    <w:rsid w:val="00720F04"/>
    <w:rsid w:val="007222CF"/>
    <w:rsid w:val="00722837"/>
    <w:rsid w:val="0072315F"/>
    <w:rsid w:val="00730038"/>
    <w:rsid w:val="00731345"/>
    <w:rsid w:val="007338FB"/>
    <w:rsid w:val="00736225"/>
    <w:rsid w:val="00736EEA"/>
    <w:rsid w:val="00737A7E"/>
    <w:rsid w:val="00742678"/>
    <w:rsid w:val="00743C9C"/>
    <w:rsid w:val="00744782"/>
    <w:rsid w:val="00744FFB"/>
    <w:rsid w:val="00745350"/>
    <w:rsid w:val="007455B4"/>
    <w:rsid w:val="00746075"/>
    <w:rsid w:val="00747389"/>
    <w:rsid w:val="007477B2"/>
    <w:rsid w:val="00750395"/>
    <w:rsid w:val="007506AA"/>
    <w:rsid w:val="00750839"/>
    <w:rsid w:val="00751F79"/>
    <w:rsid w:val="00753AD7"/>
    <w:rsid w:val="00753B99"/>
    <w:rsid w:val="00754969"/>
    <w:rsid w:val="00756507"/>
    <w:rsid w:val="00757F43"/>
    <w:rsid w:val="007607D8"/>
    <w:rsid w:val="00761649"/>
    <w:rsid w:val="007628A1"/>
    <w:rsid w:val="00763D23"/>
    <w:rsid w:val="00763D89"/>
    <w:rsid w:val="00766AB4"/>
    <w:rsid w:val="00766C60"/>
    <w:rsid w:val="007727D6"/>
    <w:rsid w:val="00772AD1"/>
    <w:rsid w:val="00772AE3"/>
    <w:rsid w:val="00773684"/>
    <w:rsid w:val="00773C33"/>
    <w:rsid w:val="00774EA3"/>
    <w:rsid w:val="00775BDB"/>
    <w:rsid w:val="007770E5"/>
    <w:rsid w:val="007773C6"/>
    <w:rsid w:val="00777686"/>
    <w:rsid w:val="00777B82"/>
    <w:rsid w:val="00783D08"/>
    <w:rsid w:val="00785D15"/>
    <w:rsid w:val="00787CF9"/>
    <w:rsid w:val="007917FC"/>
    <w:rsid w:val="00793DD1"/>
    <w:rsid w:val="00795BA5"/>
    <w:rsid w:val="007976E2"/>
    <w:rsid w:val="007A0EBE"/>
    <w:rsid w:val="007A261F"/>
    <w:rsid w:val="007A4E43"/>
    <w:rsid w:val="007A6978"/>
    <w:rsid w:val="007A78C8"/>
    <w:rsid w:val="007B08D1"/>
    <w:rsid w:val="007B145E"/>
    <w:rsid w:val="007B150B"/>
    <w:rsid w:val="007B30E1"/>
    <w:rsid w:val="007B406F"/>
    <w:rsid w:val="007B48DA"/>
    <w:rsid w:val="007B6C74"/>
    <w:rsid w:val="007B7CE3"/>
    <w:rsid w:val="007C029D"/>
    <w:rsid w:val="007C1581"/>
    <w:rsid w:val="007C17DC"/>
    <w:rsid w:val="007C2C83"/>
    <w:rsid w:val="007C3B90"/>
    <w:rsid w:val="007C6369"/>
    <w:rsid w:val="007C6888"/>
    <w:rsid w:val="007C7171"/>
    <w:rsid w:val="007D09CB"/>
    <w:rsid w:val="007D1C14"/>
    <w:rsid w:val="007D2B2A"/>
    <w:rsid w:val="007D2EF3"/>
    <w:rsid w:val="007D32D7"/>
    <w:rsid w:val="007D3652"/>
    <w:rsid w:val="007D3845"/>
    <w:rsid w:val="007D3F66"/>
    <w:rsid w:val="007D48D8"/>
    <w:rsid w:val="007D667C"/>
    <w:rsid w:val="007D737A"/>
    <w:rsid w:val="007E0562"/>
    <w:rsid w:val="007E1386"/>
    <w:rsid w:val="007E1473"/>
    <w:rsid w:val="007E311A"/>
    <w:rsid w:val="007E3DB0"/>
    <w:rsid w:val="007F09D2"/>
    <w:rsid w:val="007F0C72"/>
    <w:rsid w:val="007F1ED3"/>
    <w:rsid w:val="007F4112"/>
    <w:rsid w:val="007F57DD"/>
    <w:rsid w:val="007F6765"/>
    <w:rsid w:val="007F7053"/>
    <w:rsid w:val="007F7997"/>
    <w:rsid w:val="008004D2"/>
    <w:rsid w:val="008007B3"/>
    <w:rsid w:val="0080392D"/>
    <w:rsid w:val="008040B0"/>
    <w:rsid w:val="008041FF"/>
    <w:rsid w:val="008055F8"/>
    <w:rsid w:val="00806B4A"/>
    <w:rsid w:val="008104C7"/>
    <w:rsid w:val="0081124B"/>
    <w:rsid w:val="00811341"/>
    <w:rsid w:val="00812320"/>
    <w:rsid w:val="008127E3"/>
    <w:rsid w:val="00812DEB"/>
    <w:rsid w:val="008140C9"/>
    <w:rsid w:val="008148E0"/>
    <w:rsid w:val="00817A10"/>
    <w:rsid w:val="00822937"/>
    <w:rsid w:val="008251CE"/>
    <w:rsid w:val="00826904"/>
    <w:rsid w:val="00827364"/>
    <w:rsid w:val="00831030"/>
    <w:rsid w:val="00831C69"/>
    <w:rsid w:val="00832918"/>
    <w:rsid w:val="00833CD2"/>
    <w:rsid w:val="008341A6"/>
    <w:rsid w:val="00834E62"/>
    <w:rsid w:val="00835344"/>
    <w:rsid w:val="00835ECB"/>
    <w:rsid w:val="008366C1"/>
    <w:rsid w:val="00837858"/>
    <w:rsid w:val="00840517"/>
    <w:rsid w:val="00840CD5"/>
    <w:rsid w:val="00845141"/>
    <w:rsid w:val="008452BB"/>
    <w:rsid w:val="0084699E"/>
    <w:rsid w:val="00846FAD"/>
    <w:rsid w:val="00850A33"/>
    <w:rsid w:val="00850BA2"/>
    <w:rsid w:val="00850EA3"/>
    <w:rsid w:val="00851243"/>
    <w:rsid w:val="00852134"/>
    <w:rsid w:val="008525A5"/>
    <w:rsid w:val="008527A1"/>
    <w:rsid w:val="00853025"/>
    <w:rsid w:val="00853A10"/>
    <w:rsid w:val="00853BAD"/>
    <w:rsid w:val="00855012"/>
    <w:rsid w:val="0085758B"/>
    <w:rsid w:val="0086032C"/>
    <w:rsid w:val="00861785"/>
    <w:rsid w:val="008625D3"/>
    <w:rsid w:val="0086352A"/>
    <w:rsid w:val="00863BA6"/>
    <w:rsid w:val="008660ED"/>
    <w:rsid w:val="008667FC"/>
    <w:rsid w:val="00872412"/>
    <w:rsid w:val="00873129"/>
    <w:rsid w:val="00877090"/>
    <w:rsid w:val="008773B3"/>
    <w:rsid w:val="00877CE1"/>
    <w:rsid w:val="00877E08"/>
    <w:rsid w:val="008825AC"/>
    <w:rsid w:val="0088297A"/>
    <w:rsid w:val="00883A29"/>
    <w:rsid w:val="00885687"/>
    <w:rsid w:val="00885D73"/>
    <w:rsid w:val="00886E44"/>
    <w:rsid w:val="008873E1"/>
    <w:rsid w:val="00890B77"/>
    <w:rsid w:val="00891C2B"/>
    <w:rsid w:val="0089307B"/>
    <w:rsid w:val="0089447B"/>
    <w:rsid w:val="008953DE"/>
    <w:rsid w:val="008A1923"/>
    <w:rsid w:val="008A236F"/>
    <w:rsid w:val="008A3B29"/>
    <w:rsid w:val="008A4ABA"/>
    <w:rsid w:val="008A5D9F"/>
    <w:rsid w:val="008B0FA7"/>
    <w:rsid w:val="008B1B25"/>
    <w:rsid w:val="008B3070"/>
    <w:rsid w:val="008B3FF7"/>
    <w:rsid w:val="008B548C"/>
    <w:rsid w:val="008B59F3"/>
    <w:rsid w:val="008B5C73"/>
    <w:rsid w:val="008B7CD4"/>
    <w:rsid w:val="008C06A1"/>
    <w:rsid w:val="008C2718"/>
    <w:rsid w:val="008C2E48"/>
    <w:rsid w:val="008C4192"/>
    <w:rsid w:val="008C4675"/>
    <w:rsid w:val="008C4FEE"/>
    <w:rsid w:val="008C50F7"/>
    <w:rsid w:val="008C6242"/>
    <w:rsid w:val="008C7C53"/>
    <w:rsid w:val="008D0E71"/>
    <w:rsid w:val="008D0EC0"/>
    <w:rsid w:val="008D13D4"/>
    <w:rsid w:val="008D1F97"/>
    <w:rsid w:val="008D3948"/>
    <w:rsid w:val="008D3CC9"/>
    <w:rsid w:val="008D48A2"/>
    <w:rsid w:val="008D532D"/>
    <w:rsid w:val="008D53D1"/>
    <w:rsid w:val="008D64A2"/>
    <w:rsid w:val="008D66EC"/>
    <w:rsid w:val="008E0A2A"/>
    <w:rsid w:val="008E1148"/>
    <w:rsid w:val="008E33B4"/>
    <w:rsid w:val="008E383A"/>
    <w:rsid w:val="008E56C5"/>
    <w:rsid w:val="008E5F6A"/>
    <w:rsid w:val="008F1D72"/>
    <w:rsid w:val="008F1F81"/>
    <w:rsid w:val="008F28F7"/>
    <w:rsid w:val="008F7270"/>
    <w:rsid w:val="008F73EE"/>
    <w:rsid w:val="009003F4"/>
    <w:rsid w:val="009006E0"/>
    <w:rsid w:val="00900BE2"/>
    <w:rsid w:val="00900BF2"/>
    <w:rsid w:val="00900EE4"/>
    <w:rsid w:val="009010B9"/>
    <w:rsid w:val="00902A1E"/>
    <w:rsid w:val="00902A89"/>
    <w:rsid w:val="0090493C"/>
    <w:rsid w:val="00906AB9"/>
    <w:rsid w:val="009077DF"/>
    <w:rsid w:val="00911DCE"/>
    <w:rsid w:val="00913A79"/>
    <w:rsid w:val="00914432"/>
    <w:rsid w:val="00914785"/>
    <w:rsid w:val="00914FAB"/>
    <w:rsid w:val="009154BA"/>
    <w:rsid w:val="009161E5"/>
    <w:rsid w:val="00922FA5"/>
    <w:rsid w:val="00924B01"/>
    <w:rsid w:val="0092576A"/>
    <w:rsid w:val="00925C77"/>
    <w:rsid w:val="009260BB"/>
    <w:rsid w:val="00926AA1"/>
    <w:rsid w:val="00926F50"/>
    <w:rsid w:val="00930833"/>
    <w:rsid w:val="00930A5B"/>
    <w:rsid w:val="00931D20"/>
    <w:rsid w:val="00933372"/>
    <w:rsid w:val="0093381C"/>
    <w:rsid w:val="00933F10"/>
    <w:rsid w:val="00934D78"/>
    <w:rsid w:val="00934E72"/>
    <w:rsid w:val="009360C0"/>
    <w:rsid w:val="00936356"/>
    <w:rsid w:val="00936B0B"/>
    <w:rsid w:val="00936FBA"/>
    <w:rsid w:val="00942821"/>
    <w:rsid w:val="0094438A"/>
    <w:rsid w:val="009449E3"/>
    <w:rsid w:val="00945742"/>
    <w:rsid w:val="00946874"/>
    <w:rsid w:val="00950063"/>
    <w:rsid w:val="009523C9"/>
    <w:rsid w:val="00954671"/>
    <w:rsid w:val="009548AE"/>
    <w:rsid w:val="00955A01"/>
    <w:rsid w:val="00957697"/>
    <w:rsid w:val="0095792E"/>
    <w:rsid w:val="00957960"/>
    <w:rsid w:val="0096036A"/>
    <w:rsid w:val="009608D6"/>
    <w:rsid w:val="00962E76"/>
    <w:rsid w:val="009630DF"/>
    <w:rsid w:val="00963BD1"/>
    <w:rsid w:val="00963C48"/>
    <w:rsid w:val="00964049"/>
    <w:rsid w:val="0096665C"/>
    <w:rsid w:val="00966BF5"/>
    <w:rsid w:val="00967249"/>
    <w:rsid w:val="009673FA"/>
    <w:rsid w:val="0097038F"/>
    <w:rsid w:val="00970EC8"/>
    <w:rsid w:val="009721B2"/>
    <w:rsid w:val="00974D09"/>
    <w:rsid w:val="009751CF"/>
    <w:rsid w:val="009818A7"/>
    <w:rsid w:val="00983F38"/>
    <w:rsid w:val="0098531A"/>
    <w:rsid w:val="00985667"/>
    <w:rsid w:val="00987422"/>
    <w:rsid w:val="009903FE"/>
    <w:rsid w:val="00990638"/>
    <w:rsid w:val="00990A3E"/>
    <w:rsid w:val="00990FF6"/>
    <w:rsid w:val="0099425C"/>
    <w:rsid w:val="009951AC"/>
    <w:rsid w:val="00995F7E"/>
    <w:rsid w:val="00996129"/>
    <w:rsid w:val="009A1BE0"/>
    <w:rsid w:val="009A26CD"/>
    <w:rsid w:val="009A2871"/>
    <w:rsid w:val="009A34D5"/>
    <w:rsid w:val="009A36C2"/>
    <w:rsid w:val="009A3CDB"/>
    <w:rsid w:val="009A4127"/>
    <w:rsid w:val="009A79D0"/>
    <w:rsid w:val="009A7ED5"/>
    <w:rsid w:val="009B076D"/>
    <w:rsid w:val="009B080F"/>
    <w:rsid w:val="009B1F59"/>
    <w:rsid w:val="009B3D2C"/>
    <w:rsid w:val="009B4D3B"/>
    <w:rsid w:val="009B4E35"/>
    <w:rsid w:val="009B5185"/>
    <w:rsid w:val="009B51B8"/>
    <w:rsid w:val="009B544A"/>
    <w:rsid w:val="009B5880"/>
    <w:rsid w:val="009B5961"/>
    <w:rsid w:val="009B5963"/>
    <w:rsid w:val="009C1574"/>
    <w:rsid w:val="009C2D78"/>
    <w:rsid w:val="009C3080"/>
    <w:rsid w:val="009C44DA"/>
    <w:rsid w:val="009C4547"/>
    <w:rsid w:val="009C4945"/>
    <w:rsid w:val="009C6C66"/>
    <w:rsid w:val="009C6E6D"/>
    <w:rsid w:val="009C764B"/>
    <w:rsid w:val="009C79AE"/>
    <w:rsid w:val="009D05AF"/>
    <w:rsid w:val="009D0767"/>
    <w:rsid w:val="009D193A"/>
    <w:rsid w:val="009D31CE"/>
    <w:rsid w:val="009D4824"/>
    <w:rsid w:val="009D4BF0"/>
    <w:rsid w:val="009D61C4"/>
    <w:rsid w:val="009D78CF"/>
    <w:rsid w:val="009E056C"/>
    <w:rsid w:val="009E14E5"/>
    <w:rsid w:val="009E1BB5"/>
    <w:rsid w:val="009E1C10"/>
    <w:rsid w:val="009E2AF4"/>
    <w:rsid w:val="009E2FCF"/>
    <w:rsid w:val="009E4969"/>
    <w:rsid w:val="009E49F1"/>
    <w:rsid w:val="009E59A3"/>
    <w:rsid w:val="009E6340"/>
    <w:rsid w:val="009F030B"/>
    <w:rsid w:val="009F1503"/>
    <w:rsid w:val="009F1748"/>
    <w:rsid w:val="009F3119"/>
    <w:rsid w:val="009F3219"/>
    <w:rsid w:val="009F3BDB"/>
    <w:rsid w:val="009F3E9E"/>
    <w:rsid w:val="009F4387"/>
    <w:rsid w:val="009F4B0A"/>
    <w:rsid w:val="009F5C0A"/>
    <w:rsid w:val="009F7374"/>
    <w:rsid w:val="00A0403B"/>
    <w:rsid w:val="00A04108"/>
    <w:rsid w:val="00A04525"/>
    <w:rsid w:val="00A04D4A"/>
    <w:rsid w:val="00A051CE"/>
    <w:rsid w:val="00A05E1D"/>
    <w:rsid w:val="00A05F1C"/>
    <w:rsid w:val="00A076B2"/>
    <w:rsid w:val="00A107AD"/>
    <w:rsid w:val="00A11A09"/>
    <w:rsid w:val="00A120F9"/>
    <w:rsid w:val="00A12344"/>
    <w:rsid w:val="00A13368"/>
    <w:rsid w:val="00A1337A"/>
    <w:rsid w:val="00A13431"/>
    <w:rsid w:val="00A14BF2"/>
    <w:rsid w:val="00A16261"/>
    <w:rsid w:val="00A164C4"/>
    <w:rsid w:val="00A169DC"/>
    <w:rsid w:val="00A20D2E"/>
    <w:rsid w:val="00A21EEC"/>
    <w:rsid w:val="00A230BE"/>
    <w:rsid w:val="00A237B8"/>
    <w:rsid w:val="00A2542D"/>
    <w:rsid w:val="00A3180A"/>
    <w:rsid w:val="00A326FE"/>
    <w:rsid w:val="00A350BC"/>
    <w:rsid w:val="00A351D7"/>
    <w:rsid w:val="00A3579A"/>
    <w:rsid w:val="00A400A8"/>
    <w:rsid w:val="00A402EF"/>
    <w:rsid w:val="00A42D90"/>
    <w:rsid w:val="00A433C9"/>
    <w:rsid w:val="00A434DD"/>
    <w:rsid w:val="00A43798"/>
    <w:rsid w:val="00A50B55"/>
    <w:rsid w:val="00A51CFD"/>
    <w:rsid w:val="00A54390"/>
    <w:rsid w:val="00A54FF5"/>
    <w:rsid w:val="00A55D30"/>
    <w:rsid w:val="00A5633B"/>
    <w:rsid w:val="00A56B3B"/>
    <w:rsid w:val="00A60414"/>
    <w:rsid w:val="00A61320"/>
    <w:rsid w:val="00A62BCB"/>
    <w:rsid w:val="00A64EF9"/>
    <w:rsid w:val="00A65387"/>
    <w:rsid w:val="00A65D09"/>
    <w:rsid w:val="00A67D24"/>
    <w:rsid w:val="00A67E60"/>
    <w:rsid w:val="00A71199"/>
    <w:rsid w:val="00A714CD"/>
    <w:rsid w:val="00A73542"/>
    <w:rsid w:val="00A7634B"/>
    <w:rsid w:val="00A80596"/>
    <w:rsid w:val="00A809C7"/>
    <w:rsid w:val="00A80DAD"/>
    <w:rsid w:val="00A811FB"/>
    <w:rsid w:val="00A81240"/>
    <w:rsid w:val="00A82C83"/>
    <w:rsid w:val="00A84B36"/>
    <w:rsid w:val="00A855AA"/>
    <w:rsid w:val="00A85BCA"/>
    <w:rsid w:val="00A904CC"/>
    <w:rsid w:val="00A92001"/>
    <w:rsid w:val="00A93575"/>
    <w:rsid w:val="00A94AC4"/>
    <w:rsid w:val="00A96267"/>
    <w:rsid w:val="00A97C9C"/>
    <w:rsid w:val="00AA1517"/>
    <w:rsid w:val="00AA1737"/>
    <w:rsid w:val="00AA1BBD"/>
    <w:rsid w:val="00AA1F4B"/>
    <w:rsid w:val="00AA3283"/>
    <w:rsid w:val="00AA32AF"/>
    <w:rsid w:val="00AA35C8"/>
    <w:rsid w:val="00AA4FFB"/>
    <w:rsid w:val="00AA62FE"/>
    <w:rsid w:val="00AA64AB"/>
    <w:rsid w:val="00AA6B06"/>
    <w:rsid w:val="00AA6C7C"/>
    <w:rsid w:val="00AB2088"/>
    <w:rsid w:val="00AB2B26"/>
    <w:rsid w:val="00AB361B"/>
    <w:rsid w:val="00AB48C6"/>
    <w:rsid w:val="00AB5DAE"/>
    <w:rsid w:val="00AB625F"/>
    <w:rsid w:val="00AB6CEE"/>
    <w:rsid w:val="00AC2EE2"/>
    <w:rsid w:val="00AC56EB"/>
    <w:rsid w:val="00AC7394"/>
    <w:rsid w:val="00AD3A5C"/>
    <w:rsid w:val="00AD3B05"/>
    <w:rsid w:val="00AD5345"/>
    <w:rsid w:val="00AD643A"/>
    <w:rsid w:val="00AD6F11"/>
    <w:rsid w:val="00AE05ED"/>
    <w:rsid w:val="00AE33DE"/>
    <w:rsid w:val="00AE52B2"/>
    <w:rsid w:val="00AE55DF"/>
    <w:rsid w:val="00AF01A0"/>
    <w:rsid w:val="00AF1150"/>
    <w:rsid w:val="00AF3201"/>
    <w:rsid w:val="00AF32BC"/>
    <w:rsid w:val="00AF4711"/>
    <w:rsid w:val="00AF493D"/>
    <w:rsid w:val="00AF4D90"/>
    <w:rsid w:val="00AF5C5F"/>
    <w:rsid w:val="00B04608"/>
    <w:rsid w:val="00B04A7F"/>
    <w:rsid w:val="00B10016"/>
    <w:rsid w:val="00B108E1"/>
    <w:rsid w:val="00B10F3E"/>
    <w:rsid w:val="00B11AA5"/>
    <w:rsid w:val="00B11F6A"/>
    <w:rsid w:val="00B12F56"/>
    <w:rsid w:val="00B1358F"/>
    <w:rsid w:val="00B14721"/>
    <w:rsid w:val="00B14A6E"/>
    <w:rsid w:val="00B14B61"/>
    <w:rsid w:val="00B14DAE"/>
    <w:rsid w:val="00B15A27"/>
    <w:rsid w:val="00B16619"/>
    <w:rsid w:val="00B20385"/>
    <w:rsid w:val="00B21511"/>
    <w:rsid w:val="00B21B7A"/>
    <w:rsid w:val="00B21FE5"/>
    <w:rsid w:val="00B22151"/>
    <w:rsid w:val="00B25058"/>
    <w:rsid w:val="00B25694"/>
    <w:rsid w:val="00B30593"/>
    <w:rsid w:val="00B3122A"/>
    <w:rsid w:val="00B3141E"/>
    <w:rsid w:val="00B3267C"/>
    <w:rsid w:val="00B32FD7"/>
    <w:rsid w:val="00B3463F"/>
    <w:rsid w:val="00B359C1"/>
    <w:rsid w:val="00B37A70"/>
    <w:rsid w:val="00B40833"/>
    <w:rsid w:val="00B40E71"/>
    <w:rsid w:val="00B414C9"/>
    <w:rsid w:val="00B418A5"/>
    <w:rsid w:val="00B426A6"/>
    <w:rsid w:val="00B43F07"/>
    <w:rsid w:val="00B45D1A"/>
    <w:rsid w:val="00B47D77"/>
    <w:rsid w:val="00B504EE"/>
    <w:rsid w:val="00B506F0"/>
    <w:rsid w:val="00B51212"/>
    <w:rsid w:val="00B51244"/>
    <w:rsid w:val="00B52A8F"/>
    <w:rsid w:val="00B534A9"/>
    <w:rsid w:val="00B55123"/>
    <w:rsid w:val="00B57A0F"/>
    <w:rsid w:val="00B66B92"/>
    <w:rsid w:val="00B67621"/>
    <w:rsid w:val="00B7064E"/>
    <w:rsid w:val="00B71560"/>
    <w:rsid w:val="00B721A1"/>
    <w:rsid w:val="00B7402A"/>
    <w:rsid w:val="00B767A6"/>
    <w:rsid w:val="00B77D30"/>
    <w:rsid w:val="00B80CB9"/>
    <w:rsid w:val="00B814FC"/>
    <w:rsid w:val="00B815A6"/>
    <w:rsid w:val="00B81A9B"/>
    <w:rsid w:val="00B83DD1"/>
    <w:rsid w:val="00B84364"/>
    <w:rsid w:val="00B84628"/>
    <w:rsid w:val="00B84E12"/>
    <w:rsid w:val="00B86034"/>
    <w:rsid w:val="00B86D9E"/>
    <w:rsid w:val="00B87BFE"/>
    <w:rsid w:val="00B91711"/>
    <w:rsid w:val="00B91D72"/>
    <w:rsid w:val="00B933BA"/>
    <w:rsid w:val="00B94995"/>
    <w:rsid w:val="00B94B3D"/>
    <w:rsid w:val="00B95CB0"/>
    <w:rsid w:val="00B96356"/>
    <w:rsid w:val="00B97961"/>
    <w:rsid w:val="00BA041E"/>
    <w:rsid w:val="00BA101E"/>
    <w:rsid w:val="00BA1CD8"/>
    <w:rsid w:val="00BA2099"/>
    <w:rsid w:val="00BA36D6"/>
    <w:rsid w:val="00BA3AB0"/>
    <w:rsid w:val="00BA3D1F"/>
    <w:rsid w:val="00BA4539"/>
    <w:rsid w:val="00BA5188"/>
    <w:rsid w:val="00BA68A6"/>
    <w:rsid w:val="00BB233B"/>
    <w:rsid w:val="00BB28C9"/>
    <w:rsid w:val="00BB5494"/>
    <w:rsid w:val="00BB56B9"/>
    <w:rsid w:val="00BB6F98"/>
    <w:rsid w:val="00BC0379"/>
    <w:rsid w:val="00BC0ABB"/>
    <w:rsid w:val="00BC0D21"/>
    <w:rsid w:val="00BC1431"/>
    <w:rsid w:val="00BC2CE4"/>
    <w:rsid w:val="00BC3076"/>
    <w:rsid w:val="00BC56CE"/>
    <w:rsid w:val="00BC6397"/>
    <w:rsid w:val="00BC77B8"/>
    <w:rsid w:val="00BC7A94"/>
    <w:rsid w:val="00BD06D5"/>
    <w:rsid w:val="00BD3E2A"/>
    <w:rsid w:val="00BD46BE"/>
    <w:rsid w:val="00BD7C16"/>
    <w:rsid w:val="00BD7DBE"/>
    <w:rsid w:val="00BE044C"/>
    <w:rsid w:val="00BE38D7"/>
    <w:rsid w:val="00BE5C37"/>
    <w:rsid w:val="00BE6951"/>
    <w:rsid w:val="00BE6DA4"/>
    <w:rsid w:val="00BE7012"/>
    <w:rsid w:val="00BF5FE7"/>
    <w:rsid w:val="00BF60E8"/>
    <w:rsid w:val="00C00B6E"/>
    <w:rsid w:val="00C031F2"/>
    <w:rsid w:val="00C04F2B"/>
    <w:rsid w:val="00C04FF3"/>
    <w:rsid w:val="00C058C5"/>
    <w:rsid w:val="00C059C2"/>
    <w:rsid w:val="00C06288"/>
    <w:rsid w:val="00C06DD5"/>
    <w:rsid w:val="00C076F3"/>
    <w:rsid w:val="00C07A0D"/>
    <w:rsid w:val="00C1032B"/>
    <w:rsid w:val="00C12261"/>
    <w:rsid w:val="00C1325D"/>
    <w:rsid w:val="00C132E6"/>
    <w:rsid w:val="00C1432C"/>
    <w:rsid w:val="00C14AE7"/>
    <w:rsid w:val="00C17E2D"/>
    <w:rsid w:val="00C202F3"/>
    <w:rsid w:val="00C208DB"/>
    <w:rsid w:val="00C2146C"/>
    <w:rsid w:val="00C21789"/>
    <w:rsid w:val="00C2239E"/>
    <w:rsid w:val="00C232E6"/>
    <w:rsid w:val="00C23FC2"/>
    <w:rsid w:val="00C2422D"/>
    <w:rsid w:val="00C2460F"/>
    <w:rsid w:val="00C24971"/>
    <w:rsid w:val="00C2524B"/>
    <w:rsid w:val="00C27511"/>
    <w:rsid w:val="00C27512"/>
    <w:rsid w:val="00C30510"/>
    <w:rsid w:val="00C30997"/>
    <w:rsid w:val="00C32C62"/>
    <w:rsid w:val="00C357DC"/>
    <w:rsid w:val="00C37245"/>
    <w:rsid w:val="00C40E8A"/>
    <w:rsid w:val="00C41170"/>
    <w:rsid w:val="00C44313"/>
    <w:rsid w:val="00C454ED"/>
    <w:rsid w:val="00C46F30"/>
    <w:rsid w:val="00C50208"/>
    <w:rsid w:val="00C50484"/>
    <w:rsid w:val="00C52E33"/>
    <w:rsid w:val="00C538A0"/>
    <w:rsid w:val="00C54B54"/>
    <w:rsid w:val="00C54E7C"/>
    <w:rsid w:val="00C574CB"/>
    <w:rsid w:val="00C60CBC"/>
    <w:rsid w:val="00C62170"/>
    <w:rsid w:val="00C6261D"/>
    <w:rsid w:val="00C62C2D"/>
    <w:rsid w:val="00C63A1A"/>
    <w:rsid w:val="00C64422"/>
    <w:rsid w:val="00C6722E"/>
    <w:rsid w:val="00C67A65"/>
    <w:rsid w:val="00C701CB"/>
    <w:rsid w:val="00C71EF4"/>
    <w:rsid w:val="00C74828"/>
    <w:rsid w:val="00C74CA7"/>
    <w:rsid w:val="00C7552A"/>
    <w:rsid w:val="00C75778"/>
    <w:rsid w:val="00C76A17"/>
    <w:rsid w:val="00C76F7A"/>
    <w:rsid w:val="00C77D3A"/>
    <w:rsid w:val="00C77D95"/>
    <w:rsid w:val="00C80AF1"/>
    <w:rsid w:val="00C83FA9"/>
    <w:rsid w:val="00C84470"/>
    <w:rsid w:val="00C8475F"/>
    <w:rsid w:val="00C85B33"/>
    <w:rsid w:val="00C865B0"/>
    <w:rsid w:val="00C86AD5"/>
    <w:rsid w:val="00C87149"/>
    <w:rsid w:val="00C8795B"/>
    <w:rsid w:val="00C87DCE"/>
    <w:rsid w:val="00C916B5"/>
    <w:rsid w:val="00C91A77"/>
    <w:rsid w:val="00C92C84"/>
    <w:rsid w:val="00C93CD3"/>
    <w:rsid w:val="00C94A6D"/>
    <w:rsid w:val="00C9663C"/>
    <w:rsid w:val="00C96745"/>
    <w:rsid w:val="00C97499"/>
    <w:rsid w:val="00CA0661"/>
    <w:rsid w:val="00CA06B1"/>
    <w:rsid w:val="00CA0D93"/>
    <w:rsid w:val="00CA33F0"/>
    <w:rsid w:val="00CA4B8C"/>
    <w:rsid w:val="00CA4E40"/>
    <w:rsid w:val="00CA6095"/>
    <w:rsid w:val="00CA6482"/>
    <w:rsid w:val="00CA77AC"/>
    <w:rsid w:val="00CB2495"/>
    <w:rsid w:val="00CB253F"/>
    <w:rsid w:val="00CB57D4"/>
    <w:rsid w:val="00CB58C2"/>
    <w:rsid w:val="00CB593D"/>
    <w:rsid w:val="00CB6B7D"/>
    <w:rsid w:val="00CB796B"/>
    <w:rsid w:val="00CC141D"/>
    <w:rsid w:val="00CC1E6B"/>
    <w:rsid w:val="00CC32A1"/>
    <w:rsid w:val="00CC4413"/>
    <w:rsid w:val="00CC4BF8"/>
    <w:rsid w:val="00CC61A6"/>
    <w:rsid w:val="00CC7075"/>
    <w:rsid w:val="00CD0DCC"/>
    <w:rsid w:val="00CD17F8"/>
    <w:rsid w:val="00CD368A"/>
    <w:rsid w:val="00CD3F95"/>
    <w:rsid w:val="00CD48F0"/>
    <w:rsid w:val="00CD4F24"/>
    <w:rsid w:val="00CD507C"/>
    <w:rsid w:val="00CD59C7"/>
    <w:rsid w:val="00CD6BCE"/>
    <w:rsid w:val="00CD70E5"/>
    <w:rsid w:val="00CE0A30"/>
    <w:rsid w:val="00CE13C6"/>
    <w:rsid w:val="00CE2206"/>
    <w:rsid w:val="00CE2235"/>
    <w:rsid w:val="00CE22F0"/>
    <w:rsid w:val="00CE2A9D"/>
    <w:rsid w:val="00CE50FD"/>
    <w:rsid w:val="00CE54A4"/>
    <w:rsid w:val="00CE5EA6"/>
    <w:rsid w:val="00CE629F"/>
    <w:rsid w:val="00CF04B2"/>
    <w:rsid w:val="00CF0BBA"/>
    <w:rsid w:val="00CF1C0E"/>
    <w:rsid w:val="00CF2736"/>
    <w:rsid w:val="00CF34CC"/>
    <w:rsid w:val="00CF3B7E"/>
    <w:rsid w:val="00CF3F62"/>
    <w:rsid w:val="00CF46F5"/>
    <w:rsid w:val="00CF61DA"/>
    <w:rsid w:val="00CF71D4"/>
    <w:rsid w:val="00D006E7"/>
    <w:rsid w:val="00D02712"/>
    <w:rsid w:val="00D0494E"/>
    <w:rsid w:val="00D04BDF"/>
    <w:rsid w:val="00D05290"/>
    <w:rsid w:val="00D05D57"/>
    <w:rsid w:val="00D11811"/>
    <w:rsid w:val="00D12022"/>
    <w:rsid w:val="00D12AA9"/>
    <w:rsid w:val="00D13EAC"/>
    <w:rsid w:val="00D152EC"/>
    <w:rsid w:val="00D159B0"/>
    <w:rsid w:val="00D16BF1"/>
    <w:rsid w:val="00D16D6D"/>
    <w:rsid w:val="00D17AB4"/>
    <w:rsid w:val="00D20D6C"/>
    <w:rsid w:val="00D246AB"/>
    <w:rsid w:val="00D25F03"/>
    <w:rsid w:val="00D25F0F"/>
    <w:rsid w:val="00D30561"/>
    <w:rsid w:val="00D3158C"/>
    <w:rsid w:val="00D31FBF"/>
    <w:rsid w:val="00D32665"/>
    <w:rsid w:val="00D33344"/>
    <w:rsid w:val="00D334AB"/>
    <w:rsid w:val="00D34F78"/>
    <w:rsid w:val="00D361C3"/>
    <w:rsid w:val="00D36DDE"/>
    <w:rsid w:val="00D377B4"/>
    <w:rsid w:val="00D37887"/>
    <w:rsid w:val="00D37F0E"/>
    <w:rsid w:val="00D41810"/>
    <w:rsid w:val="00D41CD9"/>
    <w:rsid w:val="00D4262E"/>
    <w:rsid w:val="00D4470C"/>
    <w:rsid w:val="00D44EFD"/>
    <w:rsid w:val="00D4513D"/>
    <w:rsid w:val="00D4757D"/>
    <w:rsid w:val="00D52B27"/>
    <w:rsid w:val="00D53074"/>
    <w:rsid w:val="00D54394"/>
    <w:rsid w:val="00D565E6"/>
    <w:rsid w:val="00D56A7C"/>
    <w:rsid w:val="00D672F2"/>
    <w:rsid w:val="00D72675"/>
    <w:rsid w:val="00D73828"/>
    <w:rsid w:val="00D74AEA"/>
    <w:rsid w:val="00D75CB5"/>
    <w:rsid w:val="00D77399"/>
    <w:rsid w:val="00D77E5A"/>
    <w:rsid w:val="00D80885"/>
    <w:rsid w:val="00D8247C"/>
    <w:rsid w:val="00D824C3"/>
    <w:rsid w:val="00D8273B"/>
    <w:rsid w:val="00D8295C"/>
    <w:rsid w:val="00D83DF0"/>
    <w:rsid w:val="00D84F5D"/>
    <w:rsid w:val="00D85997"/>
    <w:rsid w:val="00D8744B"/>
    <w:rsid w:val="00D87ABB"/>
    <w:rsid w:val="00D90C6D"/>
    <w:rsid w:val="00D915DD"/>
    <w:rsid w:val="00D920EA"/>
    <w:rsid w:val="00D93580"/>
    <w:rsid w:val="00D93699"/>
    <w:rsid w:val="00D94395"/>
    <w:rsid w:val="00D970B6"/>
    <w:rsid w:val="00D971E3"/>
    <w:rsid w:val="00D9729F"/>
    <w:rsid w:val="00D97E8C"/>
    <w:rsid w:val="00DA0BB8"/>
    <w:rsid w:val="00DA0BEA"/>
    <w:rsid w:val="00DA4144"/>
    <w:rsid w:val="00DA48A8"/>
    <w:rsid w:val="00DA4E50"/>
    <w:rsid w:val="00DA7FD9"/>
    <w:rsid w:val="00DB028D"/>
    <w:rsid w:val="00DB0E5A"/>
    <w:rsid w:val="00DB230B"/>
    <w:rsid w:val="00DB2C6F"/>
    <w:rsid w:val="00DB617F"/>
    <w:rsid w:val="00DB62CA"/>
    <w:rsid w:val="00DC034A"/>
    <w:rsid w:val="00DC1F9C"/>
    <w:rsid w:val="00DC41AB"/>
    <w:rsid w:val="00DC445D"/>
    <w:rsid w:val="00DC56BF"/>
    <w:rsid w:val="00DC5D5F"/>
    <w:rsid w:val="00DD06EA"/>
    <w:rsid w:val="00DD0CB1"/>
    <w:rsid w:val="00DD3106"/>
    <w:rsid w:val="00DD3575"/>
    <w:rsid w:val="00DD4A22"/>
    <w:rsid w:val="00DD5D22"/>
    <w:rsid w:val="00DD5EB9"/>
    <w:rsid w:val="00DD6885"/>
    <w:rsid w:val="00DD6B7C"/>
    <w:rsid w:val="00DE396A"/>
    <w:rsid w:val="00DE54EE"/>
    <w:rsid w:val="00DE5E5E"/>
    <w:rsid w:val="00DE625E"/>
    <w:rsid w:val="00DE6366"/>
    <w:rsid w:val="00DE71F5"/>
    <w:rsid w:val="00DE788F"/>
    <w:rsid w:val="00DE7F83"/>
    <w:rsid w:val="00DF023E"/>
    <w:rsid w:val="00DF11F6"/>
    <w:rsid w:val="00DF3896"/>
    <w:rsid w:val="00DF3F30"/>
    <w:rsid w:val="00DF4171"/>
    <w:rsid w:val="00DF49F0"/>
    <w:rsid w:val="00DF532C"/>
    <w:rsid w:val="00DF5703"/>
    <w:rsid w:val="00DF63DB"/>
    <w:rsid w:val="00E0069B"/>
    <w:rsid w:val="00E026FA"/>
    <w:rsid w:val="00E04A93"/>
    <w:rsid w:val="00E04C6F"/>
    <w:rsid w:val="00E05509"/>
    <w:rsid w:val="00E05D3D"/>
    <w:rsid w:val="00E0607F"/>
    <w:rsid w:val="00E06134"/>
    <w:rsid w:val="00E063D3"/>
    <w:rsid w:val="00E0649D"/>
    <w:rsid w:val="00E07954"/>
    <w:rsid w:val="00E1107E"/>
    <w:rsid w:val="00E13032"/>
    <w:rsid w:val="00E14B0F"/>
    <w:rsid w:val="00E20691"/>
    <w:rsid w:val="00E22DB8"/>
    <w:rsid w:val="00E245D7"/>
    <w:rsid w:val="00E2483C"/>
    <w:rsid w:val="00E2495B"/>
    <w:rsid w:val="00E25AC7"/>
    <w:rsid w:val="00E25B25"/>
    <w:rsid w:val="00E26B48"/>
    <w:rsid w:val="00E27158"/>
    <w:rsid w:val="00E30BB6"/>
    <w:rsid w:val="00E30BF8"/>
    <w:rsid w:val="00E30CAB"/>
    <w:rsid w:val="00E32685"/>
    <w:rsid w:val="00E33381"/>
    <w:rsid w:val="00E33A5A"/>
    <w:rsid w:val="00E3551D"/>
    <w:rsid w:val="00E35A25"/>
    <w:rsid w:val="00E37832"/>
    <w:rsid w:val="00E37834"/>
    <w:rsid w:val="00E401E6"/>
    <w:rsid w:val="00E41EBD"/>
    <w:rsid w:val="00E430D6"/>
    <w:rsid w:val="00E43987"/>
    <w:rsid w:val="00E43DAF"/>
    <w:rsid w:val="00E46346"/>
    <w:rsid w:val="00E51207"/>
    <w:rsid w:val="00E52A5E"/>
    <w:rsid w:val="00E52FF2"/>
    <w:rsid w:val="00E53F71"/>
    <w:rsid w:val="00E544CC"/>
    <w:rsid w:val="00E551BC"/>
    <w:rsid w:val="00E57555"/>
    <w:rsid w:val="00E6188B"/>
    <w:rsid w:val="00E61F53"/>
    <w:rsid w:val="00E70079"/>
    <w:rsid w:val="00E710F5"/>
    <w:rsid w:val="00E72099"/>
    <w:rsid w:val="00E72ADA"/>
    <w:rsid w:val="00E73EF0"/>
    <w:rsid w:val="00E74EE6"/>
    <w:rsid w:val="00E769FF"/>
    <w:rsid w:val="00E80003"/>
    <w:rsid w:val="00E83448"/>
    <w:rsid w:val="00E8378E"/>
    <w:rsid w:val="00E83DF6"/>
    <w:rsid w:val="00E83E65"/>
    <w:rsid w:val="00E86383"/>
    <w:rsid w:val="00E90DC1"/>
    <w:rsid w:val="00E91B5C"/>
    <w:rsid w:val="00E92156"/>
    <w:rsid w:val="00E937E2"/>
    <w:rsid w:val="00E95791"/>
    <w:rsid w:val="00E966C4"/>
    <w:rsid w:val="00EA2058"/>
    <w:rsid w:val="00EA36B3"/>
    <w:rsid w:val="00EA55A8"/>
    <w:rsid w:val="00EA594F"/>
    <w:rsid w:val="00EA766E"/>
    <w:rsid w:val="00EA7803"/>
    <w:rsid w:val="00EB0A05"/>
    <w:rsid w:val="00EB14B4"/>
    <w:rsid w:val="00EB1DF5"/>
    <w:rsid w:val="00EB4422"/>
    <w:rsid w:val="00EB79B7"/>
    <w:rsid w:val="00EC13E8"/>
    <w:rsid w:val="00EC17D9"/>
    <w:rsid w:val="00EC1DE8"/>
    <w:rsid w:val="00EC21D2"/>
    <w:rsid w:val="00EC2829"/>
    <w:rsid w:val="00EC320B"/>
    <w:rsid w:val="00EC37CD"/>
    <w:rsid w:val="00EC621F"/>
    <w:rsid w:val="00EC63A4"/>
    <w:rsid w:val="00EC68D1"/>
    <w:rsid w:val="00EC72DA"/>
    <w:rsid w:val="00ED195D"/>
    <w:rsid w:val="00ED277A"/>
    <w:rsid w:val="00ED30C2"/>
    <w:rsid w:val="00ED3796"/>
    <w:rsid w:val="00ED422D"/>
    <w:rsid w:val="00ED7BC1"/>
    <w:rsid w:val="00EE5D99"/>
    <w:rsid w:val="00EE68BA"/>
    <w:rsid w:val="00EF0922"/>
    <w:rsid w:val="00EF0DDC"/>
    <w:rsid w:val="00EF1EE3"/>
    <w:rsid w:val="00EF41C5"/>
    <w:rsid w:val="00EF4A87"/>
    <w:rsid w:val="00EF552B"/>
    <w:rsid w:val="00EF5650"/>
    <w:rsid w:val="00EF785D"/>
    <w:rsid w:val="00EF7D6B"/>
    <w:rsid w:val="00F011A1"/>
    <w:rsid w:val="00F02053"/>
    <w:rsid w:val="00F02131"/>
    <w:rsid w:val="00F04288"/>
    <w:rsid w:val="00F049B0"/>
    <w:rsid w:val="00F051A7"/>
    <w:rsid w:val="00F05731"/>
    <w:rsid w:val="00F061F6"/>
    <w:rsid w:val="00F063C8"/>
    <w:rsid w:val="00F0699D"/>
    <w:rsid w:val="00F06BE4"/>
    <w:rsid w:val="00F10296"/>
    <w:rsid w:val="00F12D31"/>
    <w:rsid w:val="00F1383D"/>
    <w:rsid w:val="00F167D7"/>
    <w:rsid w:val="00F20999"/>
    <w:rsid w:val="00F21AC6"/>
    <w:rsid w:val="00F22239"/>
    <w:rsid w:val="00F225B9"/>
    <w:rsid w:val="00F23324"/>
    <w:rsid w:val="00F23CD7"/>
    <w:rsid w:val="00F257A3"/>
    <w:rsid w:val="00F25D46"/>
    <w:rsid w:val="00F2750E"/>
    <w:rsid w:val="00F27B63"/>
    <w:rsid w:val="00F30E71"/>
    <w:rsid w:val="00F31684"/>
    <w:rsid w:val="00F32669"/>
    <w:rsid w:val="00F3322D"/>
    <w:rsid w:val="00F33935"/>
    <w:rsid w:val="00F33978"/>
    <w:rsid w:val="00F34F15"/>
    <w:rsid w:val="00F36373"/>
    <w:rsid w:val="00F40ABE"/>
    <w:rsid w:val="00F40E28"/>
    <w:rsid w:val="00F41ACC"/>
    <w:rsid w:val="00F4217D"/>
    <w:rsid w:val="00F427BA"/>
    <w:rsid w:val="00F42917"/>
    <w:rsid w:val="00F443C4"/>
    <w:rsid w:val="00F44432"/>
    <w:rsid w:val="00F44C5A"/>
    <w:rsid w:val="00F46F1E"/>
    <w:rsid w:val="00F51818"/>
    <w:rsid w:val="00F51BA2"/>
    <w:rsid w:val="00F53876"/>
    <w:rsid w:val="00F568C4"/>
    <w:rsid w:val="00F60010"/>
    <w:rsid w:val="00F613A6"/>
    <w:rsid w:val="00F61608"/>
    <w:rsid w:val="00F62174"/>
    <w:rsid w:val="00F62BCD"/>
    <w:rsid w:val="00F62FFD"/>
    <w:rsid w:val="00F65137"/>
    <w:rsid w:val="00F6544E"/>
    <w:rsid w:val="00F65CCE"/>
    <w:rsid w:val="00F67DDA"/>
    <w:rsid w:val="00F70A3C"/>
    <w:rsid w:val="00F710C3"/>
    <w:rsid w:val="00F71AF9"/>
    <w:rsid w:val="00F736A1"/>
    <w:rsid w:val="00F7405C"/>
    <w:rsid w:val="00F75EA9"/>
    <w:rsid w:val="00F7638D"/>
    <w:rsid w:val="00F77A1E"/>
    <w:rsid w:val="00F77EA9"/>
    <w:rsid w:val="00F80644"/>
    <w:rsid w:val="00F81B0E"/>
    <w:rsid w:val="00F82287"/>
    <w:rsid w:val="00F837CA"/>
    <w:rsid w:val="00F83B08"/>
    <w:rsid w:val="00F84901"/>
    <w:rsid w:val="00F85743"/>
    <w:rsid w:val="00F85B35"/>
    <w:rsid w:val="00F8730B"/>
    <w:rsid w:val="00F900FB"/>
    <w:rsid w:val="00F910F1"/>
    <w:rsid w:val="00F93FC8"/>
    <w:rsid w:val="00F945D3"/>
    <w:rsid w:val="00F95B58"/>
    <w:rsid w:val="00FA1BE9"/>
    <w:rsid w:val="00FA52E2"/>
    <w:rsid w:val="00FA574E"/>
    <w:rsid w:val="00FA6468"/>
    <w:rsid w:val="00FA76AD"/>
    <w:rsid w:val="00FB14B4"/>
    <w:rsid w:val="00FB6254"/>
    <w:rsid w:val="00FB6E04"/>
    <w:rsid w:val="00FB70BB"/>
    <w:rsid w:val="00FC03A8"/>
    <w:rsid w:val="00FC203C"/>
    <w:rsid w:val="00FC2F37"/>
    <w:rsid w:val="00FC38BC"/>
    <w:rsid w:val="00FC3909"/>
    <w:rsid w:val="00FC49A9"/>
    <w:rsid w:val="00FC551E"/>
    <w:rsid w:val="00FD382C"/>
    <w:rsid w:val="00FE010B"/>
    <w:rsid w:val="00FE04EC"/>
    <w:rsid w:val="00FE0C79"/>
    <w:rsid w:val="00FE0CCF"/>
    <w:rsid w:val="00FE48DB"/>
    <w:rsid w:val="00FE4B02"/>
    <w:rsid w:val="00FE4D46"/>
    <w:rsid w:val="00FE4DC2"/>
    <w:rsid w:val="00FE51A0"/>
    <w:rsid w:val="00FF3E60"/>
    <w:rsid w:val="00FF40CD"/>
    <w:rsid w:val="00FF4119"/>
    <w:rsid w:val="00FF44E9"/>
    <w:rsid w:val="00FF5700"/>
    <w:rsid w:val="00FF71AB"/>
    <w:rsid w:val="01856CF4"/>
    <w:rsid w:val="019249F7"/>
    <w:rsid w:val="01E65C9D"/>
    <w:rsid w:val="02B7791A"/>
    <w:rsid w:val="02BF3FFE"/>
    <w:rsid w:val="03123DCA"/>
    <w:rsid w:val="038C47E8"/>
    <w:rsid w:val="03E71812"/>
    <w:rsid w:val="043133A1"/>
    <w:rsid w:val="044E0E94"/>
    <w:rsid w:val="04B07A0F"/>
    <w:rsid w:val="0599502C"/>
    <w:rsid w:val="05B56B86"/>
    <w:rsid w:val="068C5CE7"/>
    <w:rsid w:val="06E93094"/>
    <w:rsid w:val="07984E12"/>
    <w:rsid w:val="07A75B9E"/>
    <w:rsid w:val="07C305E8"/>
    <w:rsid w:val="08D523C5"/>
    <w:rsid w:val="0A116B8A"/>
    <w:rsid w:val="0AA71585"/>
    <w:rsid w:val="0C1D19C6"/>
    <w:rsid w:val="0C541E84"/>
    <w:rsid w:val="0CDA7A51"/>
    <w:rsid w:val="0D1E73EC"/>
    <w:rsid w:val="0D33097E"/>
    <w:rsid w:val="0DB66227"/>
    <w:rsid w:val="0ED65FE7"/>
    <w:rsid w:val="0FCA415B"/>
    <w:rsid w:val="10052BB4"/>
    <w:rsid w:val="103C759B"/>
    <w:rsid w:val="10FF049D"/>
    <w:rsid w:val="12091DDA"/>
    <w:rsid w:val="12333415"/>
    <w:rsid w:val="1536226E"/>
    <w:rsid w:val="153F23C0"/>
    <w:rsid w:val="15C251DC"/>
    <w:rsid w:val="15D01266"/>
    <w:rsid w:val="16464128"/>
    <w:rsid w:val="16544EB5"/>
    <w:rsid w:val="167C57F0"/>
    <w:rsid w:val="18EA6F23"/>
    <w:rsid w:val="19141AB8"/>
    <w:rsid w:val="19DC4392"/>
    <w:rsid w:val="1B0B07F0"/>
    <w:rsid w:val="1BB65921"/>
    <w:rsid w:val="1BEB70DD"/>
    <w:rsid w:val="1CF65D9F"/>
    <w:rsid w:val="1CFF29B5"/>
    <w:rsid w:val="1D1201F4"/>
    <w:rsid w:val="1DF6DC2D"/>
    <w:rsid w:val="1E0B492F"/>
    <w:rsid w:val="1F4E3139"/>
    <w:rsid w:val="1FC51D4D"/>
    <w:rsid w:val="1FFB1B5F"/>
    <w:rsid w:val="201D3EC6"/>
    <w:rsid w:val="202D3B9A"/>
    <w:rsid w:val="20692753"/>
    <w:rsid w:val="21461552"/>
    <w:rsid w:val="21902632"/>
    <w:rsid w:val="21D62661"/>
    <w:rsid w:val="2291563B"/>
    <w:rsid w:val="22A35CDB"/>
    <w:rsid w:val="239301B8"/>
    <w:rsid w:val="23E82C4A"/>
    <w:rsid w:val="247420AE"/>
    <w:rsid w:val="249B02D8"/>
    <w:rsid w:val="25333A00"/>
    <w:rsid w:val="264D06D0"/>
    <w:rsid w:val="268D4772"/>
    <w:rsid w:val="27221E7B"/>
    <w:rsid w:val="27483463"/>
    <w:rsid w:val="27864DF9"/>
    <w:rsid w:val="28641041"/>
    <w:rsid w:val="297B728F"/>
    <w:rsid w:val="2A1811B7"/>
    <w:rsid w:val="2A201137"/>
    <w:rsid w:val="2A30559D"/>
    <w:rsid w:val="2A9E232A"/>
    <w:rsid w:val="2B9D3E9D"/>
    <w:rsid w:val="2BB172BB"/>
    <w:rsid w:val="2BDD7C7F"/>
    <w:rsid w:val="2BF31E4F"/>
    <w:rsid w:val="2C284002"/>
    <w:rsid w:val="2C417FDC"/>
    <w:rsid w:val="2D553155"/>
    <w:rsid w:val="2D5871F0"/>
    <w:rsid w:val="2D78144A"/>
    <w:rsid w:val="2D95899F"/>
    <w:rsid w:val="2DC7BD8C"/>
    <w:rsid w:val="2E3472ED"/>
    <w:rsid w:val="2EC264EE"/>
    <w:rsid w:val="2F0C4DF2"/>
    <w:rsid w:val="2FB77F38"/>
    <w:rsid w:val="2FBF086F"/>
    <w:rsid w:val="2FF9384C"/>
    <w:rsid w:val="2FFF244B"/>
    <w:rsid w:val="307C1E5C"/>
    <w:rsid w:val="30D13F08"/>
    <w:rsid w:val="32BF4C41"/>
    <w:rsid w:val="33A73381"/>
    <w:rsid w:val="34EF6F9B"/>
    <w:rsid w:val="36344557"/>
    <w:rsid w:val="36390859"/>
    <w:rsid w:val="36834A81"/>
    <w:rsid w:val="370137E2"/>
    <w:rsid w:val="373B2346"/>
    <w:rsid w:val="37767826"/>
    <w:rsid w:val="37F53135"/>
    <w:rsid w:val="38DE382B"/>
    <w:rsid w:val="3A117C64"/>
    <w:rsid w:val="3AF15A45"/>
    <w:rsid w:val="3AF50A7C"/>
    <w:rsid w:val="3B4F2D38"/>
    <w:rsid w:val="3BA225EF"/>
    <w:rsid w:val="3BB30F9F"/>
    <w:rsid w:val="3CE33B06"/>
    <w:rsid w:val="3D797C55"/>
    <w:rsid w:val="3DFF0968"/>
    <w:rsid w:val="3E19185A"/>
    <w:rsid w:val="3EF760BD"/>
    <w:rsid w:val="3F44621C"/>
    <w:rsid w:val="3F5F889D"/>
    <w:rsid w:val="40ED0D78"/>
    <w:rsid w:val="413739F9"/>
    <w:rsid w:val="428B0BB6"/>
    <w:rsid w:val="42C96091"/>
    <w:rsid w:val="44970324"/>
    <w:rsid w:val="464C4DB4"/>
    <w:rsid w:val="46D816E7"/>
    <w:rsid w:val="46DF7262"/>
    <w:rsid w:val="473A6ED1"/>
    <w:rsid w:val="47FDE58F"/>
    <w:rsid w:val="480B1EB6"/>
    <w:rsid w:val="483A7236"/>
    <w:rsid w:val="48E96000"/>
    <w:rsid w:val="49004D1D"/>
    <w:rsid w:val="491C0A91"/>
    <w:rsid w:val="4A193AA0"/>
    <w:rsid w:val="4B4B15BB"/>
    <w:rsid w:val="4B9E553B"/>
    <w:rsid w:val="4D5442CC"/>
    <w:rsid w:val="4E405F96"/>
    <w:rsid w:val="4ED80FF1"/>
    <w:rsid w:val="4F5F5912"/>
    <w:rsid w:val="4F8D67FC"/>
    <w:rsid w:val="500674D5"/>
    <w:rsid w:val="50AD057B"/>
    <w:rsid w:val="50D96FCF"/>
    <w:rsid w:val="50EF2A3B"/>
    <w:rsid w:val="50F47AE6"/>
    <w:rsid w:val="52D17D44"/>
    <w:rsid w:val="52FB2138"/>
    <w:rsid w:val="53931047"/>
    <w:rsid w:val="5435659E"/>
    <w:rsid w:val="543E5B3D"/>
    <w:rsid w:val="54584D63"/>
    <w:rsid w:val="546310C0"/>
    <w:rsid w:val="558A3D20"/>
    <w:rsid w:val="55E4400C"/>
    <w:rsid w:val="56DDFE99"/>
    <w:rsid w:val="57903AFA"/>
    <w:rsid w:val="57AF187F"/>
    <w:rsid w:val="581D2288"/>
    <w:rsid w:val="585F5BF2"/>
    <w:rsid w:val="586B7ED4"/>
    <w:rsid w:val="58A3336A"/>
    <w:rsid w:val="597A1FF9"/>
    <w:rsid w:val="59A57901"/>
    <w:rsid w:val="5A225FD8"/>
    <w:rsid w:val="5A297969"/>
    <w:rsid w:val="5A7E52AA"/>
    <w:rsid w:val="5BC70C25"/>
    <w:rsid w:val="5BDA3F60"/>
    <w:rsid w:val="5D946CC2"/>
    <w:rsid w:val="5EA35BBC"/>
    <w:rsid w:val="5EB353C5"/>
    <w:rsid w:val="5F5868F1"/>
    <w:rsid w:val="5F6F44DC"/>
    <w:rsid w:val="5FE2FAC0"/>
    <w:rsid w:val="5FFF128E"/>
    <w:rsid w:val="60B14345"/>
    <w:rsid w:val="60EA0FF9"/>
    <w:rsid w:val="610E6B23"/>
    <w:rsid w:val="621325AD"/>
    <w:rsid w:val="626D0F25"/>
    <w:rsid w:val="631E218A"/>
    <w:rsid w:val="64BF56DC"/>
    <w:rsid w:val="666514DB"/>
    <w:rsid w:val="67760541"/>
    <w:rsid w:val="6888115D"/>
    <w:rsid w:val="68914293"/>
    <w:rsid w:val="691260B8"/>
    <w:rsid w:val="6ACB1C06"/>
    <w:rsid w:val="6ADF0AD6"/>
    <w:rsid w:val="6B1D450D"/>
    <w:rsid w:val="6B40723F"/>
    <w:rsid w:val="6BDC4926"/>
    <w:rsid w:val="6DD55217"/>
    <w:rsid w:val="6E272FA3"/>
    <w:rsid w:val="6FEFC88A"/>
    <w:rsid w:val="6FF00029"/>
    <w:rsid w:val="70657846"/>
    <w:rsid w:val="70C17FC9"/>
    <w:rsid w:val="711809AF"/>
    <w:rsid w:val="72A57289"/>
    <w:rsid w:val="73C56F5D"/>
    <w:rsid w:val="73FD3478"/>
    <w:rsid w:val="749B3FF8"/>
    <w:rsid w:val="750962C0"/>
    <w:rsid w:val="7545134C"/>
    <w:rsid w:val="75C4395B"/>
    <w:rsid w:val="75DF4433"/>
    <w:rsid w:val="7691562B"/>
    <w:rsid w:val="76CE8BA3"/>
    <w:rsid w:val="76EFB69A"/>
    <w:rsid w:val="77691103"/>
    <w:rsid w:val="77BE6150"/>
    <w:rsid w:val="77BFDFE0"/>
    <w:rsid w:val="77D558AA"/>
    <w:rsid w:val="79520A04"/>
    <w:rsid w:val="7ABB3C5A"/>
    <w:rsid w:val="7ABF7C1D"/>
    <w:rsid w:val="7AFFAC3F"/>
    <w:rsid w:val="7B0D6E73"/>
    <w:rsid w:val="7B3D5F50"/>
    <w:rsid w:val="7CCC1EDE"/>
    <w:rsid w:val="7D8B70AB"/>
    <w:rsid w:val="7DFEC1FB"/>
    <w:rsid w:val="7E7FA0A3"/>
    <w:rsid w:val="7EBF307C"/>
    <w:rsid w:val="7EFA2371"/>
    <w:rsid w:val="7FF13411"/>
    <w:rsid w:val="7FFE9DDF"/>
    <w:rsid w:val="9ED62906"/>
    <w:rsid w:val="9FE50F78"/>
    <w:rsid w:val="A17B09C6"/>
    <w:rsid w:val="A7F3BD19"/>
    <w:rsid w:val="B6E73933"/>
    <w:rsid w:val="BBDE76FE"/>
    <w:rsid w:val="BE76F0ED"/>
    <w:rsid w:val="C7DF0E3D"/>
    <w:rsid w:val="CFAD74EB"/>
    <w:rsid w:val="D13F4A5E"/>
    <w:rsid w:val="D3ECA15A"/>
    <w:rsid w:val="DD9FD23B"/>
    <w:rsid w:val="DDFF5D63"/>
    <w:rsid w:val="DEEBD742"/>
    <w:rsid w:val="DFFF667D"/>
    <w:rsid w:val="EBDD8E67"/>
    <w:rsid w:val="EDF7F296"/>
    <w:rsid w:val="EEFE765A"/>
    <w:rsid w:val="EFFF807B"/>
    <w:rsid w:val="F3BB0D99"/>
    <w:rsid w:val="F3ED3D8F"/>
    <w:rsid w:val="F4F6FF82"/>
    <w:rsid w:val="F7F5DFE3"/>
    <w:rsid w:val="F90F94F8"/>
    <w:rsid w:val="F9DFED1E"/>
    <w:rsid w:val="F9E47141"/>
    <w:rsid w:val="FB5FCA65"/>
    <w:rsid w:val="FBFBC6DF"/>
    <w:rsid w:val="FBFD044D"/>
    <w:rsid w:val="FBFF8962"/>
    <w:rsid w:val="FCF7E2CE"/>
    <w:rsid w:val="FE386826"/>
    <w:rsid w:val="FEEC027A"/>
    <w:rsid w:val="FF96F016"/>
    <w:rsid w:val="FFCD6B80"/>
    <w:rsid w:val="FFFD0973"/>
    <w:rsid w:val="FFFE20E5"/>
    <w:rsid w:val="FFFFD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semiHidden="0" w:name="toc 1"/>
    <w:lsdException w:qFormat="1" w:uiPriority="0" w:semiHidden="0" w:name="toc 2"/>
    <w:lsdException w:qFormat="1"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name="Body Text Indent 2"/>
    <w:lsdException w:qFormat="1" w:unhideWhenUsed="0" w:uiPriority="0" w:name="Body Text Indent 3"/>
    <w:lsdException w:uiPriority="0" w:name="Block Text"/>
    <w:lsdException w:qFormat="1" w:unhideWhenUsed="0" w:uiPriority="0" w:name="Hyperlink"/>
    <w:lsdException w:qFormat="1" w:unhideWhenUsed="0" w:uiPriority="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8"/>
    <w:qFormat/>
    <w:uiPriority w:val="0"/>
    <w:pPr>
      <w:keepNext/>
      <w:spacing w:beforeLines="100" w:afterLines="50"/>
      <w:jc w:val="center"/>
      <w:outlineLvl w:val="0"/>
    </w:pPr>
    <w:rPr>
      <w:rFonts w:eastAsia="黑体"/>
      <w:b/>
      <w:sz w:val="44"/>
    </w:rPr>
  </w:style>
  <w:style w:type="paragraph" w:styleId="3">
    <w:name w:val="heading 2"/>
    <w:basedOn w:val="1"/>
    <w:next w:val="1"/>
    <w:qFormat/>
    <w:uiPriority w:val="0"/>
    <w:pPr>
      <w:keepNext/>
      <w:keepLines/>
      <w:spacing w:before="260" w:after="260" w:line="416" w:lineRule="auto"/>
      <w:jc w:val="left"/>
      <w:outlineLvl w:val="1"/>
    </w:pPr>
    <w:rPr>
      <w:rFonts w:ascii="仿宋_GB2312" w:hAnsi="宋体" w:eastAsia="仿宋_GB2312"/>
      <w:b/>
      <w:bCs/>
      <w:sz w:val="30"/>
      <w:szCs w:val="30"/>
    </w:rPr>
  </w:style>
  <w:style w:type="paragraph" w:styleId="4">
    <w:name w:val="heading 3"/>
    <w:basedOn w:val="1"/>
    <w:next w:val="1"/>
    <w:link w:val="29"/>
    <w:qFormat/>
    <w:uiPriority w:val="0"/>
    <w:pPr>
      <w:keepNext/>
      <w:keepLines/>
      <w:spacing w:before="260" w:after="260" w:line="413" w:lineRule="auto"/>
      <w:ind w:left="100" w:leftChars="100" w:right="210" w:rightChars="100"/>
      <w:jc w:val="left"/>
      <w:outlineLvl w:val="2"/>
    </w:pPr>
    <w:rPr>
      <w:rFonts w:eastAsia="仿宋_GB2312"/>
      <w:b/>
      <w:sz w:val="30"/>
    </w:rPr>
  </w:style>
  <w:style w:type="paragraph" w:styleId="5">
    <w:name w:val="heading 4"/>
    <w:basedOn w:val="1"/>
    <w:next w:val="1"/>
    <w:qFormat/>
    <w:uiPriority w:val="0"/>
    <w:pPr>
      <w:keepNext/>
      <w:keepLines/>
      <w:spacing w:before="280" w:after="290" w:line="260" w:lineRule="exact"/>
      <w:jc w:val="center"/>
      <w:outlineLvl w:val="3"/>
    </w:pPr>
    <w:rPr>
      <w:rFonts w:ascii="Cambria" w:hAnsi="Cambria"/>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Document Map"/>
    <w:basedOn w:val="1"/>
    <w:semiHidden/>
    <w:qFormat/>
    <w:uiPriority w:val="0"/>
    <w:pPr>
      <w:shd w:val="clear" w:color="auto" w:fill="000080"/>
    </w:pPr>
  </w:style>
  <w:style w:type="paragraph" w:styleId="7">
    <w:name w:val="Body Text"/>
    <w:basedOn w:val="1"/>
    <w:semiHidden/>
    <w:qFormat/>
    <w:uiPriority w:val="0"/>
    <w:pPr>
      <w:spacing w:after="120"/>
    </w:pPr>
  </w:style>
  <w:style w:type="paragraph" w:styleId="8">
    <w:name w:val="Body Text Indent"/>
    <w:basedOn w:val="1"/>
    <w:link w:val="30"/>
    <w:semiHidden/>
    <w:qFormat/>
    <w:uiPriority w:val="0"/>
    <w:pPr>
      <w:ind w:firstLine="660"/>
    </w:pPr>
    <w:rPr>
      <w:rFonts w:eastAsia="仿宋_GB2312"/>
      <w:sz w:val="32"/>
    </w:rPr>
  </w:style>
  <w:style w:type="paragraph" w:styleId="9">
    <w:name w:val="toc 3"/>
    <w:basedOn w:val="1"/>
    <w:next w:val="1"/>
    <w:unhideWhenUsed/>
    <w:qFormat/>
    <w:uiPriority w:val="0"/>
    <w:pPr>
      <w:widowControl/>
      <w:spacing w:after="100" w:line="276" w:lineRule="auto"/>
      <w:ind w:left="440"/>
      <w:jc w:val="left"/>
    </w:pPr>
    <w:rPr>
      <w:rFonts w:ascii="Calibri" w:hAnsi="Calibri"/>
      <w:kern w:val="0"/>
      <w:sz w:val="22"/>
      <w:szCs w:val="22"/>
    </w:rPr>
  </w:style>
  <w:style w:type="paragraph" w:styleId="10">
    <w:name w:val="Plain Text"/>
    <w:basedOn w:val="1"/>
    <w:link w:val="67"/>
    <w:qFormat/>
    <w:uiPriority w:val="0"/>
    <w:pPr>
      <w:spacing w:line="360" w:lineRule="auto"/>
      <w:ind w:firstLine="480" w:firstLineChars="200"/>
    </w:pPr>
    <w:rPr>
      <w:rFonts w:ascii="仿宋_GB2312"/>
      <w:sz w:val="24"/>
    </w:rPr>
  </w:style>
  <w:style w:type="paragraph" w:styleId="11">
    <w:name w:val="Date"/>
    <w:basedOn w:val="1"/>
    <w:next w:val="1"/>
    <w:link w:val="31"/>
    <w:semiHidden/>
    <w:qFormat/>
    <w:uiPriority w:val="0"/>
    <w:pPr>
      <w:ind w:left="100" w:leftChars="2500"/>
    </w:pPr>
    <w:rPr>
      <w:b/>
      <w:sz w:val="32"/>
    </w:rPr>
  </w:style>
  <w:style w:type="paragraph" w:styleId="12">
    <w:name w:val="Body Text Indent 2"/>
    <w:basedOn w:val="1"/>
    <w:link w:val="32"/>
    <w:semiHidden/>
    <w:qFormat/>
    <w:uiPriority w:val="0"/>
    <w:pPr>
      <w:spacing w:after="120" w:line="480" w:lineRule="auto"/>
      <w:ind w:left="420" w:leftChars="200"/>
    </w:pPr>
  </w:style>
  <w:style w:type="paragraph" w:styleId="13">
    <w:name w:val="Balloon Text"/>
    <w:basedOn w:val="1"/>
    <w:qFormat/>
    <w:uiPriority w:val="0"/>
    <w:rPr>
      <w:sz w:val="18"/>
    </w:rPr>
  </w:style>
  <w:style w:type="paragraph" w:styleId="14">
    <w:name w:val="footer"/>
    <w:basedOn w:val="1"/>
    <w:qFormat/>
    <w:uiPriority w:val="99"/>
    <w:pPr>
      <w:tabs>
        <w:tab w:val="center" w:pos="4153"/>
        <w:tab w:val="right" w:pos="8306"/>
      </w:tabs>
      <w:snapToGrid w:val="0"/>
      <w:jc w:val="left"/>
    </w:pPr>
    <w:rPr>
      <w:sz w:val="18"/>
    </w:rPr>
  </w:style>
  <w:style w:type="paragraph" w:styleId="15">
    <w:name w:val="header"/>
    <w:basedOn w:val="1"/>
    <w:link w:val="33"/>
    <w:semiHidden/>
    <w:qFormat/>
    <w:uiPriority w:val="0"/>
    <w:pPr>
      <w:pBdr>
        <w:bottom w:val="single" w:color="auto" w:sz="6" w:space="1"/>
      </w:pBdr>
      <w:tabs>
        <w:tab w:val="center" w:pos="4153"/>
        <w:tab w:val="right" w:pos="8306"/>
      </w:tabs>
      <w:snapToGrid w:val="0"/>
      <w:jc w:val="center"/>
    </w:pPr>
    <w:rPr>
      <w:sz w:val="18"/>
    </w:rPr>
  </w:style>
  <w:style w:type="paragraph" w:styleId="16">
    <w:name w:val="toc 1"/>
    <w:basedOn w:val="1"/>
    <w:next w:val="1"/>
    <w:unhideWhenUsed/>
    <w:qFormat/>
    <w:uiPriority w:val="0"/>
    <w:pPr>
      <w:widowControl/>
      <w:spacing w:after="100" w:line="276" w:lineRule="auto"/>
      <w:jc w:val="left"/>
    </w:pPr>
    <w:rPr>
      <w:rFonts w:ascii="Calibri" w:hAnsi="Calibri"/>
      <w:kern w:val="0"/>
      <w:sz w:val="22"/>
      <w:szCs w:val="22"/>
    </w:rPr>
  </w:style>
  <w:style w:type="paragraph" w:styleId="17">
    <w:name w:val="Body Text Indent 3"/>
    <w:basedOn w:val="1"/>
    <w:link w:val="34"/>
    <w:semiHidden/>
    <w:qFormat/>
    <w:uiPriority w:val="0"/>
    <w:pPr>
      <w:ind w:firstLine="420" w:firstLineChars="200"/>
    </w:pPr>
  </w:style>
  <w:style w:type="paragraph" w:styleId="18">
    <w:name w:val="toc 2"/>
    <w:basedOn w:val="1"/>
    <w:next w:val="1"/>
    <w:unhideWhenUsed/>
    <w:qFormat/>
    <w:uiPriority w:val="0"/>
    <w:pPr>
      <w:widowControl/>
      <w:spacing w:after="100" w:line="276" w:lineRule="auto"/>
      <w:ind w:left="220"/>
      <w:jc w:val="left"/>
    </w:pPr>
    <w:rPr>
      <w:rFonts w:ascii="Calibri" w:hAnsi="Calibri"/>
      <w:kern w:val="0"/>
      <w:sz w:val="22"/>
      <w:szCs w:val="22"/>
    </w:rPr>
  </w:style>
  <w:style w:type="paragraph" w:styleId="19">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20">
    <w:name w:val="index 1"/>
    <w:basedOn w:val="1"/>
    <w:next w:val="1"/>
    <w:semiHidden/>
    <w:qFormat/>
    <w:uiPriority w:val="0"/>
    <w:pPr>
      <w:widowControl/>
      <w:snapToGrid w:val="0"/>
    </w:pPr>
  </w:style>
  <w:style w:type="paragraph" w:styleId="21">
    <w:name w:val="Title"/>
    <w:basedOn w:val="1"/>
    <w:next w:val="1"/>
    <w:qFormat/>
    <w:uiPriority w:val="0"/>
    <w:pPr>
      <w:spacing w:before="240" w:after="60"/>
      <w:jc w:val="center"/>
      <w:outlineLvl w:val="0"/>
    </w:pPr>
    <w:rPr>
      <w:rFonts w:ascii="Cambria" w:hAnsi="Cambria" w:eastAsia="黑体"/>
      <w:b/>
      <w:bCs/>
      <w:sz w:val="52"/>
      <w:szCs w:val="32"/>
    </w:rPr>
  </w:style>
  <w:style w:type="table" w:styleId="23">
    <w:name w:val="Table Grid"/>
    <w:basedOn w:val="2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5">
    <w:name w:val="page number"/>
    <w:basedOn w:val="24"/>
    <w:semiHidden/>
    <w:qFormat/>
    <w:uiPriority w:val="0"/>
  </w:style>
  <w:style w:type="character" w:styleId="26">
    <w:name w:val="FollowedHyperlink"/>
    <w:semiHidden/>
    <w:qFormat/>
    <w:uiPriority w:val="0"/>
    <w:rPr>
      <w:color w:val="800080"/>
      <w:u w:val="single"/>
    </w:rPr>
  </w:style>
  <w:style w:type="character" w:styleId="27">
    <w:name w:val="Hyperlink"/>
    <w:semiHidden/>
    <w:qFormat/>
    <w:uiPriority w:val="0"/>
    <w:rPr>
      <w:color w:val="0000FF"/>
      <w:u w:val="single"/>
    </w:rPr>
  </w:style>
  <w:style w:type="character" w:customStyle="1" w:styleId="28">
    <w:name w:val="标题 1 Char"/>
    <w:link w:val="2"/>
    <w:qFormat/>
    <w:uiPriority w:val="0"/>
    <w:rPr>
      <w:rFonts w:eastAsia="黑体"/>
      <w:b/>
      <w:kern w:val="2"/>
      <w:sz w:val="44"/>
      <w:lang w:val="en-US" w:eastAsia="zh-CN" w:bidi="ar-SA"/>
    </w:rPr>
  </w:style>
  <w:style w:type="character" w:customStyle="1" w:styleId="29">
    <w:name w:val="标题 3 Char"/>
    <w:link w:val="4"/>
    <w:qFormat/>
    <w:uiPriority w:val="0"/>
    <w:rPr>
      <w:rFonts w:eastAsia="仿宋_GB2312"/>
      <w:b/>
      <w:kern w:val="2"/>
      <w:sz w:val="30"/>
      <w:lang w:val="en-US" w:eastAsia="zh-CN" w:bidi="ar-SA"/>
    </w:rPr>
  </w:style>
  <w:style w:type="character" w:customStyle="1" w:styleId="30">
    <w:name w:val="正文文本缩进 Char"/>
    <w:link w:val="8"/>
    <w:semiHidden/>
    <w:qFormat/>
    <w:uiPriority w:val="0"/>
    <w:rPr>
      <w:rFonts w:eastAsia="仿宋_GB2312"/>
      <w:kern w:val="2"/>
      <w:sz w:val="32"/>
      <w:lang w:val="en-US" w:eastAsia="zh-CN" w:bidi="ar-SA"/>
    </w:rPr>
  </w:style>
  <w:style w:type="character" w:customStyle="1" w:styleId="31">
    <w:name w:val="日期 Char"/>
    <w:link w:val="11"/>
    <w:semiHidden/>
    <w:qFormat/>
    <w:uiPriority w:val="0"/>
    <w:rPr>
      <w:rFonts w:eastAsia="宋体"/>
      <w:b/>
      <w:kern w:val="2"/>
      <w:sz w:val="32"/>
      <w:lang w:val="en-US" w:eastAsia="zh-CN" w:bidi="ar-SA"/>
    </w:rPr>
  </w:style>
  <w:style w:type="character" w:customStyle="1" w:styleId="32">
    <w:name w:val="正文文本缩进 2 Char"/>
    <w:link w:val="12"/>
    <w:semiHidden/>
    <w:qFormat/>
    <w:uiPriority w:val="0"/>
    <w:rPr>
      <w:rFonts w:eastAsia="宋体"/>
      <w:kern w:val="2"/>
      <w:sz w:val="21"/>
      <w:lang w:val="en-US" w:eastAsia="zh-CN" w:bidi="ar-SA"/>
    </w:rPr>
  </w:style>
  <w:style w:type="character" w:customStyle="1" w:styleId="33">
    <w:name w:val="页眉 Char"/>
    <w:link w:val="15"/>
    <w:semiHidden/>
    <w:qFormat/>
    <w:uiPriority w:val="0"/>
    <w:rPr>
      <w:rFonts w:eastAsia="宋体"/>
      <w:kern w:val="2"/>
      <w:sz w:val="18"/>
      <w:lang w:val="en-US" w:eastAsia="zh-CN" w:bidi="ar-SA"/>
    </w:rPr>
  </w:style>
  <w:style w:type="character" w:customStyle="1" w:styleId="34">
    <w:name w:val="正文文本缩进 3 Char"/>
    <w:link w:val="17"/>
    <w:semiHidden/>
    <w:qFormat/>
    <w:uiPriority w:val="0"/>
    <w:rPr>
      <w:rFonts w:eastAsia="宋体"/>
      <w:kern w:val="2"/>
      <w:sz w:val="21"/>
      <w:lang w:val="en-US" w:eastAsia="zh-CN" w:bidi="ar-SA"/>
    </w:rPr>
  </w:style>
  <w:style w:type="character" w:customStyle="1" w:styleId="35">
    <w:name w:val="Char Char21"/>
    <w:qFormat/>
    <w:uiPriority w:val="0"/>
    <w:rPr>
      <w:rFonts w:ascii="仿宋_GB2312"/>
      <w:kern w:val="2"/>
      <w:sz w:val="24"/>
    </w:rPr>
  </w:style>
  <w:style w:type="character" w:customStyle="1" w:styleId="36">
    <w:name w:val="文档结构图 Char"/>
    <w:qFormat/>
    <w:uiPriority w:val="0"/>
    <w:rPr>
      <w:kern w:val="2"/>
      <w:sz w:val="21"/>
      <w:shd w:val="clear" w:color="auto" w:fill="000080"/>
    </w:rPr>
  </w:style>
  <w:style w:type="character" w:customStyle="1" w:styleId="37">
    <w:name w:val="Char Char41"/>
    <w:qFormat/>
    <w:uiPriority w:val="0"/>
    <w:rPr>
      <w:rFonts w:ascii="Cambria" w:hAnsi="Cambria" w:eastAsia="黑体"/>
      <w:b/>
      <w:bCs/>
      <w:kern w:val="2"/>
      <w:sz w:val="52"/>
      <w:szCs w:val="32"/>
    </w:rPr>
  </w:style>
  <w:style w:type="character" w:customStyle="1" w:styleId="38">
    <w:name w:val="Char Char42"/>
    <w:qFormat/>
    <w:uiPriority w:val="0"/>
    <w:rPr>
      <w:rFonts w:ascii="Cambria" w:hAnsi="Cambria"/>
      <w:bCs/>
      <w:kern w:val="2"/>
      <w:sz w:val="28"/>
      <w:szCs w:val="28"/>
    </w:rPr>
  </w:style>
  <w:style w:type="character" w:customStyle="1" w:styleId="39">
    <w:name w:val="Char Char2"/>
    <w:qFormat/>
    <w:uiPriority w:val="0"/>
    <w:rPr>
      <w:rFonts w:ascii="仿宋_GB2312"/>
      <w:kern w:val="2"/>
      <w:sz w:val="24"/>
    </w:rPr>
  </w:style>
  <w:style w:type="character" w:customStyle="1" w:styleId="40">
    <w:name w:val="批注框文本 Char"/>
    <w:qFormat/>
    <w:uiPriority w:val="0"/>
    <w:rPr>
      <w:kern w:val="2"/>
      <w:sz w:val="18"/>
    </w:rPr>
  </w:style>
  <w:style w:type="character" w:customStyle="1" w:styleId="41">
    <w:name w:val="Char Char51"/>
    <w:qFormat/>
    <w:uiPriority w:val="0"/>
    <w:rPr>
      <w:rFonts w:ascii="仿宋_GB2312" w:hAnsi="宋体" w:eastAsia="仿宋_GB2312"/>
      <w:b/>
      <w:bCs/>
      <w:kern w:val="2"/>
      <w:sz w:val="30"/>
      <w:szCs w:val="30"/>
    </w:rPr>
  </w:style>
  <w:style w:type="character" w:customStyle="1" w:styleId="42">
    <w:name w:val="Char Char11"/>
    <w:qFormat/>
    <w:uiPriority w:val="0"/>
    <w:rPr>
      <w:rFonts w:eastAsia="仿宋_GB2312"/>
      <w:kern w:val="2"/>
      <w:sz w:val="32"/>
    </w:rPr>
  </w:style>
  <w:style w:type="character" w:customStyle="1" w:styleId="43">
    <w:name w:val="标题 Char"/>
    <w:qFormat/>
    <w:uiPriority w:val="0"/>
    <w:rPr>
      <w:rFonts w:ascii="Cambria" w:hAnsi="Cambria" w:eastAsia="黑体"/>
      <w:b/>
      <w:bCs/>
      <w:kern w:val="2"/>
      <w:sz w:val="52"/>
      <w:szCs w:val="32"/>
    </w:rPr>
  </w:style>
  <w:style w:type="character" w:customStyle="1" w:styleId="44">
    <w:name w:val="Char Char1"/>
    <w:qFormat/>
    <w:uiPriority w:val="0"/>
    <w:rPr>
      <w:rFonts w:eastAsia="仿宋_GB2312"/>
      <w:kern w:val="2"/>
      <w:sz w:val="32"/>
    </w:rPr>
  </w:style>
  <w:style w:type="character" w:customStyle="1" w:styleId="45">
    <w:name w:val="Char Char3"/>
    <w:qFormat/>
    <w:uiPriority w:val="0"/>
    <w:rPr>
      <w:kern w:val="2"/>
      <w:sz w:val="21"/>
    </w:rPr>
  </w:style>
  <w:style w:type="character" w:customStyle="1" w:styleId="46">
    <w:name w:val="页脚 Char"/>
    <w:qFormat/>
    <w:uiPriority w:val="99"/>
    <w:rPr>
      <w:rFonts w:ascii="仿宋_GB2312" w:eastAsia="仿宋_GB2312"/>
      <w:spacing w:val="-4"/>
      <w:kern w:val="2"/>
      <w:sz w:val="18"/>
    </w:rPr>
  </w:style>
  <w:style w:type="character" w:customStyle="1" w:styleId="47">
    <w:name w:val="Char Char"/>
    <w:qFormat/>
    <w:uiPriority w:val="0"/>
    <w:rPr>
      <w:rFonts w:eastAsia="宋体"/>
      <w:kern w:val="2"/>
      <w:sz w:val="18"/>
      <w:lang w:val="en-US" w:eastAsia="zh-CN"/>
    </w:rPr>
  </w:style>
  <w:style w:type="character" w:customStyle="1" w:styleId="48">
    <w:name w:val="标题 2 Char"/>
    <w:qFormat/>
    <w:uiPriority w:val="0"/>
    <w:rPr>
      <w:rFonts w:ascii="仿宋_GB2312" w:hAnsi="宋体" w:eastAsia="仿宋_GB2312"/>
      <w:b/>
      <w:bCs/>
      <w:kern w:val="2"/>
      <w:sz w:val="30"/>
      <w:szCs w:val="30"/>
    </w:rPr>
  </w:style>
  <w:style w:type="character" w:customStyle="1" w:styleId="49">
    <w:name w:val="Char Char31"/>
    <w:qFormat/>
    <w:uiPriority w:val="0"/>
    <w:rPr>
      <w:kern w:val="2"/>
      <w:sz w:val="21"/>
    </w:rPr>
  </w:style>
  <w:style w:type="character" w:customStyle="1" w:styleId="50">
    <w:name w:val="纯文本 Char"/>
    <w:qFormat/>
    <w:uiPriority w:val="0"/>
    <w:rPr>
      <w:rFonts w:ascii="仿宋_GB2312"/>
      <w:kern w:val="2"/>
      <w:sz w:val="24"/>
    </w:rPr>
  </w:style>
  <w:style w:type="character" w:customStyle="1" w:styleId="51">
    <w:name w:val="标题 4 Char"/>
    <w:qFormat/>
    <w:uiPriority w:val="0"/>
    <w:rPr>
      <w:rFonts w:ascii="Cambria" w:hAnsi="Cambria"/>
      <w:bCs/>
      <w:kern w:val="2"/>
      <w:sz w:val="28"/>
      <w:szCs w:val="28"/>
    </w:rPr>
  </w:style>
  <w:style w:type="character" w:customStyle="1" w:styleId="52">
    <w:name w:val="Char Char4"/>
    <w:qFormat/>
    <w:uiPriority w:val="0"/>
    <w:rPr>
      <w:rFonts w:ascii="Cambria" w:hAnsi="Cambria"/>
      <w:bCs/>
      <w:kern w:val="2"/>
      <w:sz w:val="28"/>
      <w:szCs w:val="28"/>
    </w:rPr>
  </w:style>
  <w:style w:type="character" w:customStyle="1" w:styleId="53">
    <w:name w:val="正文文本 Char"/>
    <w:qFormat/>
    <w:uiPriority w:val="0"/>
    <w:rPr>
      <w:kern w:val="2"/>
      <w:sz w:val="21"/>
      <w:szCs w:val="24"/>
    </w:rPr>
  </w:style>
  <w:style w:type="character" w:customStyle="1" w:styleId="54">
    <w:name w:val="Char Char5"/>
    <w:qFormat/>
    <w:uiPriority w:val="0"/>
    <w:rPr>
      <w:rFonts w:ascii="仿宋_GB2312" w:hAnsi="宋体" w:eastAsia="仿宋_GB2312"/>
      <w:b/>
      <w:bCs/>
      <w:kern w:val="2"/>
      <w:sz w:val="30"/>
      <w:szCs w:val="30"/>
    </w:rPr>
  </w:style>
  <w:style w:type="paragraph" w:customStyle="1" w:styleId="55">
    <w:name w:val="TOC 标题1"/>
    <w:basedOn w:val="2"/>
    <w:next w:val="1"/>
    <w:qFormat/>
    <w:uiPriority w:val="0"/>
    <w:pPr>
      <w:keepLines/>
      <w:widowControl/>
      <w:spacing w:beforeLines="0" w:afterLines="0" w:line="276" w:lineRule="auto"/>
      <w:jc w:val="left"/>
      <w:outlineLvl w:val="9"/>
    </w:pPr>
    <w:rPr>
      <w:rFonts w:ascii="Cambria" w:hAnsi="Cambria" w:eastAsia="宋体"/>
      <w:bCs/>
      <w:color w:val="365F91"/>
      <w:kern w:val="0"/>
      <w:sz w:val="28"/>
      <w:szCs w:val="28"/>
    </w:rPr>
  </w:style>
  <w:style w:type="paragraph" w:customStyle="1" w:styleId="56">
    <w:name w:val="样式 标题 3 + 左侧:  1 字符"/>
    <w:basedOn w:val="4"/>
    <w:qFormat/>
    <w:uiPriority w:val="0"/>
    <w:pPr>
      <w:ind w:left="210"/>
      <w:jc w:val="center"/>
    </w:pPr>
    <w:rPr>
      <w:rFonts w:eastAsia="宋体" w:cs="宋体"/>
      <w:b w:val="0"/>
      <w:bCs/>
    </w:rPr>
  </w:style>
  <w:style w:type="paragraph" w:customStyle="1" w:styleId="57">
    <w:name w:val="样式 标题 4 + 两端对齐"/>
    <w:basedOn w:val="5"/>
    <w:qFormat/>
    <w:uiPriority w:val="0"/>
    <w:rPr>
      <w:rFonts w:cs="宋体"/>
      <w:bCs w:val="0"/>
      <w:szCs w:val="20"/>
    </w:rPr>
  </w:style>
  <w:style w:type="paragraph" w:customStyle="1" w:styleId="58">
    <w:name w:val="_Style 8"/>
    <w:basedOn w:val="1"/>
    <w:next w:val="1"/>
    <w:qFormat/>
    <w:uiPriority w:val="0"/>
    <w:pPr>
      <w:spacing w:line="360" w:lineRule="auto"/>
      <w:ind w:firstLine="480" w:firstLineChars="200"/>
    </w:pPr>
    <w:rPr>
      <w:rFonts w:ascii="仿宋_GB2312"/>
      <w:sz w:val="24"/>
    </w:rPr>
  </w:style>
  <w:style w:type="paragraph" w:customStyle="1" w:styleId="59">
    <w:name w:val="已访问的超链接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0">
    <w:name w:val="样式"/>
    <w:basedOn w:val="1"/>
    <w:next w:val="7"/>
    <w:qFormat/>
    <w:uiPriority w:val="0"/>
    <w:pPr>
      <w:autoSpaceDE w:val="0"/>
      <w:autoSpaceDN w:val="0"/>
      <w:adjustRightInd w:val="0"/>
    </w:pPr>
    <w:rPr>
      <w:rFonts w:eastAsia="方正仿宋简体"/>
      <w:sz w:val="24"/>
    </w:rPr>
  </w:style>
  <w:style w:type="paragraph" w:styleId="61">
    <w:name w:val="List Paragraph"/>
    <w:basedOn w:val="1"/>
    <w:qFormat/>
    <w:uiPriority w:val="34"/>
    <w:pPr>
      <w:ind w:firstLine="420" w:firstLineChars="200"/>
    </w:pPr>
    <w:rPr>
      <w:rFonts w:ascii="仿宋_GB2312" w:eastAsia="仿宋_GB2312"/>
      <w:spacing w:val="-4"/>
      <w:sz w:val="32"/>
    </w:rPr>
  </w:style>
  <w:style w:type="paragraph" w:customStyle="1" w:styleId="62">
    <w:name w:val="样式 标题 2 + 非加粗"/>
    <w:basedOn w:val="3"/>
    <w:qFormat/>
    <w:uiPriority w:val="0"/>
    <w:pPr>
      <w:jc w:val="center"/>
    </w:pPr>
    <w:rPr>
      <w:rFonts w:eastAsia="宋体"/>
      <w:b w:val="0"/>
      <w:bCs w:val="0"/>
    </w:rPr>
  </w:style>
  <w:style w:type="paragraph" w:customStyle="1" w:styleId="63">
    <w:name w:val="lan"/>
    <w:basedOn w:val="1"/>
    <w:qFormat/>
    <w:uiPriority w:val="0"/>
    <w:pPr>
      <w:widowControl/>
      <w:spacing w:before="100" w:beforeAutospacing="1" w:after="100" w:afterAutospacing="1" w:line="320" w:lineRule="atLeast"/>
      <w:jc w:val="left"/>
    </w:pPr>
    <w:rPr>
      <w:rFonts w:ascii="宋体" w:hAnsi="宋体"/>
      <w:color w:val="003399"/>
      <w:kern w:val="0"/>
      <w:sz w:val="18"/>
    </w:rPr>
  </w:style>
  <w:style w:type="paragraph" w:customStyle="1" w:styleId="64">
    <w:name w:val="onormal"/>
    <w:basedOn w:val="1"/>
    <w:qFormat/>
    <w:uiPriority w:val="0"/>
    <w:pPr>
      <w:widowControl/>
      <w:spacing w:before="100" w:beforeAutospacing="1" w:after="100" w:afterAutospacing="1"/>
      <w:jc w:val="left"/>
    </w:pPr>
    <w:rPr>
      <w:rFonts w:eastAsiaTheme="minorEastAsia"/>
      <w:kern w:val="0"/>
      <w:sz w:val="24"/>
      <w:szCs w:val="24"/>
    </w:rPr>
  </w:style>
  <w:style w:type="paragraph" w:customStyle="1" w:styleId="65">
    <w:name w:val="sonormal"/>
    <w:basedOn w:val="1"/>
    <w:qFormat/>
    <w:uiPriority w:val="0"/>
    <w:pPr>
      <w:widowControl/>
      <w:spacing w:before="100" w:beforeAutospacing="1" w:after="100" w:afterAutospacing="1"/>
      <w:jc w:val="left"/>
    </w:pPr>
    <w:rPr>
      <w:rFonts w:eastAsiaTheme="minorEastAsia"/>
      <w:kern w:val="0"/>
      <w:sz w:val="24"/>
      <w:szCs w:val="24"/>
    </w:rPr>
  </w:style>
  <w:style w:type="paragraph" w:customStyle="1" w:styleId="66">
    <w:name w:val="ormal"/>
    <w:basedOn w:val="1"/>
    <w:qFormat/>
    <w:uiPriority w:val="0"/>
    <w:pPr>
      <w:widowControl/>
      <w:spacing w:before="100" w:beforeAutospacing="1" w:after="100" w:afterAutospacing="1"/>
      <w:jc w:val="left"/>
    </w:pPr>
    <w:rPr>
      <w:rFonts w:eastAsiaTheme="minorEastAsia"/>
      <w:kern w:val="0"/>
      <w:sz w:val="24"/>
      <w:szCs w:val="24"/>
    </w:rPr>
  </w:style>
  <w:style w:type="character" w:customStyle="1" w:styleId="67">
    <w:name w:val="纯文本 Char1"/>
    <w:link w:val="10"/>
    <w:qFormat/>
    <w:locked/>
    <w:uiPriority w:val="0"/>
    <w:rPr>
      <w:rFonts w:ascii="仿宋_GB2312"/>
      <w:kern w:val="2"/>
      <w:sz w:val="24"/>
    </w:rPr>
  </w:style>
  <w:style w:type="paragraph" w:customStyle="1" w:styleId="68">
    <w:name w:val="Default"/>
    <w:qFormat/>
    <w:uiPriority w:val="0"/>
    <w:pPr>
      <w:widowControl w:val="0"/>
      <w:autoSpaceDE w:val="0"/>
      <w:autoSpaceDN w:val="0"/>
      <w:adjustRightInd w:val="0"/>
    </w:pPr>
    <w:rPr>
      <w:rFonts w:ascii="方正小标宋简体" w:eastAsia="方正小标宋简体" w:cs="方正小标宋简体" w:hAnsiTheme="minorHAnsi"/>
      <w:color w:val="000000"/>
      <w:sz w:val="24"/>
      <w:szCs w:val="24"/>
      <w:lang w:val="en-US" w:eastAsia="zh-CN" w:bidi="ar-SA"/>
    </w:rPr>
  </w:style>
  <w:style w:type="paragraph" w:customStyle="1" w:styleId="69">
    <w:name w:val="CM3"/>
    <w:basedOn w:val="68"/>
    <w:next w:val="68"/>
    <w:qFormat/>
    <w:uiPriority w:val="99"/>
    <w:rPr>
      <w:rFonts w:cstheme="minorBidi"/>
      <w:color w:val="auto"/>
    </w:rPr>
  </w:style>
  <w:style w:type="paragraph" w:styleId="70">
    <w:name w:val="No Spacing"/>
    <w:qFormat/>
    <w:uiPriority w:val="1"/>
    <w:pPr>
      <w:widowControl w:val="0"/>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ylin/C:\home\kylin\&#32439;&#32321;&#22810;&#24425;.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纷繁多彩.wpt</Template>
  <Company>jlb</Company>
  <Pages>6</Pages>
  <Words>3865</Words>
  <Characters>4518</Characters>
  <Lines>159</Lines>
  <Paragraphs>45</Paragraphs>
  <TotalTime>12</TotalTime>
  <ScaleCrop>false</ScaleCrop>
  <LinksUpToDate>false</LinksUpToDate>
  <CharactersWithSpaces>4591</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2023-07-28T23:09:00Z</dcterms:created>
  <dc:creator>提名书</dc:creator>
  <cp:lastModifiedBy>雷艳锦</cp:lastModifiedBy>
  <cp:lastPrinted>2026-10-24T05:02:00Z</cp:lastPrinted>
  <dcterms:modified xsi:type="dcterms:W3CDTF">2026-11-03T09:34:32Z</dcterms:modified>
  <dc:title>湖南省科学技术奖提名工作手册</dc:title>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53F025B9A1384277B7BE8F1860A0F6DF_13</vt:lpwstr>
  </property>
  <property fmtid="{D5CDD505-2E9C-101B-9397-08002B2CF9AE}" pid="4" name="KSOTemplateDocerSaveRecord">
    <vt:lpwstr>eyJoZGlkIjoiNTYwZTE4MTNmMTYwYzBjOGYwMDkwMTgxYmQ2MmQzM2MiLCJ1c2VySWQiOiI3ODc1ODEyMDkifQ==</vt:lpwstr>
  </property>
</Properties>
</file>