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jc w:val="both"/>
        <w:rPr>
          <w:rFonts w:hint="eastAsia" w:ascii="黑体" w:hAnsi="黑体" w:eastAsia="黑体" w:cs="黑体"/>
          <w:b w:val="0"/>
          <w:bCs w:val="0"/>
          <w:color w:val="000000"/>
          <w:spacing w:val="-11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-11"/>
          <w:kern w:val="0"/>
          <w:sz w:val="32"/>
          <w:szCs w:val="32"/>
        </w:rPr>
        <w:t>附</w:t>
      </w:r>
      <w:r>
        <w:rPr>
          <w:rFonts w:hint="eastAsia" w:ascii="黑体" w:hAnsi="黑体" w:eastAsia="黑体" w:cs="黑体"/>
          <w:b w:val="0"/>
          <w:bCs w:val="0"/>
          <w:color w:val="000000"/>
          <w:spacing w:val="-11"/>
          <w:kern w:val="0"/>
          <w:sz w:val="32"/>
          <w:szCs w:val="32"/>
        </w:rPr>
        <w:t>件</w:t>
      </w:r>
      <w:r>
        <w:rPr>
          <w:rFonts w:hint="eastAsia" w:ascii="黑体" w:hAnsi="黑体" w:eastAsia="黑体" w:cs="黑体"/>
          <w:b w:val="0"/>
          <w:bCs w:val="0"/>
          <w:color w:val="000000"/>
          <w:spacing w:val="-11"/>
          <w:kern w:val="0"/>
          <w:sz w:val="32"/>
          <w:szCs w:val="32"/>
          <w:lang w:val="en-US" w:eastAsia="zh-CN"/>
        </w:rPr>
        <w:t>9</w:t>
      </w:r>
    </w:p>
    <w:p>
      <w:pPr>
        <w:widowControl/>
        <w:adjustRightInd w:val="0"/>
        <w:snapToGrid w:val="0"/>
        <w:jc w:val="center"/>
        <w:rPr>
          <w:rFonts w:hint="eastAsia" w:ascii="宋体" w:hAnsi="宋体"/>
          <w:b/>
          <w:bCs/>
          <w:color w:val="000000"/>
          <w:spacing w:val="-11"/>
          <w:kern w:val="0"/>
          <w:sz w:val="36"/>
          <w:szCs w:val="36"/>
        </w:rPr>
      </w:pPr>
      <w:r>
        <w:rPr>
          <w:rFonts w:hint="eastAsia" w:ascii="宋体" w:hAnsi="宋体"/>
          <w:b/>
          <w:bCs/>
          <w:color w:val="000000"/>
          <w:spacing w:val="-11"/>
          <w:kern w:val="0"/>
          <w:sz w:val="36"/>
          <w:szCs w:val="36"/>
        </w:rPr>
        <w:t xml:space="preserve"> </w:t>
      </w:r>
    </w:p>
    <w:p>
      <w:pPr>
        <w:widowControl/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kern w:val="0"/>
          <w:sz w:val="36"/>
          <w:szCs w:val="36"/>
        </w:rPr>
        <w:t>《土壤镉污染修复与耕地质量协同提升关键技术及应用》</w:t>
      </w:r>
    </w:p>
    <w:p>
      <w:pPr>
        <w:widowControl/>
        <w:adjustRightInd w:val="0"/>
        <w:snapToGrid w:val="0"/>
        <w:jc w:val="center"/>
        <w:rPr>
          <w:rFonts w:ascii="宋体" w:hAnsi="宋体" w:cs="宋体"/>
          <w:b/>
          <w:bCs/>
          <w:color w:val="000000"/>
          <w:spacing w:val="-11"/>
          <w:kern w:val="0"/>
          <w:sz w:val="28"/>
          <w:szCs w:val="28"/>
        </w:rPr>
      </w:pPr>
    </w:p>
    <w:p>
      <w:pPr>
        <w:widowControl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-11"/>
          <w:kern w:val="0"/>
          <w:sz w:val="32"/>
          <w:szCs w:val="32"/>
        </w:rPr>
        <w:t>主要知识产权和标准规范等目录</w:t>
      </w:r>
    </w:p>
    <w:p>
      <w:pPr>
        <w:widowControl/>
        <w:adjustRightInd w:val="0"/>
        <w:snapToGrid w:val="0"/>
        <w:jc w:val="center"/>
        <w:rPr>
          <w:rFonts w:ascii="宋体" w:hAnsi="宋体" w:cs="宋体"/>
          <w:b/>
          <w:bCs/>
          <w:color w:val="000000"/>
          <w:spacing w:val="-11"/>
          <w:kern w:val="0"/>
          <w:sz w:val="28"/>
          <w:szCs w:val="28"/>
        </w:rPr>
      </w:pPr>
    </w:p>
    <w:tbl>
      <w:tblPr>
        <w:tblStyle w:val="22"/>
        <w:tblW w:w="918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263"/>
        <w:gridCol w:w="725"/>
        <w:gridCol w:w="1012"/>
        <w:gridCol w:w="905"/>
        <w:gridCol w:w="1158"/>
        <w:gridCol w:w="1087"/>
        <w:gridCol w:w="1188"/>
        <w:gridCol w:w="93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11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知识产权（标准）类别</w:t>
            </w:r>
          </w:p>
        </w:tc>
        <w:tc>
          <w:tcPr>
            <w:tcW w:w="1263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知识产权（标准）具体名称</w:t>
            </w:r>
          </w:p>
        </w:tc>
        <w:tc>
          <w:tcPr>
            <w:tcW w:w="725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国家</w:t>
            </w:r>
          </w:p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（地区）</w:t>
            </w:r>
          </w:p>
        </w:tc>
        <w:tc>
          <w:tcPr>
            <w:tcW w:w="1012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授权号（</w:t>
            </w:r>
            <w:r>
              <w:rPr>
                <w:rFonts w:hint="eastAsia" w:ascii="Times New Roman"/>
                <w:sz w:val="18"/>
                <w:szCs w:val="18"/>
              </w:rPr>
              <w:t>专利号、</w:t>
            </w:r>
            <w:r>
              <w:rPr>
                <w:rFonts w:ascii="Times New Roman"/>
                <w:sz w:val="18"/>
                <w:szCs w:val="18"/>
              </w:rPr>
              <w:t>标准编号）</w:t>
            </w:r>
          </w:p>
        </w:tc>
        <w:tc>
          <w:tcPr>
            <w:tcW w:w="905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授权（标准发布）日期</w:t>
            </w:r>
          </w:p>
        </w:tc>
        <w:tc>
          <w:tcPr>
            <w:tcW w:w="1158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证书编号</w:t>
            </w:r>
            <w:r>
              <w:rPr>
                <w:rFonts w:ascii="Times New Roman"/>
                <w:sz w:val="18"/>
                <w:szCs w:val="18"/>
              </w:rPr>
              <w:br w:type="textWrapping"/>
            </w:r>
            <w:r>
              <w:rPr>
                <w:rFonts w:ascii="Times New Roman"/>
                <w:sz w:val="18"/>
                <w:szCs w:val="18"/>
              </w:rPr>
              <w:t>（标准批准发布部门）</w:t>
            </w:r>
          </w:p>
        </w:tc>
        <w:tc>
          <w:tcPr>
            <w:tcW w:w="1087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权利人（标准起草单位）</w:t>
            </w:r>
          </w:p>
        </w:tc>
        <w:tc>
          <w:tcPr>
            <w:tcW w:w="1188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发明人（标准起草人）</w:t>
            </w:r>
          </w:p>
        </w:tc>
        <w:tc>
          <w:tcPr>
            <w:tcW w:w="934" w:type="dxa"/>
            <w:vAlign w:val="center"/>
          </w:tcPr>
          <w:p>
            <w:pPr>
              <w:pStyle w:val="10"/>
              <w:snapToGrid w:val="0"/>
              <w:spacing w:line="240" w:lineRule="auto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专利（标准）有效状态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富硒耕地质量评价体系构建及其在湖南省新田县新圩镇的应用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doi.org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/>
                <w:sz w:val="18"/>
                <w:szCs w:val="18"/>
              </w:rPr>
              <w:t>10.12029/gc20220308</w:t>
            </w:r>
          </w:p>
        </w:tc>
        <w:tc>
          <w:tcPr>
            <w:tcW w:w="905" w:type="dxa"/>
            <w:vAlign w:val="center"/>
          </w:tcPr>
          <w:p>
            <w:pPr>
              <w:snapToGrid w:val="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2022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年</w:t>
            </w:r>
            <w:r>
              <w:rPr>
                <w:rFonts w:hint="eastAsia"/>
                <w:sz w:val="18"/>
                <w:szCs w:val="18"/>
              </w:rPr>
              <w:t>06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/>
                <w:sz w:val="18"/>
                <w:szCs w:val="18"/>
              </w:rPr>
              <w:t>25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日</w:t>
            </w:r>
          </w:p>
        </w:tc>
        <w:tc>
          <w:tcPr>
            <w:tcW w:w="1158" w:type="dxa"/>
            <w:vAlign w:val="center"/>
          </w:tcPr>
          <w:p>
            <w:pPr>
              <w:snapToGrid w:val="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 xml:space="preserve">《中国地 质》 </w:t>
            </w:r>
            <w:r>
              <w:rPr>
                <w:rFonts w:hint="eastAsia"/>
                <w:sz w:val="18"/>
                <w:szCs w:val="18"/>
              </w:rPr>
              <w:t>2022年第49卷第3期789–801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页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湖南省地球物理地球化学调查所（原湖南省地球物理地球化学勘查院）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地球化学过程与资源环境效应湖南省重点实验</w:t>
            </w: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原</w:t>
            </w:r>
            <w:r>
              <w:rPr>
                <w:rFonts w:hint="eastAsia"/>
                <w:sz w:val="18"/>
                <w:szCs w:val="18"/>
                <w:lang w:eastAsia="zh-CN"/>
              </w:rPr>
              <w:t>湖南省物勘院地球化学动力学实验室）、中国地质大学(北京)、中国地质大学(武汉)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徐雪生, 骆检兰, 黄逢秋, 王欢欢, 夏学齐, 鲁江, 张子虎, 朱丽芬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洞庭湖汉寿地区青白口系多益塘组碎屑岩风化成壤过程研究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doi.org/10.3724/j.1000-4734.2025.45.086</w:t>
            </w:r>
          </w:p>
        </w:tc>
        <w:tc>
          <w:tcPr>
            <w:tcW w:w="90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2025年07月25日</w:t>
            </w:r>
          </w:p>
        </w:tc>
        <w:tc>
          <w:tcPr>
            <w:tcW w:w="1158" w:type="dxa"/>
            <w:vAlign w:val="center"/>
          </w:tcPr>
          <w:p>
            <w:pPr>
              <w:snapToGrid w:val="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《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矿物学报</w:t>
            </w:r>
            <w:r>
              <w:rPr>
                <w:sz w:val="18"/>
                <w:szCs w:val="18"/>
              </w:rPr>
              <w:t>》</w:t>
            </w:r>
            <w:r>
              <w:rPr>
                <w:rFonts w:hint="eastAsia"/>
                <w:sz w:val="18"/>
                <w:szCs w:val="18"/>
              </w:rPr>
              <w:t>2025年第45卷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1-22页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湖南省地球物理地球化学调查所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</w:rPr>
              <w:t xml:space="preserve">中南大学 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</w:rPr>
              <w:t>湖南省地质实验测试中心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陈琦, 骆检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兰</w:t>
            </w:r>
            <w:r>
              <w:rPr>
                <w:rFonts w:hint="eastAsia"/>
                <w:sz w:val="18"/>
                <w:szCs w:val="18"/>
              </w:rPr>
              <w:t>, 李欢, 廖凤初, 徐雪生, 陈礼然, 李素欣, 彭君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湘江流域土壤重金属元素地球化学背景值与基准值研究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doi.org /</w:t>
            </w:r>
            <w:r>
              <w:rPr>
                <w:rFonts w:hint="eastAsia"/>
                <w:sz w:val="18"/>
                <w:szCs w:val="18"/>
              </w:rPr>
              <w:t>10.11720/wtyht.2025.1182</w:t>
            </w:r>
          </w:p>
        </w:tc>
        <w:tc>
          <w:tcPr>
            <w:tcW w:w="905" w:type="dxa"/>
            <w:vAlign w:val="center"/>
          </w:tcPr>
          <w:p>
            <w:pPr>
              <w:snapToGrid w:val="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202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5年</w:t>
            </w:r>
            <w:r>
              <w:rPr>
                <w:rFonts w:hint="eastAsia"/>
                <w:sz w:val="18"/>
                <w:szCs w:val="18"/>
              </w:rPr>
              <w:t>06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/>
                <w:sz w:val="18"/>
                <w:szCs w:val="18"/>
              </w:rPr>
              <w:t>20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日</w:t>
            </w:r>
          </w:p>
        </w:tc>
        <w:tc>
          <w:tcPr>
            <w:tcW w:w="1158" w:type="dxa"/>
            <w:vAlign w:val="center"/>
          </w:tcPr>
          <w:p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《</w:t>
            </w:r>
            <w:r>
              <w:rPr>
                <w:rFonts w:hint="eastAsia"/>
                <w:sz w:val="18"/>
                <w:szCs w:val="18"/>
              </w:rPr>
              <w:t>物探与化探</w:t>
            </w:r>
            <w:r>
              <w:rPr>
                <w:sz w:val="18"/>
                <w:szCs w:val="18"/>
              </w:rPr>
              <w:t xml:space="preserve">》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2025</w:t>
            </w:r>
            <w:r>
              <w:rPr>
                <w:sz w:val="18"/>
                <w:szCs w:val="18"/>
              </w:rPr>
              <w:t xml:space="preserve">年第 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49</w:t>
            </w:r>
            <w:r>
              <w:rPr>
                <w:sz w:val="18"/>
                <w:szCs w:val="18"/>
              </w:rPr>
              <w:t>卷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第3期 687-696</w:t>
            </w:r>
            <w:r>
              <w:rPr>
                <w:sz w:val="18"/>
                <w:szCs w:val="18"/>
              </w:rPr>
              <w:t>页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湖南省地球物理地球化学调查所（原湖南省地球物理地球化学勘查院）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鲁江, 朱丽芬, 骆检兰, 刘显丽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论文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高光谱反演耕地土壤质量评价元素含量方法研究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doi.org /</w:t>
            </w:r>
            <w:r>
              <w:rPr>
                <w:rFonts w:hint="eastAsia"/>
                <w:sz w:val="18"/>
                <w:szCs w:val="18"/>
              </w:rPr>
              <w:t>10.6046/zrzyyg.2023068</w:t>
            </w:r>
          </w:p>
        </w:tc>
        <w:tc>
          <w:tcPr>
            <w:tcW w:w="905" w:type="dxa"/>
            <w:vAlign w:val="center"/>
          </w:tcPr>
          <w:p>
            <w:pPr>
              <w:snapToGrid w:val="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2024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年</w:t>
            </w:r>
            <w:r>
              <w:rPr>
                <w:rFonts w:hint="eastAsia"/>
                <w:sz w:val="18"/>
                <w:szCs w:val="18"/>
              </w:rPr>
              <w:t>09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月</w:t>
            </w:r>
            <w:r>
              <w:rPr>
                <w:rFonts w:hint="eastAsia"/>
                <w:sz w:val="18"/>
                <w:szCs w:val="18"/>
              </w:rPr>
              <w:t>03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日</w:t>
            </w:r>
          </w:p>
        </w:tc>
        <w:tc>
          <w:tcPr>
            <w:tcW w:w="1158" w:type="dxa"/>
            <w:vAlign w:val="center"/>
          </w:tcPr>
          <w:p>
            <w:pPr>
              <w:snapToGrid w:val="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《</w:t>
            </w:r>
            <w:r>
              <w:rPr>
                <w:rFonts w:hint="eastAsia"/>
                <w:sz w:val="18"/>
                <w:szCs w:val="18"/>
              </w:rPr>
              <w:t>自然资源遥感</w:t>
            </w:r>
            <w:r>
              <w:rPr>
                <w:sz w:val="18"/>
                <w:szCs w:val="18"/>
              </w:rPr>
              <w:t xml:space="preserve">》 </w:t>
            </w:r>
            <w:r>
              <w:rPr>
                <w:rFonts w:hint="eastAsia"/>
                <w:sz w:val="18"/>
                <w:szCs w:val="18"/>
              </w:rPr>
              <w:t>2024年第36卷第3期225–232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页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湖南省地球物理地球化学调查所（原湖南省地球物理地球化学勘查院）</w:t>
            </w:r>
            <w:r>
              <w:rPr>
                <w:rFonts w:hint="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z w:val="18"/>
                <w:szCs w:val="18"/>
              </w:rPr>
              <w:t>自然资源部南方丘陵区自然资源监测监管重点实验室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易</w:t>
            </w:r>
            <w:r>
              <w:rPr>
                <w:rFonts w:hint="eastAsia"/>
                <w:sz w:val="18"/>
                <w:szCs w:val="18"/>
              </w:rPr>
              <w:t>孜芳, 周磊磊, 骆检兰, 曹里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发明专利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一种水稻田土壤重金属钝化改良剂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ZL201910347164.4</w:t>
            </w:r>
          </w:p>
        </w:tc>
        <w:tc>
          <w:tcPr>
            <w:tcW w:w="90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2024年02月02日</w:t>
            </w:r>
          </w:p>
        </w:tc>
        <w:tc>
          <w:tcPr>
            <w:tcW w:w="115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国家知识产权局</w:t>
            </w:r>
            <w:r>
              <w:rPr>
                <w:rFonts w:hint="eastAsia"/>
                <w:sz w:val="18"/>
                <w:szCs w:val="18"/>
              </w:rPr>
              <w:t>证书号第6681704号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湖南省地球物理地球化学调查所（原湖南省地球物理地球化学勘查院）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徐雪生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骆检兰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鲁江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发明专利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一种重金属污染农田土壤修复装置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ZL202410189934.8</w:t>
            </w:r>
          </w:p>
        </w:tc>
        <w:tc>
          <w:tcPr>
            <w:tcW w:w="90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2024年0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23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115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国家知识产权局</w:t>
            </w:r>
            <w:r>
              <w:rPr>
                <w:rFonts w:hint="eastAsia"/>
                <w:sz w:val="18"/>
                <w:szCs w:val="18"/>
              </w:rPr>
              <w:t>证书号第7333111号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湖南省地球物理地球化学调查所（原湖南省地球物理地球化学勘查院）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骆检兰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徐雪生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王欢欢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发明专利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一种镉污染土壤修复剂、镉污染土壤的修复方法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 w:type="textWrapping"/>
            </w:r>
            <w:r>
              <w:rPr>
                <w:rFonts w:hint="eastAsia"/>
                <w:sz w:val="18"/>
                <w:szCs w:val="18"/>
              </w:rPr>
              <w:t>202510072807.4</w:t>
            </w:r>
          </w:p>
        </w:tc>
        <w:tc>
          <w:tcPr>
            <w:tcW w:w="90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2025年04月25日</w:t>
            </w:r>
          </w:p>
        </w:tc>
        <w:tc>
          <w:tcPr>
            <w:tcW w:w="115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国家知识产权局</w:t>
            </w:r>
            <w:r>
              <w:rPr>
                <w:rFonts w:hint="eastAsia"/>
                <w:sz w:val="18"/>
                <w:szCs w:val="18"/>
              </w:rPr>
              <w:t>证书号第7895234号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湖南省地球物理地球化学调查所（原湖南省地球物理地球化学勘查院）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骆检兰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徐雪生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王欢欢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滕飞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彭斯脉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陈礼然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刘文慧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李化伟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发明专利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种农田土壤镉活性检测方法及系统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ZL202411450528.9</w:t>
            </w:r>
          </w:p>
        </w:tc>
        <w:tc>
          <w:tcPr>
            <w:tcW w:w="905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2025年01月17日</w:t>
            </w:r>
          </w:p>
        </w:tc>
        <w:tc>
          <w:tcPr>
            <w:tcW w:w="1158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国家知识产权局</w:t>
            </w:r>
            <w:r>
              <w:rPr>
                <w:rFonts w:hint="eastAsia"/>
                <w:sz w:val="18"/>
                <w:szCs w:val="18"/>
              </w:rPr>
              <w:t>证书号第7672355号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湖南省地球物理地球化学调查所（原湖南省地球物理地球化学勘查院）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徐雪生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王欢欢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骆检兰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陈礼然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李化伟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彭斯脉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滕飞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黄逢秋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刘梦迪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周磊磊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专著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湘江流域－洞庭湖区生态地球化学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中国国家版本馆 CIP数据核字第2026BR2728号</w:t>
            </w:r>
          </w:p>
        </w:tc>
        <w:tc>
          <w:tcPr>
            <w:tcW w:w="905" w:type="dxa"/>
            <w:vAlign w:val="center"/>
          </w:tcPr>
          <w:p>
            <w:pPr>
              <w:snapToGrid w:val="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2026年10月8日</w:t>
            </w:r>
          </w:p>
        </w:tc>
        <w:tc>
          <w:tcPr>
            <w:tcW w:w="1158" w:type="dxa"/>
            <w:vAlign w:val="center"/>
          </w:tcPr>
          <w:p>
            <w:pPr>
              <w:snapToGrid w:val="0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中南大学出版社</w:t>
            </w:r>
            <w:r>
              <w:rPr>
                <w:rFonts w:hint="eastAsia"/>
                <w:sz w:val="18"/>
                <w:szCs w:val="18"/>
              </w:rPr>
              <w:t>ISBN 978-7-5487-7123-4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湖南省地球物理地球化学调查所（原湖南省地球物理地球化学勘查院）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骆检兰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张建新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廖凤初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周磊磊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</w:p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黄逢秋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  <w:bdr w:val="single" w:sz="4" w:space="0"/>
              </w:rPr>
              <w:t>谭宜和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覃贤禄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苏正伟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</w:p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刘伟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何建军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徐定芳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</w:p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鲁江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徐雪生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朱丽芬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</w:p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刘显丽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叶颖颖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曾芳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</w:p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钱海球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杨涛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谭湘荣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</w:p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刘贤红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刘蓉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韦岚佚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</w:p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邓集余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易志军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易阳亨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朱耕戎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</w:p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陈国华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刘崇辉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吴金华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911" w:type="dxa"/>
            <w:vAlign w:val="center"/>
          </w:tcPr>
          <w:p>
            <w:pPr>
              <w:snapToGrid w:val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专著</w:t>
            </w:r>
          </w:p>
        </w:tc>
        <w:tc>
          <w:tcPr>
            <w:tcW w:w="1263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水土污染调查与生态修复技术研究</w:t>
            </w:r>
          </w:p>
        </w:tc>
        <w:tc>
          <w:tcPr>
            <w:tcW w:w="725" w:type="dxa"/>
            <w:vAlign w:val="center"/>
          </w:tcPr>
          <w:p>
            <w:pPr>
              <w:snapToGrid w:val="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中国</w:t>
            </w:r>
          </w:p>
        </w:tc>
        <w:tc>
          <w:tcPr>
            <w:tcW w:w="1012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1SBN 号： 978-7 -89547-707-0</w:t>
            </w:r>
          </w:p>
        </w:tc>
        <w:tc>
          <w:tcPr>
            <w:tcW w:w="905" w:type="dxa"/>
            <w:vAlign w:val="center"/>
          </w:tcPr>
          <w:p>
            <w:pPr>
              <w:snapToGrid w:val="0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2024年8月22日</w:t>
            </w:r>
          </w:p>
        </w:tc>
        <w:tc>
          <w:tcPr>
            <w:tcW w:w="1158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三辰影库音像电子出版社</w:t>
            </w:r>
          </w:p>
        </w:tc>
        <w:tc>
          <w:tcPr>
            <w:tcW w:w="1087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湖南省地球物理地球化学调查所（原湖南省地球物理地球化学勘查院）</w:t>
            </w:r>
          </w:p>
        </w:tc>
        <w:tc>
          <w:tcPr>
            <w:tcW w:w="1188" w:type="dxa"/>
            <w:vAlign w:val="center"/>
          </w:tcPr>
          <w:p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骆检兰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徐雪生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廖凤初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王欢欢, 李化伟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eastAsia"/>
                <w:sz w:val="18"/>
                <w:szCs w:val="18"/>
              </w:rPr>
              <w:t>黎新跃</w:t>
            </w:r>
          </w:p>
        </w:tc>
        <w:tc>
          <w:tcPr>
            <w:tcW w:w="934" w:type="dxa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其他有效的知识产权</w:t>
            </w:r>
          </w:p>
        </w:tc>
      </w:tr>
    </w:tbl>
    <w:p>
      <w:pPr>
        <w:pStyle w:val="10"/>
        <w:adjustRightInd w:val="0"/>
        <w:spacing w:line="320" w:lineRule="exact"/>
        <w:ind w:firstLine="472" w:firstLineChars="196"/>
        <w:rPr>
          <w:rFonts w:ascii="Times New Roman"/>
          <w:b/>
          <w:bCs/>
          <w:szCs w:val="28"/>
        </w:rPr>
      </w:pPr>
    </w:p>
    <w:p>
      <w:pPr>
        <w:pStyle w:val="10"/>
        <w:adjustRightInd w:val="0"/>
        <w:spacing w:line="320" w:lineRule="exact"/>
        <w:ind w:firstLine="472" w:firstLineChars="196"/>
        <w:rPr>
          <w:rFonts w:ascii="Times New Roman"/>
          <w:b/>
          <w:bCs/>
          <w:szCs w:val="28"/>
        </w:rPr>
      </w:pPr>
    </w:p>
    <w:p/>
    <w:p>
      <w:pPr>
        <w:pStyle w:val="10"/>
        <w:spacing w:line="390" w:lineRule="exact"/>
        <w:rPr>
          <w:rFonts w:ascii="Times New Roman"/>
        </w:rPr>
        <w:sectPr>
          <w:footerReference r:id="rId3" w:type="default"/>
          <w:pgSz w:w="11906" w:h="16838"/>
          <w:pgMar w:top="1418" w:right="1588" w:bottom="1474" w:left="1588" w:header="851" w:footer="1021" w:gutter="0"/>
          <w:cols w:space="720" w:num="1"/>
          <w:docGrid w:type="lines" w:linePitch="312" w:charSpace="0"/>
        </w:sectPr>
      </w:pPr>
    </w:p>
    <w:p>
      <w:pPr>
        <w:widowControl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主要完成人合作关系说明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0" w:firstLineChars="200"/>
        <w:textAlignment w:val="auto"/>
        <w:rPr>
          <w:rStyle w:val="46"/>
          <w:rFonts w:ascii="宋体" w:hAnsi="宋体"/>
          <w:bCs/>
          <w:sz w:val="24"/>
          <w:szCs w:val="24"/>
        </w:rPr>
      </w:pPr>
      <w:r>
        <w:rPr>
          <w:rStyle w:val="46"/>
          <w:rFonts w:ascii="宋体" w:hAnsi="宋体"/>
          <w:bCs/>
          <w:sz w:val="24"/>
          <w:szCs w:val="24"/>
        </w:rPr>
        <w:t>本人</w:t>
      </w:r>
      <w:r>
        <w:rPr>
          <w:rStyle w:val="46"/>
          <w:rFonts w:hint="eastAsia" w:ascii="宋体" w:hAnsi="宋体"/>
          <w:sz w:val="24"/>
          <w:szCs w:val="24"/>
          <w:lang w:val="en-US" w:eastAsia="zh-CN"/>
        </w:rPr>
        <w:t>徐雪生</w:t>
      </w:r>
      <w:r>
        <w:rPr>
          <w:rStyle w:val="46"/>
          <w:rFonts w:ascii="宋体" w:hAnsi="宋体"/>
          <w:sz w:val="24"/>
          <w:szCs w:val="24"/>
        </w:rPr>
        <w:t>，</w:t>
      </w:r>
      <w:r>
        <w:rPr>
          <w:rStyle w:val="46"/>
          <w:rFonts w:ascii="宋体" w:hAnsi="宋体"/>
          <w:bCs/>
          <w:sz w:val="24"/>
          <w:szCs w:val="24"/>
        </w:rPr>
        <w:t>作为“</w:t>
      </w:r>
      <w:r>
        <w:rPr>
          <w:rStyle w:val="46"/>
          <w:rFonts w:hint="eastAsia" w:ascii="宋体" w:hAnsi="宋体"/>
          <w:bCs/>
          <w:sz w:val="24"/>
          <w:szCs w:val="24"/>
        </w:rPr>
        <w:t>湖南富硒耕地质量提升技术研究</w:t>
      </w:r>
      <w:r>
        <w:rPr>
          <w:rStyle w:val="46"/>
          <w:rFonts w:ascii="宋体" w:hAnsi="宋体"/>
          <w:bCs/>
          <w:sz w:val="24"/>
          <w:szCs w:val="24"/>
        </w:rPr>
        <w:t>”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和“湖南省农用地土壤污染风险管控和修复试点”</w:t>
      </w:r>
      <w:r>
        <w:rPr>
          <w:rStyle w:val="46"/>
          <w:rFonts w:ascii="宋体" w:hAnsi="宋体"/>
          <w:bCs/>
          <w:sz w:val="24"/>
          <w:szCs w:val="24"/>
        </w:rPr>
        <w:t>项目负责人，本次报奖成果系整合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此2</w:t>
      </w:r>
      <w:r>
        <w:rPr>
          <w:rStyle w:val="46"/>
          <w:rFonts w:ascii="宋体" w:hAnsi="宋体"/>
          <w:bCs/>
          <w:sz w:val="24"/>
          <w:szCs w:val="24"/>
        </w:rPr>
        <w:t>项目与</w:t>
      </w:r>
      <w:r>
        <w:rPr>
          <w:rStyle w:val="46"/>
          <w:rFonts w:hint="eastAsia" w:ascii="宋体" w:hAnsi="宋体"/>
          <w:bCs/>
          <w:sz w:val="24"/>
          <w:szCs w:val="24"/>
        </w:rPr>
        <w:t>“湖南省新田县新圩镇、莲花乡富硒土壤地球化学详查与评价”“新田县莲花乡大源冲村耕地质量提升技术研究与示范”“浏阳市永安镇长沙机场改扩建工程占用耕地耕作层剥离再利用”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3个项目</w:t>
      </w:r>
      <w:r>
        <w:rPr>
          <w:rStyle w:val="46"/>
          <w:rFonts w:ascii="宋体" w:hAnsi="宋体"/>
          <w:bCs/>
          <w:sz w:val="24"/>
          <w:szCs w:val="24"/>
        </w:rPr>
        <w:t>成果形成的综合研究成果，定名为《</w:t>
      </w:r>
      <w:r>
        <w:rPr>
          <w:rStyle w:val="46"/>
          <w:rFonts w:hint="eastAsia" w:ascii="宋体" w:hAnsi="宋体"/>
          <w:bCs/>
          <w:sz w:val="24"/>
          <w:szCs w:val="24"/>
        </w:rPr>
        <w:t>耕地土壤增肥活硒减污协同提升关键技术及工程应用研究</w:t>
      </w:r>
      <w:r>
        <w:rPr>
          <w:rStyle w:val="46"/>
          <w:rFonts w:ascii="宋体" w:hAnsi="宋体"/>
          <w:bCs/>
          <w:sz w:val="24"/>
          <w:szCs w:val="24"/>
        </w:rPr>
        <w:t>》。以下是主要完成人合作关系说明。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0" w:firstLineChars="200"/>
        <w:textAlignment w:val="auto"/>
        <w:rPr>
          <w:rStyle w:val="46"/>
          <w:rFonts w:ascii="宋体" w:hAnsi="宋体"/>
          <w:bCs/>
          <w:sz w:val="24"/>
          <w:szCs w:val="24"/>
        </w:rPr>
      </w:pPr>
      <w:r>
        <w:rPr>
          <w:rStyle w:val="46"/>
          <w:rFonts w:hint="eastAsia" w:ascii="宋体" w:hAnsi="宋体"/>
          <w:bCs/>
          <w:sz w:val="24"/>
          <w:szCs w:val="24"/>
        </w:rPr>
        <w:t>1、骆检兰，</w:t>
      </w:r>
      <w:r>
        <w:rPr>
          <w:rStyle w:val="46"/>
          <w:rFonts w:ascii="宋体" w:hAnsi="宋体"/>
          <w:bCs/>
          <w:sz w:val="24"/>
          <w:szCs w:val="24"/>
        </w:rPr>
        <w:t>“</w:t>
      </w:r>
      <w:r>
        <w:rPr>
          <w:rStyle w:val="46"/>
          <w:rFonts w:hint="eastAsia" w:ascii="宋体" w:hAnsi="宋体"/>
          <w:bCs/>
          <w:sz w:val="24"/>
          <w:szCs w:val="24"/>
        </w:rPr>
        <w:t>湖南富硒耕地质量提升技术研究</w:t>
      </w:r>
      <w:r>
        <w:rPr>
          <w:rStyle w:val="46"/>
          <w:rFonts w:ascii="宋体" w:hAnsi="宋体"/>
          <w:bCs/>
          <w:sz w:val="24"/>
          <w:szCs w:val="24"/>
        </w:rPr>
        <w:t>”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（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与本人共同负责）和“湖南省农用地土壤污染风险管控和修复试点”</w:t>
      </w:r>
      <w:r>
        <w:rPr>
          <w:rStyle w:val="46"/>
          <w:rFonts w:ascii="宋体" w:hAnsi="宋体"/>
          <w:bCs/>
          <w:sz w:val="24"/>
          <w:szCs w:val="24"/>
        </w:rPr>
        <w:t>项目负责人，参与时间</w:t>
      </w:r>
      <w:r>
        <w:rPr>
          <w:rStyle w:val="46"/>
          <w:rFonts w:hint="eastAsia" w:ascii="宋体" w:hAnsi="宋体"/>
          <w:bCs/>
          <w:sz w:val="24"/>
          <w:szCs w:val="24"/>
        </w:rPr>
        <w:t>2015年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2</w:t>
      </w:r>
      <w:r>
        <w:rPr>
          <w:rStyle w:val="46"/>
          <w:rFonts w:hint="eastAsia" w:ascii="宋体" w:hAnsi="宋体"/>
          <w:bCs/>
          <w:sz w:val="24"/>
          <w:szCs w:val="24"/>
        </w:rPr>
        <w:t>月至20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24</w:t>
      </w:r>
      <w:r>
        <w:rPr>
          <w:rStyle w:val="46"/>
          <w:rFonts w:hint="eastAsia" w:ascii="宋体" w:hAnsi="宋体"/>
          <w:bCs/>
          <w:sz w:val="24"/>
          <w:szCs w:val="24"/>
        </w:rPr>
        <w:t>年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10</w:t>
      </w:r>
      <w:r>
        <w:rPr>
          <w:rStyle w:val="46"/>
          <w:rFonts w:hint="eastAsia" w:ascii="宋体" w:hAnsi="宋体"/>
          <w:bCs/>
          <w:sz w:val="24"/>
          <w:szCs w:val="24"/>
        </w:rPr>
        <w:t>月，</w:t>
      </w:r>
      <w:r>
        <w:rPr>
          <w:rStyle w:val="46"/>
          <w:rFonts w:ascii="宋体" w:hAnsi="宋体"/>
          <w:bCs/>
          <w:sz w:val="24"/>
          <w:szCs w:val="24"/>
        </w:rPr>
        <w:t>合作综合整理成果《</w:t>
      </w:r>
      <w:r>
        <w:rPr>
          <w:rStyle w:val="46"/>
          <w:rFonts w:hint="eastAsia" w:ascii="宋体" w:hAnsi="宋体"/>
          <w:bCs/>
          <w:sz w:val="24"/>
          <w:szCs w:val="24"/>
        </w:rPr>
        <w:t>耕地土壤增肥活硒减污协同提升关键技术及工程应用研究</w:t>
      </w:r>
      <w:r>
        <w:rPr>
          <w:rStyle w:val="46"/>
          <w:rFonts w:ascii="宋体" w:hAnsi="宋体"/>
          <w:bCs/>
          <w:sz w:val="24"/>
          <w:szCs w:val="24"/>
        </w:rPr>
        <w:t>》，合作完成论文《</w:t>
      </w:r>
      <w:r>
        <w:rPr>
          <w:rStyle w:val="46"/>
          <w:rFonts w:hint="eastAsia" w:ascii="宋体" w:hAnsi="宋体"/>
          <w:bCs/>
          <w:sz w:val="24"/>
          <w:szCs w:val="24"/>
        </w:rPr>
        <w:t>富硒耕地质量评价体系构建及其在湖南省新田县新圩镇的应用</w:t>
      </w:r>
      <w:r>
        <w:rPr>
          <w:rStyle w:val="46"/>
          <w:rFonts w:ascii="宋体" w:hAnsi="宋体"/>
          <w:bCs/>
          <w:sz w:val="24"/>
          <w:szCs w:val="24"/>
        </w:rPr>
        <w:t>》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《</w:t>
      </w:r>
      <w:r>
        <w:rPr>
          <w:rStyle w:val="46"/>
          <w:rFonts w:hint="eastAsia" w:ascii="宋体" w:hAnsi="宋体"/>
          <w:bCs/>
          <w:sz w:val="24"/>
          <w:szCs w:val="24"/>
        </w:rPr>
        <w:t>洞庭湖汉寿地区青白口系多益塘组碎屑岩风化成壤过程研究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》</w:t>
      </w:r>
      <w:r>
        <w:rPr>
          <w:rStyle w:val="46"/>
          <w:rFonts w:ascii="宋体" w:hAnsi="宋体"/>
          <w:bCs/>
          <w:sz w:val="24"/>
          <w:szCs w:val="24"/>
        </w:rPr>
        <w:t>（附件</w:t>
      </w:r>
      <w:r>
        <w:rPr>
          <w:rStyle w:val="46"/>
          <w:rFonts w:hint="eastAsia" w:ascii="宋体" w:hAnsi="宋体"/>
          <w:bCs/>
          <w:sz w:val="24"/>
          <w:szCs w:val="24"/>
        </w:rPr>
        <w:t>10-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1、附件10-2</w:t>
      </w:r>
      <w:r>
        <w:rPr>
          <w:rStyle w:val="46"/>
          <w:rFonts w:ascii="宋体" w:hAnsi="宋体"/>
          <w:bCs/>
          <w:sz w:val="24"/>
          <w:szCs w:val="24"/>
        </w:rPr>
        <w:t>）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、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专利《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一种水稻田土壤重金属钝化改良剂》《一种重金属污染农田土壤修复装置》《一种镉污染土壤修复剂、镉污染土壤的修复方法》《一种农田土壤镉活性检测方法及系统》（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附件10-5</w:t>
      </w:r>
      <w:r>
        <w:rPr>
          <w:rStyle w:val="46"/>
          <w:rFonts w:hint="default" w:ascii="Times New Roman" w:hAnsi="Times New Roman" w:cs="Times New Roman"/>
          <w:bCs/>
          <w:sz w:val="24"/>
          <w:szCs w:val="24"/>
          <w:lang w:val="en-US" w:eastAsia="zh-CN"/>
        </w:rPr>
        <w:t>~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附件10-8）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专著《湘江流域－洞庭湖区生态地球化学》《水土污染调查与生态修复技术研究》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（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附件10-9</w:t>
      </w:r>
      <w:r>
        <w:rPr>
          <w:rStyle w:val="46"/>
          <w:rFonts w:hint="default" w:ascii="Times New Roman" w:hAnsi="Times New Roman" w:cs="Times New Roman"/>
          <w:bCs/>
          <w:sz w:val="24"/>
          <w:szCs w:val="24"/>
          <w:lang w:val="en-US" w:eastAsia="zh-CN"/>
        </w:rPr>
        <w:t>~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附件10-10）</w:t>
      </w:r>
      <w:r>
        <w:rPr>
          <w:rStyle w:val="46"/>
          <w:rFonts w:ascii="宋体" w:hAnsi="宋体"/>
          <w:bCs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0" w:firstLineChars="200"/>
        <w:textAlignment w:val="auto"/>
        <w:rPr>
          <w:rStyle w:val="46"/>
          <w:rFonts w:ascii="宋体" w:hAnsi="宋体"/>
          <w:bCs/>
          <w:sz w:val="24"/>
          <w:szCs w:val="24"/>
        </w:rPr>
      </w:pPr>
      <w:r>
        <w:rPr>
          <w:rStyle w:val="46"/>
          <w:rFonts w:hint="eastAsia" w:ascii="宋体" w:hAnsi="宋体"/>
          <w:bCs/>
          <w:sz w:val="24"/>
          <w:szCs w:val="24"/>
        </w:rPr>
        <w:t>2、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鲁江</w:t>
      </w:r>
      <w:r>
        <w:rPr>
          <w:rStyle w:val="46"/>
          <w:rFonts w:ascii="宋体" w:hAnsi="宋体"/>
          <w:bCs/>
          <w:sz w:val="24"/>
          <w:szCs w:val="24"/>
        </w:rPr>
        <w:t>，</w:t>
      </w:r>
      <w:r>
        <w:rPr>
          <w:rStyle w:val="46"/>
          <w:rFonts w:hint="eastAsia" w:ascii="宋体" w:hAnsi="宋体"/>
          <w:bCs/>
          <w:sz w:val="24"/>
          <w:szCs w:val="24"/>
        </w:rPr>
        <w:t>“湖南省新田县新圩镇、莲花乡富硒土壤地球化学详查与评价”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项目负责人</w:t>
      </w:r>
      <w:r>
        <w:rPr>
          <w:rStyle w:val="46"/>
          <w:rFonts w:ascii="宋体" w:hAnsi="宋体"/>
          <w:bCs/>
          <w:sz w:val="24"/>
          <w:szCs w:val="24"/>
        </w:rPr>
        <w:t>，参与时间</w:t>
      </w:r>
      <w:r>
        <w:rPr>
          <w:rStyle w:val="46"/>
          <w:rFonts w:hint="eastAsia" w:ascii="宋体" w:hAnsi="宋体"/>
          <w:bCs/>
          <w:sz w:val="24"/>
          <w:szCs w:val="24"/>
        </w:rPr>
        <w:t>201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4</w:t>
      </w:r>
      <w:r>
        <w:rPr>
          <w:rStyle w:val="46"/>
          <w:rFonts w:hint="eastAsia" w:ascii="宋体" w:hAnsi="宋体"/>
          <w:bCs/>
          <w:sz w:val="24"/>
          <w:szCs w:val="24"/>
        </w:rPr>
        <w:t>年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8</w:t>
      </w:r>
      <w:r>
        <w:rPr>
          <w:rStyle w:val="46"/>
          <w:rFonts w:hint="eastAsia" w:ascii="宋体" w:hAnsi="宋体"/>
          <w:bCs/>
          <w:sz w:val="24"/>
          <w:szCs w:val="24"/>
        </w:rPr>
        <w:t>月至201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6</w:t>
      </w:r>
      <w:r>
        <w:rPr>
          <w:rStyle w:val="46"/>
          <w:rFonts w:hint="eastAsia" w:ascii="宋体" w:hAnsi="宋体"/>
          <w:bCs/>
          <w:sz w:val="24"/>
          <w:szCs w:val="24"/>
        </w:rPr>
        <w:t>年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10</w:t>
      </w:r>
      <w:r>
        <w:rPr>
          <w:rStyle w:val="46"/>
          <w:rFonts w:hint="eastAsia" w:ascii="宋体" w:hAnsi="宋体"/>
          <w:bCs/>
          <w:sz w:val="24"/>
          <w:szCs w:val="24"/>
        </w:rPr>
        <w:t>月，</w:t>
      </w:r>
      <w:r>
        <w:rPr>
          <w:rStyle w:val="46"/>
          <w:rFonts w:ascii="宋体" w:hAnsi="宋体"/>
          <w:bCs/>
          <w:sz w:val="24"/>
          <w:szCs w:val="24"/>
        </w:rPr>
        <w:t>合作综合整理成果《</w:t>
      </w:r>
      <w:r>
        <w:rPr>
          <w:rStyle w:val="46"/>
          <w:rFonts w:hint="eastAsia" w:ascii="宋体" w:hAnsi="宋体"/>
          <w:bCs/>
          <w:sz w:val="24"/>
          <w:szCs w:val="24"/>
        </w:rPr>
        <w:t>耕地土壤增肥活硒减污协同提升关键技术及工程应用研究</w:t>
      </w:r>
      <w:r>
        <w:rPr>
          <w:rStyle w:val="46"/>
          <w:rFonts w:ascii="宋体" w:hAnsi="宋体"/>
          <w:bCs/>
          <w:sz w:val="24"/>
          <w:szCs w:val="24"/>
        </w:rPr>
        <w:t>》，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合作</w:t>
      </w:r>
      <w:r>
        <w:rPr>
          <w:rStyle w:val="46"/>
          <w:rFonts w:ascii="宋体" w:hAnsi="宋体"/>
          <w:bCs/>
          <w:sz w:val="24"/>
          <w:szCs w:val="24"/>
        </w:rPr>
        <w:t>完成论文《</w:t>
      </w:r>
      <w:r>
        <w:rPr>
          <w:rStyle w:val="46"/>
          <w:rFonts w:hint="eastAsia" w:ascii="宋体" w:hAnsi="宋体"/>
          <w:bCs/>
          <w:sz w:val="24"/>
          <w:szCs w:val="24"/>
        </w:rPr>
        <w:t>富硒耕地质量评价体系构建及其在湖南省新田县新圩镇的应用</w:t>
      </w:r>
      <w:r>
        <w:rPr>
          <w:rStyle w:val="46"/>
          <w:rFonts w:ascii="宋体" w:hAnsi="宋体"/>
          <w:bCs/>
          <w:sz w:val="24"/>
          <w:szCs w:val="24"/>
        </w:rPr>
        <w:t>》（附件</w:t>
      </w:r>
      <w:r>
        <w:rPr>
          <w:rStyle w:val="46"/>
          <w:rFonts w:hint="eastAsia" w:ascii="宋体" w:hAnsi="宋体"/>
          <w:bCs/>
          <w:sz w:val="24"/>
          <w:szCs w:val="24"/>
        </w:rPr>
        <w:t>10-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1</w:t>
      </w:r>
      <w:r>
        <w:rPr>
          <w:rStyle w:val="46"/>
          <w:rFonts w:ascii="宋体" w:hAnsi="宋体"/>
          <w:bCs/>
          <w:sz w:val="24"/>
          <w:szCs w:val="24"/>
        </w:rPr>
        <w:t>）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、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专利《</w:t>
      </w:r>
      <w:r>
        <w:rPr>
          <w:rStyle w:val="46"/>
          <w:rFonts w:hint="eastAsia" w:ascii="宋体" w:hAnsi="宋体"/>
          <w:bCs/>
          <w:sz w:val="24"/>
          <w:szCs w:val="24"/>
        </w:rPr>
        <w:t>一种水稻田土壤重金属钝化改良剂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》（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附件10-5）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、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专著《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湘江流域－洞庭湖区生态地球化学》（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附件10-9）</w:t>
      </w:r>
      <w:r>
        <w:rPr>
          <w:rStyle w:val="46"/>
          <w:rFonts w:hint="eastAsia" w:ascii="宋体" w:hAnsi="宋体"/>
          <w:bCs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0" w:firstLineChars="200"/>
        <w:textAlignment w:val="auto"/>
        <w:rPr>
          <w:rStyle w:val="46"/>
          <w:rFonts w:ascii="宋体" w:hAnsi="宋体"/>
          <w:bCs/>
          <w:sz w:val="24"/>
          <w:szCs w:val="24"/>
        </w:rPr>
      </w:pPr>
      <w:r>
        <w:rPr>
          <w:rStyle w:val="46"/>
          <w:rFonts w:hint="eastAsia" w:ascii="宋体" w:hAnsi="宋体"/>
          <w:bCs/>
          <w:sz w:val="24"/>
          <w:szCs w:val="24"/>
        </w:rPr>
        <w:t>3、王欢欢</w:t>
      </w:r>
      <w:r>
        <w:rPr>
          <w:rStyle w:val="46"/>
          <w:rFonts w:ascii="宋体" w:hAnsi="宋体"/>
          <w:bCs/>
          <w:sz w:val="24"/>
          <w:szCs w:val="24"/>
        </w:rPr>
        <w:t>，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“湖南省农用地土壤污染风险管控和修复试点”</w:t>
      </w:r>
      <w:r>
        <w:rPr>
          <w:rStyle w:val="46"/>
          <w:rFonts w:hint="eastAsia" w:ascii="宋体" w:hAnsi="宋体"/>
          <w:bCs/>
          <w:sz w:val="24"/>
          <w:szCs w:val="24"/>
        </w:rPr>
        <w:t>“湖南省新田县新圩镇、莲花乡富硒土壤地球化学详查与评价”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2个项目技术骨干，</w:t>
      </w:r>
      <w:r>
        <w:rPr>
          <w:rStyle w:val="46"/>
          <w:rFonts w:ascii="宋体" w:hAnsi="宋体"/>
          <w:bCs/>
          <w:sz w:val="24"/>
          <w:szCs w:val="24"/>
        </w:rPr>
        <w:t>参与时间</w:t>
      </w:r>
      <w:r>
        <w:rPr>
          <w:rStyle w:val="46"/>
          <w:rFonts w:hint="eastAsia" w:ascii="宋体" w:hAnsi="宋体"/>
          <w:bCs/>
          <w:sz w:val="24"/>
          <w:szCs w:val="24"/>
        </w:rPr>
        <w:t>201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4</w:t>
      </w:r>
      <w:r>
        <w:rPr>
          <w:rStyle w:val="46"/>
          <w:rFonts w:hint="eastAsia" w:ascii="宋体" w:hAnsi="宋体"/>
          <w:bCs/>
          <w:sz w:val="24"/>
          <w:szCs w:val="24"/>
        </w:rPr>
        <w:t>年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10</w:t>
      </w:r>
      <w:r>
        <w:rPr>
          <w:rStyle w:val="46"/>
          <w:rFonts w:hint="eastAsia" w:ascii="宋体" w:hAnsi="宋体"/>
          <w:bCs/>
          <w:sz w:val="24"/>
          <w:szCs w:val="24"/>
        </w:rPr>
        <w:t>月至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2024</w:t>
      </w:r>
      <w:r>
        <w:rPr>
          <w:rStyle w:val="46"/>
          <w:rFonts w:hint="eastAsia" w:ascii="宋体" w:hAnsi="宋体"/>
          <w:bCs/>
          <w:sz w:val="24"/>
          <w:szCs w:val="24"/>
        </w:rPr>
        <w:t>年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12</w:t>
      </w:r>
      <w:r>
        <w:rPr>
          <w:rStyle w:val="46"/>
          <w:rFonts w:hint="eastAsia" w:ascii="宋体" w:hAnsi="宋体"/>
          <w:bCs/>
          <w:sz w:val="24"/>
          <w:szCs w:val="24"/>
        </w:rPr>
        <w:t>月，</w:t>
      </w:r>
      <w:r>
        <w:rPr>
          <w:rStyle w:val="46"/>
          <w:rFonts w:ascii="宋体" w:hAnsi="宋体"/>
          <w:bCs/>
          <w:sz w:val="24"/>
          <w:szCs w:val="24"/>
        </w:rPr>
        <w:t>合作综合整理成果《</w:t>
      </w:r>
      <w:r>
        <w:rPr>
          <w:rStyle w:val="46"/>
          <w:rFonts w:hint="eastAsia" w:ascii="宋体" w:hAnsi="宋体"/>
          <w:bCs/>
          <w:sz w:val="24"/>
          <w:szCs w:val="24"/>
        </w:rPr>
        <w:t>耕地土壤增肥活硒减污协同提升关键技术及工程应用研究</w:t>
      </w:r>
      <w:r>
        <w:rPr>
          <w:rStyle w:val="46"/>
          <w:rFonts w:ascii="宋体" w:hAnsi="宋体"/>
          <w:bCs/>
          <w:sz w:val="24"/>
          <w:szCs w:val="24"/>
        </w:rPr>
        <w:t>》，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合作</w:t>
      </w:r>
      <w:r>
        <w:rPr>
          <w:rStyle w:val="46"/>
          <w:rFonts w:ascii="宋体" w:hAnsi="宋体"/>
          <w:bCs/>
          <w:sz w:val="24"/>
          <w:szCs w:val="24"/>
        </w:rPr>
        <w:t>完成论文《</w:t>
      </w:r>
      <w:r>
        <w:rPr>
          <w:rStyle w:val="46"/>
          <w:rFonts w:hint="eastAsia" w:ascii="宋体" w:hAnsi="宋体"/>
          <w:bCs/>
          <w:sz w:val="24"/>
          <w:szCs w:val="24"/>
        </w:rPr>
        <w:t>富硒耕地质量评价体系构建及其在湖南省新田县新圩镇的应用</w:t>
      </w:r>
      <w:r>
        <w:rPr>
          <w:rStyle w:val="46"/>
          <w:rFonts w:ascii="宋体" w:hAnsi="宋体"/>
          <w:bCs/>
          <w:sz w:val="24"/>
          <w:szCs w:val="24"/>
        </w:rPr>
        <w:t>》（附件</w:t>
      </w:r>
      <w:r>
        <w:rPr>
          <w:rStyle w:val="46"/>
          <w:rFonts w:hint="eastAsia" w:ascii="宋体" w:hAnsi="宋体"/>
          <w:bCs/>
          <w:sz w:val="24"/>
          <w:szCs w:val="24"/>
        </w:rPr>
        <w:t>10-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1</w:t>
      </w:r>
      <w:r>
        <w:rPr>
          <w:rStyle w:val="46"/>
          <w:rFonts w:ascii="宋体" w:hAnsi="宋体"/>
          <w:bCs/>
          <w:sz w:val="24"/>
          <w:szCs w:val="24"/>
        </w:rPr>
        <w:t>）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、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专利《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一种重金属污染农田土壤修复装置》《一种镉污染土壤修复剂、镉污染土壤的修复方法》《一种农田土壤镉活性检测方法及系统》（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附件10-6</w:t>
      </w:r>
      <w:r>
        <w:rPr>
          <w:rStyle w:val="46"/>
          <w:rFonts w:hint="default" w:ascii="Times New Roman" w:hAnsi="Times New Roman" w:cs="Times New Roman"/>
          <w:bCs/>
          <w:sz w:val="24"/>
          <w:szCs w:val="24"/>
          <w:lang w:val="en-US" w:eastAsia="zh-CN"/>
        </w:rPr>
        <w:t>~</w:t>
      </w:r>
      <w:r>
        <w:rPr>
          <w:rStyle w:val="46"/>
          <w:rFonts w:hint="eastAsia" w:ascii="Times New Roman" w:hAnsi="Times New Roman" w:cs="Times New Roman"/>
          <w:bCs/>
          <w:sz w:val="24"/>
          <w:szCs w:val="24"/>
          <w:lang w:val="en-US" w:eastAsia="zh-CN"/>
        </w:rPr>
        <w:t>附件10-8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）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、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专著《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湘江流域－洞庭湖区生态地球化学》（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附件10-9）</w:t>
      </w:r>
      <w:r>
        <w:rPr>
          <w:rStyle w:val="46"/>
          <w:rFonts w:hint="eastAsia" w:ascii="宋体" w:hAnsi="宋体"/>
          <w:bCs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0" w:firstLineChars="200"/>
        <w:textAlignment w:val="auto"/>
        <w:rPr>
          <w:rStyle w:val="46"/>
          <w:rFonts w:ascii="宋体" w:hAnsi="宋体"/>
          <w:bCs/>
          <w:sz w:val="24"/>
          <w:szCs w:val="24"/>
        </w:rPr>
      </w:pPr>
      <w:r>
        <w:rPr>
          <w:rStyle w:val="46"/>
          <w:rFonts w:hint="eastAsia" w:ascii="宋体" w:hAnsi="宋体"/>
          <w:bCs/>
          <w:sz w:val="24"/>
          <w:szCs w:val="24"/>
        </w:rPr>
        <w:t>4、廖凤初，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“</w:t>
      </w:r>
      <w:r>
        <w:rPr>
          <w:rStyle w:val="46"/>
          <w:rFonts w:hint="eastAsia" w:ascii="宋体" w:hAnsi="宋体"/>
          <w:bCs/>
          <w:sz w:val="24"/>
          <w:szCs w:val="24"/>
        </w:rPr>
        <w:t>浏阳市永安镇长沙机场改扩建工程占用耕地耕作层剥离再利用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”项目参与人员</w:t>
      </w:r>
      <w:r>
        <w:rPr>
          <w:rStyle w:val="46"/>
          <w:rFonts w:ascii="宋体" w:hAnsi="宋体"/>
          <w:bCs/>
          <w:sz w:val="24"/>
          <w:szCs w:val="24"/>
        </w:rPr>
        <w:t>，参与时间</w:t>
      </w:r>
      <w:r>
        <w:rPr>
          <w:rStyle w:val="46"/>
          <w:rFonts w:hint="eastAsia" w:ascii="宋体" w:hAnsi="宋体"/>
          <w:bCs/>
          <w:sz w:val="24"/>
          <w:szCs w:val="24"/>
        </w:rPr>
        <w:t>20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22</w:t>
      </w:r>
      <w:r>
        <w:rPr>
          <w:rStyle w:val="46"/>
          <w:rFonts w:hint="eastAsia" w:ascii="宋体" w:hAnsi="宋体"/>
          <w:bCs/>
          <w:sz w:val="24"/>
          <w:szCs w:val="24"/>
        </w:rPr>
        <w:t>年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11</w:t>
      </w:r>
      <w:r>
        <w:rPr>
          <w:rStyle w:val="46"/>
          <w:rFonts w:hint="eastAsia" w:ascii="宋体" w:hAnsi="宋体"/>
          <w:bCs/>
          <w:sz w:val="24"/>
          <w:szCs w:val="24"/>
        </w:rPr>
        <w:t>月至20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23</w:t>
      </w:r>
      <w:r>
        <w:rPr>
          <w:rStyle w:val="46"/>
          <w:rFonts w:hint="eastAsia" w:ascii="宋体" w:hAnsi="宋体"/>
          <w:bCs/>
          <w:sz w:val="24"/>
          <w:szCs w:val="24"/>
        </w:rPr>
        <w:t>年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5</w:t>
      </w:r>
      <w:r>
        <w:rPr>
          <w:rStyle w:val="46"/>
          <w:rFonts w:hint="eastAsia" w:ascii="宋体" w:hAnsi="宋体"/>
          <w:bCs/>
          <w:sz w:val="24"/>
          <w:szCs w:val="24"/>
        </w:rPr>
        <w:t>月，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推动成果转化应用</w:t>
      </w:r>
      <w:r>
        <w:rPr>
          <w:rStyle w:val="46"/>
          <w:rFonts w:ascii="宋体" w:hAnsi="宋体"/>
          <w:bCs/>
          <w:sz w:val="24"/>
          <w:szCs w:val="24"/>
        </w:rPr>
        <w:t>，合作完成论文《</w:t>
      </w:r>
      <w:r>
        <w:rPr>
          <w:rStyle w:val="46"/>
          <w:rFonts w:hint="eastAsia" w:ascii="宋体" w:hAnsi="宋体"/>
          <w:bCs/>
          <w:sz w:val="24"/>
          <w:szCs w:val="24"/>
        </w:rPr>
        <w:t>洞庭湖汉寿地区青白口系多益塘组碎屑岩风化成壤过程研究</w:t>
      </w:r>
      <w:r>
        <w:rPr>
          <w:rStyle w:val="46"/>
          <w:rFonts w:ascii="宋体" w:hAnsi="宋体"/>
          <w:bCs/>
          <w:sz w:val="24"/>
          <w:szCs w:val="24"/>
        </w:rPr>
        <w:t>》（附件</w:t>
      </w:r>
      <w:r>
        <w:rPr>
          <w:rStyle w:val="46"/>
          <w:rFonts w:hint="eastAsia" w:ascii="宋体" w:hAnsi="宋体"/>
          <w:bCs/>
          <w:sz w:val="24"/>
          <w:szCs w:val="24"/>
        </w:rPr>
        <w:t>1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0</w:t>
      </w:r>
      <w:r>
        <w:rPr>
          <w:rStyle w:val="46"/>
          <w:rFonts w:hint="eastAsia" w:ascii="宋体" w:hAnsi="宋体"/>
          <w:bCs/>
          <w:sz w:val="24"/>
          <w:szCs w:val="24"/>
        </w:rPr>
        <w:t>-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2</w:t>
      </w:r>
      <w:r>
        <w:rPr>
          <w:rStyle w:val="46"/>
          <w:rFonts w:ascii="宋体" w:hAnsi="宋体"/>
          <w:bCs/>
          <w:sz w:val="24"/>
          <w:szCs w:val="24"/>
        </w:rPr>
        <w:t>）、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专著专著《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湘江流域－洞庭湖区生态地球化学》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《水土污染调查与生态修复技术研究》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（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附件10-9</w:t>
      </w:r>
      <w:r>
        <w:rPr>
          <w:rStyle w:val="46"/>
          <w:rFonts w:hint="default" w:ascii="Times New Roman" w:hAnsi="Times New Roman" w:cs="Times New Roman"/>
          <w:bCs/>
          <w:sz w:val="24"/>
          <w:szCs w:val="24"/>
          <w:lang w:val="en-US" w:eastAsia="zh-CN"/>
        </w:rPr>
        <w:t>~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附件10-10）</w:t>
      </w:r>
      <w:r>
        <w:rPr>
          <w:rStyle w:val="46"/>
          <w:rFonts w:ascii="宋体" w:hAnsi="宋体"/>
          <w:bCs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0" w:firstLineChars="200"/>
        <w:textAlignment w:val="auto"/>
        <w:rPr>
          <w:rStyle w:val="46"/>
          <w:rFonts w:ascii="宋体" w:hAnsi="宋体"/>
          <w:bCs/>
          <w:sz w:val="24"/>
          <w:szCs w:val="24"/>
        </w:rPr>
      </w:pPr>
      <w:r>
        <w:rPr>
          <w:rStyle w:val="46"/>
          <w:rFonts w:hint="eastAsia" w:ascii="宋体" w:hAnsi="宋体"/>
          <w:bCs/>
          <w:sz w:val="24"/>
          <w:szCs w:val="24"/>
        </w:rPr>
        <w:t>5、黄逢秋，“湖南省新田县新圩镇、莲花乡富硒土壤地球化学详查与评价”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项目副负责人，</w:t>
      </w:r>
      <w:r>
        <w:rPr>
          <w:rStyle w:val="46"/>
          <w:rFonts w:ascii="宋体" w:hAnsi="宋体"/>
          <w:bCs/>
          <w:sz w:val="24"/>
          <w:szCs w:val="24"/>
        </w:rPr>
        <w:t>“</w:t>
      </w:r>
      <w:r>
        <w:rPr>
          <w:rStyle w:val="46"/>
          <w:rFonts w:hint="eastAsia" w:ascii="宋体" w:hAnsi="宋体"/>
          <w:bCs/>
          <w:sz w:val="24"/>
          <w:szCs w:val="24"/>
        </w:rPr>
        <w:t>湖南富硒耕地质量提升技术研究</w:t>
      </w:r>
      <w:r>
        <w:rPr>
          <w:rStyle w:val="46"/>
          <w:rFonts w:ascii="宋体" w:hAnsi="宋体"/>
          <w:bCs/>
          <w:sz w:val="24"/>
          <w:szCs w:val="24"/>
        </w:rPr>
        <w:t>”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“湖南省农用地土壤污染风险管控和修复试点”等项目技术骨干，</w:t>
      </w:r>
      <w:r>
        <w:rPr>
          <w:rStyle w:val="46"/>
          <w:rFonts w:ascii="宋体" w:hAnsi="宋体"/>
          <w:bCs/>
          <w:sz w:val="24"/>
          <w:szCs w:val="24"/>
        </w:rPr>
        <w:t>参与时间</w:t>
      </w:r>
      <w:r>
        <w:rPr>
          <w:rStyle w:val="46"/>
          <w:rFonts w:hint="eastAsia" w:ascii="宋体" w:hAnsi="宋体"/>
          <w:bCs/>
          <w:sz w:val="24"/>
          <w:szCs w:val="24"/>
        </w:rPr>
        <w:t>2014年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7</w:t>
      </w:r>
      <w:r>
        <w:rPr>
          <w:rStyle w:val="46"/>
          <w:rFonts w:hint="eastAsia" w:ascii="宋体" w:hAnsi="宋体"/>
          <w:bCs/>
          <w:sz w:val="24"/>
          <w:szCs w:val="24"/>
        </w:rPr>
        <w:t>月至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2024</w:t>
      </w:r>
      <w:r>
        <w:rPr>
          <w:rStyle w:val="46"/>
          <w:rFonts w:hint="eastAsia" w:ascii="宋体" w:hAnsi="宋体"/>
          <w:bCs/>
          <w:sz w:val="24"/>
          <w:szCs w:val="24"/>
        </w:rPr>
        <w:t>年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12</w:t>
      </w:r>
      <w:r>
        <w:rPr>
          <w:rStyle w:val="46"/>
          <w:rFonts w:hint="eastAsia" w:ascii="宋体" w:hAnsi="宋体"/>
          <w:bCs/>
          <w:sz w:val="24"/>
          <w:szCs w:val="24"/>
        </w:rPr>
        <w:t>月，</w:t>
      </w:r>
      <w:r>
        <w:rPr>
          <w:rStyle w:val="46"/>
          <w:rFonts w:ascii="宋体" w:hAnsi="宋体"/>
          <w:bCs/>
          <w:sz w:val="24"/>
          <w:szCs w:val="24"/>
        </w:rPr>
        <w:t>合作完成成果报告，合作完成论文《</w:t>
      </w:r>
      <w:r>
        <w:rPr>
          <w:rStyle w:val="46"/>
          <w:rFonts w:hint="eastAsia" w:ascii="宋体" w:hAnsi="宋体"/>
          <w:bCs/>
          <w:sz w:val="24"/>
          <w:szCs w:val="24"/>
        </w:rPr>
        <w:t>富硒耕地质量评价体系构建及其在湖南省新田县新圩镇的应用</w:t>
      </w:r>
      <w:r>
        <w:rPr>
          <w:rStyle w:val="46"/>
          <w:rFonts w:ascii="宋体" w:hAnsi="宋体"/>
          <w:bCs/>
          <w:sz w:val="24"/>
          <w:szCs w:val="24"/>
        </w:rPr>
        <w:t>》（附件</w:t>
      </w:r>
      <w:r>
        <w:rPr>
          <w:rStyle w:val="46"/>
          <w:rFonts w:hint="eastAsia" w:ascii="宋体" w:hAnsi="宋体"/>
          <w:bCs/>
          <w:sz w:val="24"/>
          <w:szCs w:val="24"/>
        </w:rPr>
        <w:t>1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0</w:t>
      </w:r>
      <w:r>
        <w:rPr>
          <w:rStyle w:val="46"/>
          <w:rFonts w:hint="eastAsia" w:ascii="宋体" w:hAnsi="宋体"/>
          <w:bCs/>
          <w:sz w:val="24"/>
          <w:szCs w:val="24"/>
        </w:rPr>
        <w:t>-1</w:t>
      </w:r>
      <w:r>
        <w:rPr>
          <w:rStyle w:val="46"/>
          <w:rFonts w:ascii="宋体" w:hAnsi="宋体"/>
          <w:bCs/>
          <w:sz w:val="24"/>
          <w:szCs w:val="24"/>
        </w:rPr>
        <w:t>）、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专著</w:t>
      </w:r>
      <w:r>
        <w:rPr>
          <w:rStyle w:val="46"/>
          <w:rFonts w:ascii="宋体" w:hAnsi="宋体"/>
          <w:bCs/>
          <w:sz w:val="24"/>
          <w:szCs w:val="24"/>
        </w:rPr>
        <w:t>《</w:t>
      </w:r>
      <w:r>
        <w:rPr>
          <w:rStyle w:val="46"/>
          <w:rFonts w:hint="eastAsia" w:ascii="宋体" w:hAnsi="宋体"/>
          <w:bCs/>
          <w:sz w:val="24"/>
          <w:szCs w:val="24"/>
        </w:rPr>
        <w:t>湘江流域－洞庭湖区生态地球化学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》（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附件10-9）</w:t>
      </w:r>
      <w:r>
        <w:rPr>
          <w:rStyle w:val="46"/>
          <w:rFonts w:hint="eastAsia" w:ascii="宋体" w:hAnsi="宋体"/>
          <w:bCs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0" w:firstLineChars="200"/>
        <w:textAlignment w:val="auto"/>
        <w:rPr>
          <w:rStyle w:val="46"/>
          <w:rFonts w:ascii="宋体" w:hAnsi="宋体"/>
          <w:bCs/>
          <w:sz w:val="24"/>
          <w:szCs w:val="24"/>
        </w:rPr>
      </w:pPr>
      <w:r>
        <w:rPr>
          <w:rStyle w:val="46"/>
          <w:rFonts w:hint="eastAsia" w:ascii="宋体" w:hAnsi="宋体"/>
          <w:bCs/>
          <w:sz w:val="24"/>
          <w:szCs w:val="24"/>
        </w:rPr>
        <w:t>6、朱丽芬，“湖南省新田县新圩镇、莲花乡富硒土壤地球化学详查与评价”</w:t>
      </w:r>
      <w:r>
        <w:rPr>
          <w:rStyle w:val="46"/>
          <w:rFonts w:ascii="宋体" w:hAnsi="宋体"/>
          <w:bCs/>
          <w:sz w:val="24"/>
          <w:szCs w:val="24"/>
        </w:rPr>
        <w:t>“</w:t>
      </w:r>
      <w:r>
        <w:rPr>
          <w:rStyle w:val="46"/>
          <w:rFonts w:hint="eastAsia" w:ascii="宋体" w:hAnsi="宋体"/>
          <w:bCs/>
          <w:sz w:val="24"/>
          <w:szCs w:val="24"/>
        </w:rPr>
        <w:t>湖南富硒耕地质量提升技术研究</w:t>
      </w:r>
      <w:r>
        <w:rPr>
          <w:rStyle w:val="46"/>
          <w:rFonts w:ascii="宋体" w:hAnsi="宋体"/>
          <w:bCs/>
          <w:sz w:val="24"/>
          <w:szCs w:val="24"/>
        </w:rPr>
        <w:t>”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“湖南省农用地土壤污染风险管控和修复试点”项目技术骨干，</w:t>
      </w:r>
      <w:r>
        <w:rPr>
          <w:rStyle w:val="46"/>
          <w:rFonts w:ascii="宋体" w:hAnsi="宋体"/>
          <w:bCs/>
          <w:sz w:val="24"/>
          <w:szCs w:val="24"/>
        </w:rPr>
        <w:t>参与时间</w:t>
      </w:r>
      <w:r>
        <w:rPr>
          <w:rStyle w:val="46"/>
          <w:rFonts w:hint="eastAsia" w:ascii="宋体" w:hAnsi="宋体"/>
          <w:bCs/>
          <w:sz w:val="24"/>
          <w:szCs w:val="24"/>
        </w:rPr>
        <w:t>2014年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8</w:t>
      </w:r>
      <w:r>
        <w:rPr>
          <w:rStyle w:val="46"/>
          <w:rFonts w:hint="eastAsia" w:ascii="宋体" w:hAnsi="宋体"/>
          <w:bCs/>
          <w:sz w:val="24"/>
          <w:szCs w:val="24"/>
        </w:rPr>
        <w:t>月至20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24</w:t>
      </w:r>
      <w:r>
        <w:rPr>
          <w:rStyle w:val="46"/>
          <w:rFonts w:hint="eastAsia" w:ascii="宋体" w:hAnsi="宋体"/>
          <w:bCs/>
          <w:sz w:val="24"/>
          <w:szCs w:val="24"/>
        </w:rPr>
        <w:t>年12月，</w:t>
      </w:r>
      <w:r>
        <w:rPr>
          <w:rStyle w:val="46"/>
          <w:rFonts w:ascii="宋体" w:hAnsi="宋体"/>
          <w:bCs/>
          <w:sz w:val="24"/>
          <w:szCs w:val="24"/>
        </w:rPr>
        <w:t>合作完成成果报告，合作综合整理成果《</w:t>
      </w:r>
      <w:r>
        <w:rPr>
          <w:rStyle w:val="46"/>
          <w:rFonts w:hint="eastAsia" w:ascii="宋体" w:hAnsi="宋体"/>
          <w:bCs/>
          <w:sz w:val="24"/>
          <w:szCs w:val="24"/>
        </w:rPr>
        <w:t>耕地土壤增肥活硒减污协同提升关键技术及工程应用研究</w:t>
      </w:r>
      <w:r>
        <w:rPr>
          <w:rStyle w:val="46"/>
          <w:rFonts w:ascii="宋体" w:hAnsi="宋体"/>
          <w:bCs/>
          <w:sz w:val="24"/>
          <w:szCs w:val="24"/>
        </w:rPr>
        <w:t>》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合作完成论文</w:t>
      </w:r>
      <w:r>
        <w:rPr>
          <w:rStyle w:val="46"/>
          <w:rFonts w:ascii="宋体" w:hAnsi="宋体"/>
          <w:bCs/>
          <w:sz w:val="24"/>
          <w:szCs w:val="24"/>
        </w:rPr>
        <w:t>《</w:t>
      </w:r>
      <w:r>
        <w:rPr>
          <w:rStyle w:val="46"/>
          <w:rFonts w:hint="eastAsia" w:ascii="宋体" w:hAnsi="宋体"/>
          <w:bCs/>
          <w:sz w:val="24"/>
          <w:szCs w:val="24"/>
        </w:rPr>
        <w:t>富硒耕地质量评价体系构建及其在湖南省新田县新圩镇的应用</w:t>
      </w:r>
      <w:r>
        <w:rPr>
          <w:rStyle w:val="46"/>
          <w:rFonts w:ascii="宋体" w:hAnsi="宋体"/>
          <w:bCs/>
          <w:sz w:val="24"/>
          <w:szCs w:val="24"/>
        </w:rPr>
        <w:t>》（附件</w:t>
      </w:r>
      <w:r>
        <w:rPr>
          <w:rStyle w:val="46"/>
          <w:rFonts w:hint="eastAsia" w:ascii="宋体" w:hAnsi="宋体"/>
          <w:bCs/>
          <w:sz w:val="24"/>
          <w:szCs w:val="24"/>
        </w:rPr>
        <w:t>1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0</w:t>
      </w:r>
      <w:r>
        <w:rPr>
          <w:rStyle w:val="46"/>
          <w:rFonts w:hint="eastAsia" w:ascii="宋体" w:hAnsi="宋体"/>
          <w:bCs/>
          <w:sz w:val="24"/>
          <w:szCs w:val="24"/>
        </w:rPr>
        <w:t>-1</w:t>
      </w:r>
      <w:r>
        <w:rPr>
          <w:rStyle w:val="46"/>
          <w:rFonts w:ascii="宋体" w:hAnsi="宋体"/>
          <w:bCs/>
          <w:sz w:val="24"/>
          <w:szCs w:val="24"/>
        </w:rPr>
        <w:t>）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、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专著《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湘江流域－洞庭湖区生态地球化学》</w:t>
      </w:r>
      <w:r>
        <w:rPr>
          <w:rStyle w:val="46"/>
          <w:rFonts w:ascii="宋体" w:hAnsi="宋体"/>
          <w:bCs/>
          <w:sz w:val="24"/>
          <w:szCs w:val="24"/>
        </w:rPr>
        <w:t>（附件</w:t>
      </w:r>
      <w:r>
        <w:rPr>
          <w:rStyle w:val="46"/>
          <w:rFonts w:hint="eastAsia" w:ascii="宋体" w:hAnsi="宋体"/>
          <w:bCs/>
          <w:sz w:val="24"/>
          <w:szCs w:val="24"/>
        </w:rPr>
        <w:t>1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0</w:t>
      </w:r>
      <w:r>
        <w:rPr>
          <w:rStyle w:val="46"/>
          <w:rFonts w:hint="eastAsia" w:ascii="宋体" w:hAnsi="宋体"/>
          <w:bCs/>
          <w:sz w:val="24"/>
          <w:szCs w:val="24"/>
        </w:rPr>
        <w:t>-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9</w:t>
      </w:r>
      <w:r>
        <w:rPr>
          <w:rStyle w:val="46"/>
          <w:rFonts w:ascii="宋体" w:hAnsi="宋体"/>
          <w:bCs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0" w:firstLineChars="200"/>
        <w:textAlignment w:val="auto"/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7、</w:t>
      </w:r>
      <w:r>
        <w:rPr>
          <w:rStyle w:val="46"/>
          <w:rFonts w:hint="eastAsia" w:ascii="宋体" w:hAnsi="宋体"/>
          <w:bCs/>
          <w:sz w:val="24"/>
          <w:szCs w:val="24"/>
        </w:rPr>
        <w:t>李化伟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“湖南省农用地土壤污染风险管控和修复试点”技术骨干，参与时间2020年12月至2024年12月，合作完成成果报告，合作完成专利《一种农田土壤镉活性检测方法及系统》</w:t>
      </w:r>
      <w:r>
        <w:rPr>
          <w:rStyle w:val="46"/>
          <w:rFonts w:hint="eastAsia" w:ascii="Times New Roman" w:hAnsi="Times New Roman" w:cs="Times New Roman"/>
          <w:bCs/>
          <w:sz w:val="24"/>
          <w:szCs w:val="24"/>
          <w:lang w:val="en-US" w:eastAsia="zh-CN"/>
        </w:rPr>
        <w:t>附件10-8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、专著《水土污染调查与生态修复技术研究》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（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附件10-10）。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0" w:firstLineChars="200"/>
        <w:textAlignment w:val="auto"/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8、</w:t>
      </w:r>
      <w:r>
        <w:rPr>
          <w:rStyle w:val="46"/>
          <w:rFonts w:hint="eastAsia" w:ascii="宋体" w:hAnsi="宋体"/>
          <w:bCs/>
          <w:sz w:val="24"/>
          <w:szCs w:val="24"/>
        </w:rPr>
        <w:t>张子虎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参与构建富硒耕地质量评价体系，参与时间2017年12月至2022年12月，合作完成论文</w:t>
      </w:r>
      <w:r>
        <w:rPr>
          <w:rStyle w:val="46"/>
          <w:rFonts w:ascii="宋体" w:hAnsi="宋体"/>
          <w:bCs/>
          <w:sz w:val="24"/>
          <w:szCs w:val="24"/>
        </w:rPr>
        <w:t>《</w:t>
      </w:r>
      <w:r>
        <w:rPr>
          <w:rStyle w:val="46"/>
          <w:rFonts w:hint="eastAsia" w:ascii="宋体" w:hAnsi="宋体"/>
          <w:bCs/>
          <w:sz w:val="24"/>
          <w:szCs w:val="24"/>
        </w:rPr>
        <w:t>富硒耕地质量评价体系构建及其在湖南省新田县新圩镇的应用</w:t>
      </w:r>
      <w:r>
        <w:rPr>
          <w:rStyle w:val="46"/>
          <w:rFonts w:ascii="宋体" w:hAnsi="宋体"/>
          <w:bCs/>
          <w:sz w:val="24"/>
          <w:szCs w:val="24"/>
        </w:rPr>
        <w:t>》（附件</w:t>
      </w:r>
      <w:r>
        <w:rPr>
          <w:rStyle w:val="46"/>
          <w:rFonts w:hint="eastAsia" w:ascii="宋体" w:hAnsi="宋体"/>
          <w:bCs/>
          <w:sz w:val="24"/>
          <w:szCs w:val="24"/>
        </w:rPr>
        <w:t>1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0</w:t>
      </w:r>
      <w:r>
        <w:rPr>
          <w:rStyle w:val="46"/>
          <w:rFonts w:hint="eastAsia" w:ascii="宋体" w:hAnsi="宋体"/>
          <w:bCs/>
          <w:sz w:val="24"/>
          <w:szCs w:val="24"/>
        </w:rPr>
        <w:t>-1</w:t>
      </w:r>
      <w:r>
        <w:rPr>
          <w:rStyle w:val="46"/>
          <w:rFonts w:ascii="宋体" w:hAnsi="宋体"/>
          <w:bCs/>
          <w:sz w:val="24"/>
          <w:szCs w:val="24"/>
        </w:rPr>
        <w:t>）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0" w:firstLineChars="200"/>
        <w:textAlignment w:val="auto"/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9、</w:t>
      </w:r>
      <w:r>
        <w:rPr>
          <w:rStyle w:val="46"/>
          <w:rFonts w:hint="eastAsia" w:ascii="宋体" w:hAnsi="宋体"/>
          <w:bCs/>
          <w:sz w:val="24"/>
          <w:szCs w:val="24"/>
        </w:rPr>
        <w:t>滕飞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“湖南省农用地土壤污染风险管控和修复试点”“</w:t>
      </w:r>
      <w:r>
        <w:rPr>
          <w:rStyle w:val="46"/>
          <w:rFonts w:hint="eastAsia" w:ascii="宋体" w:hAnsi="宋体"/>
          <w:bCs/>
          <w:sz w:val="24"/>
          <w:szCs w:val="24"/>
        </w:rPr>
        <w:t>浏阳市永安镇长沙机场改扩建工程占用耕地耕作层剥离再利用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”技术骨干，参与时间2020年12月至2024年12月，合作完成成果报告，合作完成专利《一种镉污染土壤修复剂、镉污染土壤的修复方法》《一种农田土壤镉活性检测方法及系统》（</w:t>
      </w:r>
      <w:r>
        <w:rPr>
          <w:rStyle w:val="46"/>
          <w:rFonts w:hint="eastAsia" w:ascii="Times New Roman" w:hAnsi="Times New Roman" w:cs="Times New Roman"/>
          <w:bCs/>
          <w:sz w:val="24"/>
          <w:szCs w:val="24"/>
          <w:lang w:val="en-US" w:eastAsia="zh-CN"/>
        </w:rPr>
        <w:t>附件</w:t>
      </w:r>
      <w:r>
        <w:rPr>
          <w:rStyle w:val="46"/>
          <w:rFonts w:hint="eastAsia" w:cs="Times New Roman"/>
          <w:bCs/>
          <w:sz w:val="24"/>
          <w:szCs w:val="24"/>
          <w:lang w:val="en-US" w:eastAsia="zh-CN"/>
        </w:rPr>
        <w:t>10-7、附件</w:t>
      </w:r>
      <w:r>
        <w:rPr>
          <w:rStyle w:val="46"/>
          <w:rFonts w:hint="eastAsia" w:ascii="Times New Roman" w:hAnsi="Times New Roman" w:cs="Times New Roman"/>
          <w:bCs/>
          <w:sz w:val="24"/>
          <w:szCs w:val="24"/>
          <w:lang w:val="en-US" w:eastAsia="zh-CN"/>
        </w:rPr>
        <w:t>10-8</w:t>
      </w:r>
      <w:r>
        <w:rPr>
          <w:rStyle w:val="46"/>
          <w:rFonts w:hint="eastAsia" w:cs="Times New Roman"/>
          <w:bCs/>
          <w:sz w:val="24"/>
          <w:szCs w:val="24"/>
          <w:lang w:val="en-US" w:eastAsia="zh-CN"/>
        </w:rPr>
        <w:t>）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0" w:firstLineChars="200"/>
        <w:textAlignment w:val="auto"/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</w:pP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10、周磊磊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Style w:val="46"/>
          <w:rFonts w:ascii="宋体" w:hAnsi="宋体"/>
          <w:bCs/>
          <w:sz w:val="24"/>
          <w:szCs w:val="24"/>
        </w:rPr>
        <w:t>“</w:t>
      </w:r>
      <w:r>
        <w:rPr>
          <w:rStyle w:val="46"/>
          <w:rFonts w:hint="eastAsia" w:ascii="宋体" w:hAnsi="宋体"/>
          <w:bCs/>
          <w:sz w:val="24"/>
          <w:szCs w:val="24"/>
        </w:rPr>
        <w:t>湖南富硒耕地质量提升技术研究</w:t>
      </w:r>
      <w:r>
        <w:rPr>
          <w:rStyle w:val="46"/>
          <w:rFonts w:ascii="宋体" w:hAnsi="宋体"/>
          <w:bCs/>
          <w:sz w:val="24"/>
          <w:szCs w:val="24"/>
        </w:rPr>
        <w:t>”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“湖南省农用地土壤污染风险管控和修复试点”“</w:t>
      </w:r>
      <w:r>
        <w:rPr>
          <w:rStyle w:val="46"/>
          <w:rFonts w:hint="eastAsia" w:ascii="宋体" w:hAnsi="宋体"/>
          <w:bCs/>
          <w:sz w:val="24"/>
          <w:szCs w:val="24"/>
        </w:rPr>
        <w:t>浏阳市永安镇长沙机场改扩建工程占用耕地耕作层剥离再利用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”主要参与人员，参与时间2017年12月至2024年12月，合作完成成果报告，合作完成专利《一种农田土壤镉活性检测方法及系统》（</w:t>
      </w:r>
      <w:r>
        <w:rPr>
          <w:rStyle w:val="46"/>
          <w:rFonts w:hint="eastAsia" w:cs="Times New Roman"/>
          <w:bCs/>
          <w:sz w:val="24"/>
          <w:szCs w:val="24"/>
          <w:lang w:val="en-US" w:eastAsia="zh-CN"/>
        </w:rPr>
        <w:t>附件</w:t>
      </w:r>
      <w:r>
        <w:rPr>
          <w:rStyle w:val="46"/>
          <w:rFonts w:hint="eastAsia" w:ascii="Times New Roman" w:hAnsi="Times New Roman" w:cs="Times New Roman"/>
          <w:bCs/>
          <w:sz w:val="24"/>
          <w:szCs w:val="24"/>
          <w:lang w:val="en-US" w:eastAsia="zh-CN"/>
        </w:rPr>
        <w:t>10-8</w:t>
      </w:r>
      <w:r>
        <w:rPr>
          <w:rStyle w:val="46"/>
          <w:rFonts w:hint="eastAsia" w:cs="Times New Roman"/>
          <w:bCs/>
          <w:sz w:val="24"/>
          <w:szCs w:val="24"/>
          <w:lang w:val="en-US" w:eastAsia="zh-CN"/>
        </w:rPr>
        <w:t>）、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专著《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湘江流域－洞庭湖区生态地球化学》</w:t>
      </w:r>
      <w:r>
        <w:rPr>
          <w:rStyle w:val="46"/>
          <w:rFonts w:ascii="宋体" w:hAnsi="宋体"/>
          <w:bCs/>
          <w:sz w:val="24"/>
          <w:szCs w:val="24"/>
        </w:rPr>
        <w:t>（附件</w:t>
      </w:r>
      <w:r>
        <w:rPr>
          <w:rStyle w:val="46"/>
          <w:rFonts w:hint="eastAsia" w:ascii="宋体" w:hAnsi="宋体"/>
          <w:bCs/>
          <w:sz w:val="24"/>
          <w:szCs w:val="24"/>
        </w:rPr>
        <w:t>1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0</w:t>
      </w:r>
      <w:r>
        <w:rPr>
          <w:rStyle w:val="46"/>
          <w:rFonts w:hint="eastAsia" w:ascii="宋体" w:hAnsi="宋体"/>
          <w:bCs/>
          <w:sz w:val="24"/>
          <w:szCs w:val="24"/>
        </w:rPr>
        <w:t>-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9</w:t>
      </w:r>
      <w:r>
        <w:rPr>
          <w:rStyle w:val="46"/>
          <w:rFonts w:ascii="宋体" w:hAnsi="宋体"/>
          <w:bCs/>
          <w:sz w:val="24"/>
          <w:szCs w:val="24"/>
        </w:rPr>
        <w:t>）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11、刘显丽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，</w:t>
      </w:r>
      <w:r>
        <w:rPr>
          <w:rStyle w:val="46"/>
          <w:rFonts w:hint="eastAsia" w:ascii="宋体" w:hAnsi="宋体"/>
          <w:bCs/>
          <w:sz w:val="24"/>
          <w:szCs w:val="24"/>
        </w:rPr>
        <w:t>“湖南省新田县新圩镇、莲花乡富硒土壤地球化学详查与评价”</w:t>
      </w:r>
      <w:r>
        <w:rPr>
          <w:rStyle w:val="46"/>
          <w:rFonts w:ascii="宋体" w:hAnsi="宋体"/>
          <w:bCs/>
          <w:sz w:val="24"/>
          <w:szCs w:val="24"/>
        </w:rPr>
        <w:t>“</w:t>
      </w:r>
      <w:r>
        <w:rPr>
          <w:rStyle w:val="46"/>
          <w:rFonts w:hint="eastAsia" w:ascii="宋体" w:hAnsi="宋体"/>
          <w:bCs/>
          <w:sz w:val="24"/>
          <w:szCs w:val="24"/>
        </w:rPr>
        <w:t>湖南富硒耕地质量提升技术研究</w:t>
      </w:r>
      <w:r>
        <w:rPr>
          <w:rStyle w:val="46"/>
          <w:rFonts w:ascii="宋体" w:hAnsi="宋体"/>
          <w:bCs/>
          <w:sz w:val="24"/>
          <w:szCs w:val="24"/>
        </w:rPr>
        <w:t>”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主要参与人员，参与时间2014年12月至2018年12月，合作完成成果报告，合作完成专著《</w:t>
      </w:r>
      <w:r>
        <w:rPr>
          <w:rStyle w:val="46"/>
          <w:rFonts w:hint="eastAsia" w:ascii="宋体" w:hAnsi="宋体"/>
          <w:bCs/>
          <w:sz w:val="24"/>
          <w:szCs w:val="24"/>
          <w:lang w:eastAsia="zh-CN"/>
        </w:rPr>
        <w:t>湘江流域－洞庭湖区生态地球化学》</w:t>
      </w:r>
      <w:r>
        <w:rPr>
          <w:rStyle w:val="46"/>
          <w:rFonts w:ascii="宋体" w:hAnsi="宋体"/>
          <w:bCs/>
          <w:sz w:val="24"/>
          <w:szCs w:val="24"/>
        </w:rPr>
        <w:t>（附件</w:t>
      </w:r>
      <w:r>
        <w:rPr>
          <w:rStyle w:val="46"/>
          <w:rFonts w:hint="eastAsia" w:ascii="宋体" w:hAnsi="宋体"/>
          <w:bCs/>
          <w:sz w:val="24"/>
          <w:szCs w:val="24"/>
        </w:rPr>
        <w:t>1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0</w:t>
      </w:r>
      <w:r>
        <w:rPr>
          <w:rStyle w:val="46"/>
          <w:rFonts w:hint="eastAsia" w:ascii="宋体" w:hAnsi="宋体"/>
          <w:bCs/>
          <w:sz w:val="24"/>
          <w:szCs w:val="24"/>
        </w:rPr>
        <w:t>-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9</w:t>
      </w:r>
      <w:r>
        <w:rPr>
          <w:rStyle w:val="46"/>
          <w:rFonts w:ascii="宋体" w:hAnsi="宋体"/>
          <w:bCs/>
          <w:sz w:val="24"/>
          <w:szCs w:val="24"/>
        </w:rPr>
        <w:t>）</w:t>
      </w:r>
      <w:r>
        <w:rPr>
          <w:rStyle w:val="46"/>
          <w:rFonts w:hint="eastAsia" w:ascii="宋体" w:hAnsi="宋体"/>
          <w:bCs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b/>
          <w:bCs/>
          <w:szCs w:val="28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422"/>
        <w:textAlignment w:val="auto"/>
        <w:rPr>
          <w:rFonts w:hint="eastAsia" w:ascii="Times New Roman"/>
          <w:szCs w:val="24"/>
        </w:rPr>
      </w:pPr>
      <w:r>
        <w:rPr>
          <w:b/>
          <w:bCs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4371340</wp:posOffset>
            </wp:positionH>
            <wp:positionV relativeFrom="paragraph">
              <wp:posOffset>374015</wp:posOffset>
            </wp:positionV>
            <wp:extent cx="1200785" cy="588645"/>
            <wp:effectExtent l="0" t="0" r="0" b="5715"/>
            <wp:wrapNone/>
            <wp:docPr id="1" name="图片 1" descr="徐雪生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徐雪生"/>
                    <pic:cNvPicPr>
                      <a:picLocks noChangeAspect="true"/>
                    </pic:cNvPicPr>
                  </pic:nvPicPr>
                  <pic:blipFill>
                    <a:blip r:embed="rId5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/>
          <w:b/>
          <w:bCs/>
          <w:sz w:val="24"/>
          <w:szCs w:val="24"/>
        </w:rPr>
        <w:t>承诺：</w:t>
      </w:r>
      <w:r>
        <w:rPr>
          <w:rFonts w:hint="eastAsia" w:ascii="Times New Roman"/>
          <w:szCs w:val="24"/>
        </w:rPr>
        <w:t>本人作为项目第一完成人，对本项目完成人合作关系和上述说明及汇总表内容的真实性负责。如有不实，自愿退出本年度评审并承担相应责任。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5270" w:firstLineChars="2500"/>
        <w:textAlignment w:val="auto"/>
        <w:rPr>
          <w:b/>
          <w:bCs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5270" w:firstLineChars="2500"/>
        <w:textAlignment w:val="auto"/>
        <w:rPr>
          <w:rFonts w:hint="eastAsia" w:eastAsia="宋体"/>
          <w:b/>
          <w:bCs/>
          <w:szCs w:val="21"/>
          <w:lang w:eastAsia="zh-CN"/>
        </w:rPr>
        <w:sectPr>
          <w:pgSz w:w="11906" w:h="16838"/>
          <w:pgMar w:top="1418" w:right="1588" w:bottom="1474" w:left="1588" w:header="851" w:footer="1021" w:gutter="0"/>
          <w:cols w:space="720" w:num="1"/>
          <w:docGrid w:type="lines" w:linePitch="312" w:charSpace="0"/>
        </w:sectPr>
      </w:pPr>
      <w:r>
        <w:rPr>
          <w:b/>
          <w:bCs/>
          <w:szCs w:val="21"/>
        </w:rPr>
        <w:t xml:space="preserve">第一完成人签名： </w:t>
      </w:r>
    </w:p>
    <w:p>
      <w:pPr>
        <w:pStyle w:val="10"/>
        <w:spacing w:line="3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主要完成人合作关系情况汇总表</w:t>
      </w:r>
    </w:p>
    <w:p>
      <w:pPr>
        <w:pStyle w:val="10"/>
        <w:spacing w:line="3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0" w:name="_GoBack"/>
      <w:bookmarkEnd w:id="0"/>
    </w:p>
    <w:tbl>
      <w:tblPr>
        <w:tblStyle w:val="22"/>
        <w:tblW w:w="87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796"/>
        <w:gridCol w:w="1276"/>
        <w:gridCol w:w="1559"/>
        <w:gridCol w:w="2410"/>
        <w:gridCol w:w="1134"/>
        <w:gridCol w:w="7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819" w:type="dxa"/>
            <w:vAlign w:val="center"/>
          </w:tcPr>
          <w:p>
            <w:pPr>
              <w:spacing w:beforeLines="50" w:afterLines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序号</w:t>
            </w:r>
          </w:p>
        </w:tc>
        <w:tc>
          <w:tcPr>
            <w:tcW w:w="796" w:type="dxa"/>
            <w:vAlign w:val="center"/>
          </w:tcPr>
          <w:p>
            <w:pPr>
              <w:spacing w:beforeLines="50" w:afterLines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合作方式</w:t>
            </w:r>
          </w:p>
        </w:tc>
        <w:tc>
          <w:tcPr>
            <w:tcW w:w="1276" w:type="dxa"/>
            <w:vAlign w:val="center"/>
          </w:tcPr>
          <w:p>
            <w:pPr>
              <w:spacing w:beforeLines="50" w:afterLines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合作者/排名</w:t>
            </w:r>
          </w:p>
        </w:tc>
        <w:tc>
          <w:tcPr>
            <w:tcW w:w="1559" w:type="dxa"/>
            <w:vAlign w:val="center"/>
          </w:tcPr>
          <w:p>
            <w:pPr>
              <w:spacing w:beforeLines="50" w:afterLines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合作时间</w:t>
            </w:r>
          </w:p>
        </w:tc>
        <w:tc>
          <w:tcPr>
            <w:tcW w:w="2410" w:type="dxa"/>
            <w:vAlign w:val="center"/>
          </w:tcPr>
          <w:p>
            <w:pPr>
              <w:spacing w:beforeLines="50" w:afterLines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合作成果</w:t>
            </w:r>
          </w:p>
        </w:tc>
        <w:tc>
          <w:tcPr>
            <w:tcW w:w="1134" w:type="dxa"/>
            <w:vAlign w:val="center"/>
          </w:tcPr>
          <w:p>
            <w:pPr>
              <w:spacing w:beforeLines="50" w:afterLines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证明材料</w:t>
            </w:r>
          </w:p>
        </w:tc>
        <w:tc>
          <w:tcPr>
            <w:tcW w:w="706" w:type="dxa"/>
            <w:vAlign w:val="center"/>
          </w:tcPr>
          <w:p>
            <w:pPr>
              <w:spacing w:beforeLines="50" w:afterLines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color w:val="000000"/>
                <w:sz w:val="22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</w:rPr>
              <w:t>1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论文合著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徐雪生</w:t>
            </w:r>
            <w:r>
              <w:rPr>
                <w:rFonts w:hint="eastAsia"/>
              </w:rPr>
              <w:t>/1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骆检兰/</w:t>
            </w:r>
            <w:r>
              <w:rPr>
                <w:rFonts w:hint="eastAsia"/>
                <w:lang w:val="en-US" w:eastAsia="zh-CN"/>
              </w:rPr>
              <w:t>2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黄逢秋/</w:t>
            </w:r>
            <w:r>
              <w:rPr>
                <w:rFonts w:hint="eastAsia"/>
                <w:lang w:val="en-US" w:eastAsia="zh-CN"/>
              </w:rPr>
              <w:t>3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王欢欢</w:t>
            </w:r>
            <w:r>
              <w:rPr>
                <w:rFonts w:hint="eastAsia"/>
                <w:lang w:val="en-US" w:eastAsia="zh-CN"/>
              </w:rPr>
              <w:t>/4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鲁江</w:t>
            </w:r>
            <w:r>
              <w:rPr>
                <w:rFonts w:hint="eastAsia"/>
                <w:lang w:val="en-US" w:eastAsia="zh-CN"/>
              </w:rPr>
              <w:t>/6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张子虎</w:t>
            </w:r>
            <w:r>
              <w:rPr>
                <w:rFonts w:hint="eastAsia"/>
                <w:lang w:val="en-US" w:eastAsia="zh-CN"/>
              </w:rPr>
              <w:t>/7</w:t>
            </w:r>
          </w:p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朱丽芬</w:t>
            </w:r>
            <w:r>
              <w:rPr>
                <w:rFonts w:hint="eastAsia"/>
                <w:lang w:val="en-US" w:eastAsia="zh-CN"/>
              </w:rPr>
              <w:t>/8</w:t>
            </w:r>
          </w:p>
        </w:tc>
        <w:tc>
          <w:tcPr>
            <w:tcW w:w="1559" w:type="dxa"/>
            <w:vAlign w:val="center"/>
          </w:tcPr>
          <w:p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年1月至20</w:t>
            </w:r>
            <w:r>
              <w:rPr>
                <w:rFonts w:hint="eastAsia"/>
                <w:lang w:val="en-US" w:eastAsia="zh-CN"/>
              </w:rPr>
              <w:t>22</w:t>
            </w:r>
            <w:r>
              <w:rPr>
                <w:rFonts w:hint="eastAsia"/>
              </w:rPr>
              <w:t>年1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月</w:t>
            </w:r>
          </w:p>
        </w:tc>
        <w:tc>
          <w:tcPr>
            <w:tcW w:w="2410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>富硒耕地质量评价体系构建及其在湖南省新田县新圩镇的应用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附件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-1</w:t>
            </w:r>
          </w:p>
        </w:tc>
        <w:tc>
          <w:tcPr>
            <w:tcW w:w="706" w:type="dxa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color w:val="000000"/>
                <w:sz w:val="22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</w:rPr>
              <w:t>2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论文合著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骆检兰/</w:t>
            </w:r>
            <w:r>
              <w:rPr>
                <w:rFonts w:hint="eastAsia"/>
                <w:lang w:val="en-US" w:eastAsia="zh-CN"/>
              </w:rPr>
              <w:t>2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廖凤初</w:t>
            </w:r>
            <w:r>
              <w:rPr>
                <w:rFonts w:hint="eastAsia"/>
                <w:lang w:val="en-US" w:eastAsia="zh-CN"/>
              </w:rPr>
              <w:t>/4</w:t>
            </w:r>
          </w:p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徐雪生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559" w:type="dxa"/>
            <w:vAlign w:val="center"/>
          </w:tcPr>
          <w:p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24</w:t>
            </w:r>
            <w:r>
              <w:rPr>
                <w:rFonts w:hint="eastAsia"/>
              </w:rPr>
              <w:t>年1月至20</w:t>
            </w:r>
            <w:r>
              <w:rPr>
                <w:rFonts w:hint="eastAsia"/>
                <w:lang w:val="en-US" w:eastAsia="zh-CN"/>
              </w:rPr>
              <w:t>25</w:t>
            </w:r>
            <w:r>
              <w:rPr>
                <w:rFonts w:hint="eastAsia"/>
              </w:rPr>
              <w:t>年8月</w:t>
            </w:r>
          </w:p>
        </w:tc>
        <w:tc>
          <w:tcPr>
            <w:tcW w:w="2410" w:type="dxa"/>
            <w:vAlign w:val="center"/>
          </w:tcPr>
          <w:p>
            <w:r>
              <w:rPr>
                <w:rFonts w:hint="eastAsia"/>
              </w:rPr>
              <w:t>洞庭湖汉寿地区青白口系多益塘组碎屑岩风化成壤过程研究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附件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-2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color w:val="000000"/>
                <w:sz w:val="22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</w:rPr>
              <w:t>3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论文合著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鲁江/1</w:t>
            </w:r>
          </w:p>
          <w:p>
            <w:pPr>
              <w:jc w:val="center"/>
            </w:pPr>
            <w:r>
              <w:rPr>
                <w:rFonts w:hint="eastAsia"/>
              </w:rPr>
              <w:t>朱丽芬/2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骆检兰/3</w:t>
            </w:r>
          </w:p>
          <w:p>
            <w:pPr>
              <w:jc w:val="center"/>
            </w:pPr>
            <w:r>
              <w:rPr>
                <w:rFonts w:hint="eastAsia"/>
              </w:rPr>
              <w:t>刘显丽/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559" w:type="dxa"/>
            <w:vAlign w:val="center"/>
          </w:tcPr>
          <w:p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24</w:t>
            </w:r>
            <w:r>
              <w:rPr>
                <w:rFonts w:hint="eastAsia"/>
              </w:rPr>
              <w:t>年1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月至20</w:t>
            </w:r>
            <w:r>
              <w:rPr>
                <w:rFonts w:hint="eastAsia"/>
                <w:lang w:val="en-US" w:eastAsia="zh-CN"/>
              </w:rPr>
              <w:t>25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12</w:t>
            </w:r>
            <w:r>
              <w:rPr>
                <w:rFonts w:hint="eastAsia"/>
              </w:rPr>
              <w:t>月</w:t>
            </w:r>
          </w:p>
        </w:tc>
        <w:tc>
          <w:tcPr>
            <w:tcW w:w="2410" w:type="dxa"/>
            <w:vAlign w:val="center"/>
          </w:tcPr>
          <w:p>
            <w:r>
              <w:rPr>
                <w:rFonts w:hint="eastAsia"/>
              </w:rPr>
              <w:t>湘江流域土壤重金属元素地球化学背景值与基准值研究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t>附件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-3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color w:val="000000"/>
                <w:sz w:val="22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</w:rPr>
              <w:t>4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论文合著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周磊磊/</w:t>
            </w:r>
            <w:r>
              <w:rPr>
                <w:rFonts w:hint="eastAsia"/>
                <w:lang w:val="en-US" w:eastAsia="zh-CN"/>
              </w:rPr>
              <w:t>2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骆检兰/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559" w:type="dxa"/>
            <w:vAlign w:val="center"/>
          </w:tcPr>
          <w:p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23</w:t>
            </w:r>
            <w:r>
              <w:rPr>
                <w:rFonts w:hint="eastAsia"/>
              </w:rPr>
              <w:t>年1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月至20</w:t>
            </w:r>
            <w:r>
              <w:rPr>
                <w:rFonts w:hint="eastAsia"/>
                <w:lang w:val="en-US" w:eastAsia="zh-CN"/>
              </w:rPr>
              <w:t>24</w:t>
            </w:r>
            <w:r>
              <w:rPr>
                <w:rFonts w:hint="eastAsia"/>
              </w:rPr>
              <w:t>年1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月</w:t>
            </w:r>
          </w:p>
        </w:tc>
        <w:tc>
          <w:tcPr>
            <w:tcW w:w="2410" w:type="dxa"/>
            <w:vAlign w:val="center"/>
          </w:tcPr>
          <w:p>
            <w:r>
              <w:rPr>
                <w:rFonts w:hint="eastAsia"/>
              </w:rPr>
              <w:t>高光谱反演耕地土壤质量评价元素含量方法研究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t>附件</w:t>
            </w:r>
            <w:r>
              <w:rPr>
                <w:rFonts w:hint="eastAsia"/>
              </w:rPr>
              <w:t>10-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color w:val="000000"/>
                <w:sz w:val="22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</w:rPr>
              <w:t>5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专利</w:t>
            </w:r>
            <w:r>
              <w:rPr>
                <w:rFonts w:hint="eastAsia" w:asciiTheme="minorEastAsia" w:hAnsiTheme="minorEastAsia"/>
                <w:szCs w:val="21"/>
              </w:rPr>
              <w:t>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徐雪生/1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骆检兰/</w:t>
            </w:r>
            <w:r>
              <w:rPr>
                <w:rFonts w:hint="eastAsia"/>
                <w:lang w:val="en-US" w:eastAsia="zh-CN"/>
              </w:rPr>
              <w:t>2</w:t>
            </w:r>
          </w:p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鲁江/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559" w:type="dxa"/>
            <w:vAlign w:val="center"/>
          </w:tcPr>
          <w:p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年1月至20</w:t>
            </w:r>
            <w:r>
              <w:rPr>
                <w:rFonts w:hint="eastAsia"/>
                <w:lang w:val="en-US" w:eastAsia="zh-CN"/>
              </w:rPr>
              <w:t>24</w:t>
            </w:r>
            <w:r>
              <w:rPr>
                <w:rFonts w:hint="eastAsia"/>
              </w:rPr>
              <w:t>年1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月</w:t>
            </w:r>
          </w:p>
        </w:tc>
        <w:tc>
          <w:tcPr>
            <w:tcW w:w="2410" w:type="dxa"/>
            <w:vAlign w:val="center"/>
          </w:tcPr>
          <w:p>
            <w:r>
              <w:rPr>
                <w:rFonts w:hint="eastAsia"/>
              </w:rPr>
              <w:t>一种水稻田土壤重金属钝化改良剂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t>附件</w:t>
            </w:r>
            <w:r>
              <w:rPr>
                <w:rFonts w:hint="eastAsia"/>
              </w:rPr>
              <w:t>10-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color w:val="000000"/>
                <w:sz w:val="22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</w:rPr>
              <w:t>6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专利</w:t>
            </w:r>
            <w:r>
              <w:rPr>
                <w:rFonts w:hint="eastAsia" w:asciiTheme="minorEastAsia" w:hAnsiTheme="minorEastAsia"/>
                <w:szCs w:val="21"/>
              </w:rPr>
              <w:t>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骆检兰/</w:t>
            </w:r>
            <w:r>
              <w:rPr>
                <w:rFonts w:hint="eastAsia"/>
                <w:lang w:val="en-US" w:eastAsia="zh-CN"/>
              </w:rPr>
              <w:t>1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徐雪生/</w:t>
            </w:r>
            <w:r>
              <w:rPr>
                <w:rFonts w:hint="eastAsia"/>
                <w:lang w:val="en-US" w:eastAsia="zh-CN"/>
              </w:rPr>
              <w:t>2</w:t>
            </w:r>
          </w:p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王欢欢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559" w:type="dxa"/>
            <w:vAlign w:val="center"/>
          </w:tcPr>
          <w:p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21</w:t>
            </w:r>
            <w:r>
              <w:rPr>
                <w:rFonts w:hint="eastAsia"/>
              </w:rPr>
              <w:t>年1月至20</w:t>
            </w:r>
            <w:r>
              <w:rPr>
                <w:rFonts w:hint="eastAsia"/>
                <w:lang w:val="en-US" w:eastAsia="zh-CN"/>
              </w:rPr>
              <w:t>24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12</w:t>
            </w:r>
            <w:r>
              <w:rPr>
                <w:rFonts w:hint="eastAsia"/>
              </w:rPr>
              <w:t>月</w:t>
            </w:r>
          </w:p>
        </w:tc>
        <w:tc>
          <w:tcPr>
            <w:tcW w:w="2410" w:type="dxa"/>
            <w:vAlign w:val="center"/>
          </w:tcPr>
          <w:p>
            <w:r>
              <w:rPr>
                <w:rFonts w:hint="eastAsia"/>
              </w:rPr>
              <w:t>一种重金属污染农田土壤修复装置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t>附件</w:t>
            </w:r>
            <w:r>
              <w:rPr>
                <w:rFonts w:hint="eastAsia"/>
              </w:rPr>
              <w:t>10-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2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</w:rPr>
              <w:t>7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专利</w:t>
            </w:r>
            <w:r>
              <w:rPr>
                <w:rFonts w:hint="eastAsia" w:asciiTheme="minorEastAsia" w:hAnsiTheme="minorEastAsia"/>
                <w:szCs w:val="21"/>
              </w:rPr>
              <w:t>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骆检兰</w:t>
            </w:r>
            <w:r>
              <w:rPr>
                <w:rFonts w:hint="eastAsia"/>
                <w:lang w:val="en-US" w:eastAsia="zh-CN"/>
              </w:rPr>
              <w:t>/1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徐雪生</w:t>
            </w:r>
            <w:r>
              <w:rPr>
                <w:rFonts w:hint="eastAsia"/>
                <w:lang w:val="en-US" w:eastAsia="zh-CN"/>
              </w:rPr>
              <w:t>/2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王欢欢</w:t>
            </w:r>
            <w:r>
              <w:rPr>
                <w:rFonts w:hint="eastAsia"/>
                <w:lang w:val="en-US" w:eastAsia="zh-CN"/>
              </w:rPr>
              <w:t>/3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 xml:space="preserve"> 滕飞</w:t>
            </w:r>
            <w:r>
              <w:rPr>
                <w:rFonts w:hint="eastAsia"/>
                <w:lang w:val="en-US" w:eastAsia="zh-CN"/>
              </w:rPr>
              <w:t>/4</w:t>
            </w:r>
          </w:p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李化伟</w:t>
            </w:r>
            <w:r>
              <w:rPr>
                <w:rFonts w:hint="eastAsia"/>
                <w:lang w:val="en-US" w:eastAsia="zh-CN"/>
              </w:rPr>
              <w:t>/8</w:t>
            </w:r>
          </w:p>
        </w:tc>
        <w:tc>
          <w:tcPr>
            <w:tcW w:w="1559" w:type="dxa"/>
            <w:vAlign w:val="center"/>
          </w:tcPr>
          <w:p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22</w:t>
            </w:r>
            <w:r>
              <w:rPr>
                <w:rFonts w:hint="eastAsia"/>
              </w:rPr>
              <w:t>年1月至20</w:t>
            </w:r>
            <w:r>
              <w:rPr>
                <w:rFonts w:hint="eastAsia"/>
                <w:lang w:val="en-US" w:eastAsia="zh-CN"/>
              </w:rPr>
              <w:t>25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12</w:t>
            </w:r>
            <w:r>
              <w:rPr>
                <w:rFonts w:hint="eastAsia"/>
              </w:rPr>
              <w:t>月</w:t>
            </w:r>
          </w:p>
        </w:tc>
        <w:tc>
          <w:tcPr>
            <w:tcW w:w="2410" w:type="dxa"/>
            <w:vAlign w:val="center"/>
          </w:tcPr>
          <w:p>
            <w:r>
              <w:rPr>
                <w:rFonts w:hint="eastAsia"/>
              </w:rPr>
              <w:t>一种镉污染土壤修复剂、镉污染土壤的修复方法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t>附件</w:t>
            </w:r>
            <w:r>
              <w:rPr>
                <w:rFonts w:hint="eastAsia"/>
              </w:rPr>
              <w:t>10-</w:t>
            </w: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2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</w:rPr>
              <w:t>8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专利</w:t>
            </w:r>
            <w:r>
              <w:rPr>
                <w:rFonts w:hint="eastAsia" w:asciiTheme="minorEastAsia" w:hAnsiTheme="minorEastAsia"/>
                <w:szCs w:val="21"/>
              </w:rPr>
              <w:t>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徐雪生</w:t>
            </w:r>
            <w:r>
              <w:rPr>
                <w:rFonts w:hint="eastAsia"/>
                <w:lang w:val="en-US" w:eastAsia="zh-CN"/>
              </w:rPr>
              <w:t>/1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 xml:space="preserve"> 王欢欢</w:t>
            </w:r>
            <w:r>
              <w:rPr>
                <w:rFonts w:hint="eastAsia"/>
                <w:lang w:val="en-US" w:eastAsia="zh-CN"/>
              </w:rPr>
              <w:t>/2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 xml:space="preserve"> 骆检兰</w:t>
            </w:r>
            <w:r>
              <w:rPr>
                <w:rFonts w:hint="eastAsia"/>
                <w:lang w:val="en-US" w:eastAsia="zh-CN"/>
              </w:rPr>
              <w:t>/3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李化伟</w:t>
            </w:r>
            <w:r>
              <w:rPr>
                <w:rFonts w:hint="eastAsia"/>
                <w:lang w:val="en-US" w:eastAsia="zh-CN"/>
              </w:rPr>
              <w:t>/5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滕飞</w:t>
            </w:r>
            <w:r>
              <w:rPr>
                <w:rFonts w:hint="eastAsia"/>
                <w:lang w:val="en-US" w:eastAsia="zh-CN"/>
              </w:rPr>
              <w:t>/7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黄逢秋</w:t>
            </w:r>
            <w:r>
              <w:rPr>
                <w:rFonts w:hint="eastAsia"/>
                <w:lang w:val="en-US" w:eastAsia="zh-CN"/>
              </w:rPr>
              <w:t>/8</w:t>
            </w:r>
          </w:p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周磊磊</w:t>
            </w:r>
            <w:r>
              <w:rPr>
                <w:rFonts w:hint="eastAsia"/>
                <w:lang w:val="en-US" w:eastAsia="zh-CN"/>
              </w:rPr>
              <w:t>/10</w:t>
            </w:r>
          </w:p>
        </w:tc>
        <w:tc>
          <w:tcPr>
            <w:tcW w:w="1559" w:type="dxa"/>
            <w:vAlign w:val="center"/>
          </w:tcPr>
          <w:p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22</w:t>
            </w:r>
            <w:r>
              <w:rPr>
                <w:rFonts w:hint="eastAsia"/>
              </w:rPr>
              <w:t>年1月至20</w:t>
            </w:r>
            <w:r>
              <w:rPr>
                <w:rFonts w:hint="eastAsia"/>
                <w:lang w:val="en-US" w:eastAsia="zh-CN"/>
              </w:rPr>
              <w:t>25</w:t>
            </w:r>
            <w:r>
              <w:rPr>
                <w:rFonts w:hint="eastAsia"/>
              </w:rPr>
              <w:t>年1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月</w:t>
            </w:r>
          </w:p>
        </w:tc>
        <w:tc>
          <w:tcPr>
            <w:tcW w:w="2410" w:type="dxa"/>
            <w:vAlign w:val="center"/>
          </w:tcPr>
          <w:p>
            <w:r>
              <w:rPr>
                <w:rFonts w:hint="eastAsia"/>
              </w:rPr>
              <w:t>一种农田土壤镉活性检测方法及系统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t>附件</w:t>
            </w:r>
            <w:r>
              <w:rPr>
                <w:rFonts w:hint="eastAsia"/>
                <w:lang w:val="en-US" w:eastAsia="zh-CN"/>
              </w:rPr>
              <w:t>10-8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000000"/>
                <w:sz w:val="22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</w:rPr>
              <w:t>9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hint="default" w:eastAsia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专著合著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骆检兰</w:t>
            </w:r>
            <w:r>
              <w:rPr>
                <w:rFonts w:hint="eastAsia"/>
                <w:lang w:val="en-US" w:eastAsia="zh-CN"/>
              </w:rPr>
              <w:t>/1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廖凤初</w:t>
            </w:r>
            <w:r>
              <w:rPr>
                <w:rFonts w:hint="eastAsia"/>
                <w:lang w:val="en-US" w:eastAsia="zh-CN"/>
              </w:rPr>
              <w:t>/3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周磊磊</w:t>
            </w:r>
            <w:r>
              <w:rPr>
                <w:rFonts w:hint="eastAsia"/>
                <w:lang w:val="en-US" w:eastAsia="zh-CN"/>
              </w:rPr>
              <w:t xml:space="preserve"> /4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黄逢秋</w:t>
            </w:r>
            <w:r>
              <w:rPr>
                <w:rFonts w:hint="eastAsia"/>
                <w:lang w:val="en-US" w:eastAsia="zh-CN"/>
              </w:rPr>
              <w:t>/5,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鲁江</w:t>
            </w:r>
            <w:r>
              <w:rPr>
                <w:rFonts w:hint="eastAsia"/>
                <w:lang w:val="en-US" w:eastAsia="zh-CN"/>
              </w:rPr>
              <w:t>/12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徐雪生</w:t>
            </w:r>
            <w:r>
              <w:rPr>
                <w:rFonts w:hint="eastAsia"/>
                <w:lang w:val="en-US" w:eastAsia="zh-CN"/>
              </w:rPr>
              <w:t>/13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朱丽芬</w:t>
            </w:r>
            <w:r>
              <w:rPr>
                <w:rFonts w:hint="eastAsia"/>
                <w:lang w:val="en-US" w:eastAsia="zh-CN"/>
              </w:rPr>
              <w:t>/14</w:t>
            </w:r>
          </w:p>
          <w:p>
            <w:pPr>
              <w:jc w:val="center"/>
            </w:pPr>
            <w:r>
              <w:rPr>
                <w:rFonts w:hint="eastAsia"/>
              </w:rPr>
              <w:t>刘显丽</w:t>
            </w:r>
            <w:r>
              <w:rPr>
                <w:rFonts w:hint="eastAsia"/>
                <w:lang w:val="en-US" w:eastAsia="zh-CN"/>
              </w:rPr>
              <w:t>/15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,</w:t>
            </w:r>
          </w:p>
        </w:tc>
        <w:tc>
          <w:tcPr>
            <w:tcW w:w="1559" w:type="dxa"/>
            <w:vAlign w:val="center"/>
          </w:tcPr>
          <w:p>
            <w:r>
              <w:rPr>
                <w:rFonts w:hint="eastAsia"/>
              </w:rPr>
              <w:t>201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年1月至20</w:t>
            </w:r>
            <w:r>
              <w:rPr>
                <w:rFonts w:hint="eastAsia"/>
                <w:lang w:val="en-US" w:eastAsia="zh-CN"/>
              </w:rPr>
              <w:t>26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月</w:t>
            </w:r>
          </w:p>
        </w:tc>
        <w:tc>
          <w:tcPr>
            <w:tcW w:w="2410" w:type="dxa"/>
            <w:vAlign w:val="center"/>
          </w:tcPr>
          <w:p>
            <w:r>
              <w:rPr>
                <w:rFonts w:hint="eastAsia"/>
              </w:rPr>
              <w:t>湘江流域－洞庭湖区生态地球化学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t>附件</w:t>
            </w:r>
            <w:r>
              <w:rPr>
                <w:rFonts w:hint="eastAsia"/>
                <w:lang w:val="en-US" w:eastAsia="zh-CN"/>
              </w:rPr>
              <w:t>10-9</w:t>
            </w:r>
          </w:p>
        </w:tc>
        <w:tc>
          <w:tcPr>
            <w:tcW w:w="706" w:type="dxa"/>
          </w:tcPr>
          <w:p>
            <w:pPr>
              <w:spacing w:beforeLines="50" w:afterLines="50"/>
              <w:rPr>
                <w:sz w:val="24"/>
                <w:szCs w:val="24"/>
              </w:rPr>
            </w:pPr>
          </w:p>
          <w:p>
            <w:pPr>
              <w:pStyle w:val="2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default" w:eastAsia="宋体" w:asciiTheme="minorEastAsia" w:hAnsi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000000"/>
                <w:sz w:val="22"/>
                <w:lang w:val="en-US" w:eastAsia="zh-CN"/>
              </w:rPr>
              <w:t>10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专著合著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骆检兰</w:t>
            </w:r>
            <w:r>
              <w:rPr>
                <w:rFonts w:hint="eastAsia"/>
                <w:lang w:val="en-US" w:eastAsia="zh-CN"/>
              </w:rPr>
              <w:t>/1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徐雪生</w:t>
            </w:r>
            <w:r>
              <w:rPr>
                <w:rFonts w:hint="eastAsia"/>
                <w:lang w:val="en-US" w:eastAsia="zh-CN"/>
              </w:rPr>
              <w:t>/2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廖凤初</w:t>
            </w:r>
            <w:r>
              <w:rPr>
                <w:rFonts w:hint="eastAsia"/>
                <w:lang w:val="en-US" w:eastAsia="zh-CN"/>
              </w:rPr>
              <w:t>/3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王欢欢</w:t>
            </w:r>
            <w:r>
              <w:rPr>
                <w:rFonts w:hint="eastAsia"/>
                <w:lang w:val="en-US" w:eastAsia="zh-CN"/>
              </w:rPr>
              <w:t>/4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李化伟</w:t>
            </w:r>
            <w:r>
              <w:rPr>
                <w:rFonts w:hint="eastAsia"/>
                <w:lang w:val="en-US" w:eastAsia="zh-CN"/>
              </w:rPr>
              <w:t>/5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2019</w:t>
            </w:r>
            <w:r>
              <w:rPr>
                <w:rFonts w:hint="eastAsia"/>
              </w:rPr>
              <w:t>年1月</w:t>
            </w:r>
            <w:r>
              <w:rPr>
                <w:rFonts w:hint="eastAsia"/>
                <w:lang w:val="en-US" w:eastAsia="zh-CN"/>
              </w:rPr>
              <w:t>至2024年12月</w:t>
            </w:r>
          </w:p>
        </w:tc>
        <w:tc>
          <w:tcPr>
            <w:tcW w:w="2410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水土污染调查与生态修复技术研究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附件10-10</w:t>
            </w:r>
          </w:p>
        </w:tc>
        <w:tc>
          <w:tcPr>
            <w:tcW w:w="706" w:type="dxa"/>
          </w:tcPr>
          <w:p>
            <w:pPr>
              <w:pStyle w:val="2"/>
            </w:pPr>
          </w:p>
        </w:tc>
      </w:tr>
    </w:tbl>
    <w:p/>
    <w:sectPr>
      <w:pgSz w:w="11906" w:h="16838"/>
      <w:pgMar w:top="1418" w:right="1588" w:bottom="1474" w:left="1588" w:header="851" w:footer="102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仿宋简体">
    <w:altName w:val="方正仿宋_GBK"/>
    <w:panose1 w:val="00000000000000000000"/>
    <w:charset w:val="00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4</w:t>
    </w:r>
    <w:r>
      <w:rPr>
        <w:lang w:val="zh-CN"/>
      </w:rPr>
      <w:fldChar w:fldCharType="end"/>
    </w:r>
  </w:p>
  <w:p>
    <w:pPr>
      <w:pStyle w:val="1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hideSpellingErrors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2MWZhNTIyYTFjMGQ2MTg4OTM2ZWQxOWEwYzdiN2MifQ=="/>
  </w:docVars>
  <w:rsids>
    <w:rsidRoot w:val="00172A27"/>
    <w:rsid w:val="00000A35"/>
    <w:rsid w:val="00000BD0"/>
    <w:rsid w:val="00000C9C"/>
    <w:rsid w:val="000017BE"/>
    <w:rsid w:val="00002AC1"/>
    <w:rsid w:val="00004A20"/>
    <w:rsid w:val="00004C07"/>
    <w:rsid w:val="00004F6F"/>
    <w:rsid w:val="00005C5E"/>
    <w:rsid w:val="00005C9B"/>
    <w:rsid w:val="00007586"/>
    <w:rsid w:val="00007BD4"/>
    <w:rsid w:val="000114A2"/>
    <w:rsid w:val="00011660"/>
    <w:rsid w:val="00011E3A"/>
    <w:rsid w:val="00012126"/>
    <w:rsid w:val="000128B9"/>
    <w:rsid w:val="000131E9"/>
    <w:rsid w:val="00013D4D"/>
    <w:rsid w:val="00014C97"/>
    <w:rsid w:val="00015116"/>
    <w:rsid w:val="0001544E"/>
    <w:rsid w:val="00017AC7"/>
    <w:rsid w:val="00017E69"/>
    <w:rsid w:val="00020B57"/>
    <w:rsid w:val="000231C5"/>
    <w:rsid w:val="00025294"/>
    <w:rsid w:val="0002546B"/>
    <w:rsid w:val="00025836"/>
    <w:rsid w:val="00027FAC"/>
    <w:rsid w:val="00032868"/>
    <w:rsid w:val="00032AE9"/>
    <w:rsid w:val="00035129"/>
    <w:rsid w:val="000400D1"/>
    <w:rsid w:val="000406B6"/>
    <w:rsid w:val="00040EEA"/>
    <w:rsid w:val="00041C07"/>
    <w:rsid w:val="00042E26"/>
    <w:rsid w:val="0004333A"/>
    <w:rsid w:val="0004365D"/>
    <w:rsid w:val="000463F3"/>
    <w:rsid w:val="00046473"/>
    <w:rsid w:val="000504D1"/>
    <w:rsid w:val="000513FB"/>
    <w:rsid w:val="00052D83"/>
    <w:rsid w:val="00053220"/>
    <w:rsid w:val="00053B69"/>
    <w:rsid w:val="00053D42"/>
    <w:rsid w:val="0005433C"/>
    <w:rsid w:val="000550AD"/>
    <w:rsid w:val="00055375"/>
    <w:rsid w:val="0005553E"/>
    <w:rsid w:val="00057050"/>
    <w:rsid w:val="00063061"/>
    <w:rsid w:val="00064FE0"/>
    <w:rsid w:val="000673A8"/>
    <w:rsid w:val="00070197"/>
    <w:rsid w:val="000726FE"/>
    <w:rsid w:val="00073106"/>
    <w:rsid w:val="00073746"/>
    <w:rsid w:val="00074A70"/>
    <w:rsid w:val="00074BAF"/>
    <w:rsid w:val="00074BCA"/>
    <w:rsid w:val="00074CF7"/>
    <w:rsid w:val="00074E3A"/>
    <w:rsid w:val="00075BA6"/>
    <w:rsid w:val="00077BAA"/>
    <w:rsid w:val="00077E5A"/>
    <w:rsid w:val="00080301"/>
    <w:rsid w:val="00080864"/>
    <w:rsid w:val="00080E94"/>
    <w:rsid w:val="000814FD"/>
    <w:rsid w:val="00082F00"/>
    <w:rsid w:val="0008399E"/>
    <w:rsid w:val="0008515F"/>
    <w:rsid w:val="00090379"/>
    <w:rsid w:val="000910B0"/>
    <w:rsid w:val="00091B02"/>
    <w:rsid w:val="000927FD"/>
    <w:rsid w:val="00094116"/>
    <w:rsid w:val="00095A2F"/>
    <w:rsid w:val="000A02BD"/>
    <w:rsid w:val="000A1D2C"/>
    <w:rsid w:val="000A3142"/>
    <w:rsid w:val="000A404F"/>
    <w:rsid w:val="000A4A99"/>
    <w:rsid w:val="000A6593"/>
    <w:rsid w:val="000B3328"/>
    <w:rsid w:val="000B44A5"/>
    <w:rsid w:val="000B5281"/>
    <w:rsid w:val="000B5628"/>
    <w:rsid w:val="000B6992"/>
    <w:rsid w:val="000B7E06"/>
    <w:rsid w:val="000C0110"/>
    <w:rsid w:val="000C2A7D"/>
    <w:rsid w:val="000C458A"/>
    <w:rsid w:val="000C5FD3"/>
    <w:rsid w:val="000C6ECF"/>
    <w:rsid w:val="000D1966"/>
    <w:rsid w:val="000D3A3E"/>
    <w:rsid w:val="000D406D"/>
    <w:rsid w:val="000D5A4A"/>
    <w:rsid w:val="000D62E7"/>
    <w:rsid w:val="000D6966"/>
    <w:rsid w:val="000D7925"/>
    <w:rsid w:val="000E22AD"/>
    <w:rsid w:val="000E39CD"/>
    <w:rsid w:val="000E45EC"/>
    <w:rsid w:val="000E4D9C"/>
    <w:rsid w:val="000E5803"/>
    <w:rsid w:val="000E661D"/>
    <w:rsid w:val="000E6707"/>
    <w:rsid w:val="000E6D57"/>
    <w:rsid w:val="000E6EFE"/>
    <w:rsid w:val="000F0929"/>
    <w:rsid w:val="000F14B0"/>
    <w:rsid w:val="000F3C4D"/>
    <w:rsid w:val="000F5508"/>
    <w:rsid w:val="000F5A4C"/>
    <w:rsid w:val="000F6CF7"/>
    <w:rsid w:val="000F6FF6"/>
    <w:rsid w:val="001007CF"/>
    <w:rsid w:val="0010195A"/>
    <w:rsid w:val="00101E67"/>
    <w:rsid w:val="00102BDB"/>
    <w:rsid w:val="00102C5E"/>
    <w:rsid w:val="00102C80"/>
    <w:rsid w:val="001033B0"/>
    <w:rsid w:val="0010462B"/>
    <w:rsid w:val="00105C87"/>
    <w:rsid w:val="0010604F"/>
    <w:rsid w:val="00106A3E"/>
    <w:rsid w:val="001119EA"/>
    <w:rsid w:val="00111A21"/>
    <w:rsid w:val="0011238B"/>
    <w:rsid w:val="00112AC1"/>
    <w:rsid w:val="00116426"/>
    <w:rsid w:val="00116805"/>
    <w:rsid w:val="00116855"/>
    <w:rsid w:val="001170D8"/>
    <w:rsid w:val="00117E27"/>
    <w:rsid w:val="00121C71"/>
    <w:rsid w:val="001226B8"/>
    <w:rsid w:val="00124E93"/>
    <w:rsid w:val="0012766C"/>
    <w:rsid w:val="00135E8B"/>
    <w:rsid w:val="00137C0D"/>
    <w:rsid w:val="00140ECC"/>
    <w:rsid w:val="001410B0"/>
    <w:rsid w:val="001427F9"/>
    <w:rsid w:val="00142A48"/>
    <w:rsid w:val="00143265"/>
    <w:rsid w:val="0014478B"/>
    <w:rsid w:val="00146812"/>
    <w:rsid w:val="00146BD4"/>
    <w:rsid w:val="00146E10"/>
    <w:rsid w:val="00146F6C"/>
    <w:rsid w:val="001514FB"/>
    <w:rsid w:val="00151CAD"/>
    <w:rsid w:val="00152215"/>
    <w:rsid w:val="00153832"/>
    <w:rsid w:val="0015397F"/>
    <w:rsid w:val="0015452A"/>
    <w:rsid w:val="00154531"/>
    <w:rsid w:val="00157B72"/>
    <w:rsid w:val="001607F5"/>
    <w:rsid w:val="00160D30"/>
    <w:rsid w:val="00160D97"/>
    <w:rsid w:val="001610AD"/>
    <w:rsid w:val="00161B3E"/>
    <w:rsid w:val="00162C39"/>
    <w:rsid w:val="00165268"/>
    <w:rsid w:val="00165495"/>
    <w:rsid w:val="00165B93"/>
    <w:rsid w:val="00167042"/>
    <w:rsid w:val="001700E1"/>
    <w:rsid w:val="00170218"/>
    <w:rsid w:val="0017027F"/>
    <w:rsid w:val="0017238E"/>
    <w:rsid w:val="00172A27"/>
    <w:rsid w:val="00172E66"/>
    <w:rsid w:val="001766C1"/>
    <w:rsid w:val="00176EC7"/>
    <w:rsid w:val="00182016"/>
    <w:rsid w:val="0018262C"/>
    <w:rsid w:val="00183B36"/>
    <w:rsid w:val="00183DC6"/>
    <w:rsid w:val="001840ED"/>
    <w:rsid w:val="00186984"/>
    <w:rsid w:val="00187F1F"/>
    <w:rsid w:val="00190F79"/>
    <w:rsid w:val="00191544"/>
    <w:rsid w:val="00196293"/>
    <w:rsid w:val="00197851"/>
    <w:rsid w:val="001A0E62"/>
    <w:rsid w:val="001A1C6E"/>
    <w:rsid w:val="001A26BA"/>
    <w:rsid w:val="001A35F2"/>
    <w:rsid w:val="001A374D"/>
    <w:rsid w:val="001A3F7A"/>
    <w:rsid w:val="001A4BAC"/>
    <w:rsid w:val="001A56E1"/>
    <w:rsid w:val="001A76DC"/>
    <w:rsid w:val="001A7F6F"/>
    <w:rsid w:val="001B011F"/>
    <w:rsid w:val="001B06CC"/>
    <w:rsid w:val="001B13C9"/>
    <w:rsid w:val="001B1499"/>
    <w:rsid w:val="001B2C28"/>
    <w:rsid w:val="001B2FAB"/>
    <w:rsid w:val="001B5C9F"/>
    <w:rsid w:val="001B7658"/>
    <w:rsid w:val="001B7BEC"/>
    <w:rsid w:val="001C5CD4"/>
    <w:rsid w:val="001C650C"/>
    <w:rsid w:val="001C654B"/>
    <w:rsid w:val="001D468C"/>
    <w:rsid w:val="001D5541"/>
    <w:rsid w:val="001D5B3F"/>
    <w:rsid w:val="001D6D7C"/>
    <w:rsid w:val="001D6F6B"/>
    <w:rsid w:val="001D72AC"/>
    <w:rsid w:val="001D7D2E"/>
    <w:rsid w:val="001E2959"/>
    <w:rsid w:val="001E65E7"/>
    <w:rsid w:val="001E6C0A"/>
    <w:rsid w:val="001E6DEF"/>
    <w:rsid w:val="001E7143"/>
    <w:rsid w:val="001F0456"/>
    <w:rsid w:val="001F14EA"/>
    <w:rsid w:val="001F2FEC"/>
    <w:rsid w:val="001F4B10"/>
    <w:rsid w:val="001F4D06"/>
    <w:rsid w:val="001F5D22"/>
    <w:rsid w:val="001F7A51"/>
    <w:rsid w:val="00200A1D"/>
    <w:rsid w:val="00203113"/>
    <w:rsid w:val="00203DAF"/>
    <w:rsid w:val="002059F4"/>
    <w:rsid w:val="002060D6"/>
    <w:rsid w:val="002151E7"/>
    <w:rsid w:val="00216489"/>
    <w:rsid w:val="00216517"/>
    <w:rsid w:val="002168ED"/>
    <w:rsid w:val="002240A4"/>
    <w:rsid w:val="00230B30"/>
    <w:rsid w:val="00230B52"/>
    <w:rsid w:val="00232C36"/>
    <w:rsid w:val="002345BC"/>
    <w:rsid w:val="00237360"/>
    <w:rsid w:val="0023740C"/>
    <w:rsid w:val="00240CB2"/>
    <w:rsid w:val="0024502F"/>
    <w:rsid w:val="002458F0"/>
    <w:rsid w:val="00246433"/>
    <w:rsid w:val="00247D28"/>
    <w:rsid w:val="0025018F"/>
    <w:rsid w:val="002531F4"/>
    <w:rsid w:val="0025594B"/>
    <w:rsid w:val="00256DE9"/>
    <w:rsid w:val="0026283D"/>
    <w:rsid w:val="00263D43"/>
    <w:rsid w:val="00264754"/>
    <w:rsid w:val="00265464"/>
    <w:rsid w:val="00265A9D"/>
    <w:rsid w:val="00266451"/>
    <w:rsid w:val="00267894"/>
    <w:rsid w:val="00267A53"/>
    <w:rsid w:val="0027118C"/>
    <w:rsid w:val="00273430"/>
    <w:rsid w:val="00273B21"/>
    <w:rsid w:val="00273CD0"/>
    <w:rsid w:val="00275314"/>
    <w:rsid w:val="002769BC"/>
    <w:rsid w:val="00280477"/>
    <w:rsid w:val="00280712"/>
    <w:rsid w:val="00281CC7"/>
    <w:rsid w:val="00282CA4"/>
    <w:rsid w:val="00284037"/>
    <w:rsid w:val="002853CB"/>
    <w:rsid w:val="00286534"/>
    <w:rsid w:val="00286CB7"/>
    <w:rsid w:val="00290407"/>
    <w:rsid w:val="00291527"/>
    <w:rsid w:val="00292D1F"/>
    <w:rsid w:val="002957BB"/>
    <w:rsid w:val="00295B5A"/>
    <w:rsid w:val="0029789B"/>
    <w:rsid w:val="002978F5"/>
    <w:rsid w:val="002A0801"/>
    <w:rsid w:val="002A11C1"/>
    <w:rsid w:val="002A177F"/>
    <w:rsid w:val="002A33A8"/>
    <w:rsid w:val="002A4E05"/>
    <w:rsid w:val="002B0776"/>
    <w:rsid w:val="002B1535"/>
    <w:rsid w:val="002B3213"/>
    <w:rsid w:val="002B4CDC"/>
    <w:rsid w:val="002B4D22"/>
    <w:rsid w:val="002B4F59"/>
    <w:rsid w:val="002B5509"/>
    <w:rsid w:val="002B696D"/>
    <w:rsid w:val="002C0C5F"/>
    <w:rsid w:val="002C323E"/>
    <w:rsid w:val="002C3D4A"/>
    <w:rsid w:val="002C402B"/>
    <w:rsid w:val="002C5FFC"/>
    <w:rsid w:val="002C66CD"/>
    <w:rsid w:val="002C6A21"/>
    <w:rsid w:val="002C764D"/>
    <w:rsid w:val="002D0A22"/>
    <w:rsid w:val="002D1046"/>
    <w:rsid w:val="002D1D8B"/>
    <w:rsid w:val="002D53AA"/>
    <w:rsid w:val="002D557A"/>
    <w:rsid w:val="002E0DA1"/>
    <w:rsid w:val="002E1937"/>
    <w:rsid w:val="002E1B40"/>
    <w:rsid w:val="002E4CA9"/>
    <w:rsid w:val="002E669B"/>
    <w:rsid w:val="002E7076"/>
    <w:rsid w:val="002E7523"/>
    <w:rsid w:val="002E7BCA"/>
    <w:rsid w:val="002E7EE9"/>
    <w:rsid w:val="002F1A7E"/>
    <w:rsid w:val="002F2951"/>
    <w:rsid w:val="002F3101"/>
    <w:rsid w:val="002F32C7"/>
    <w:rsid w:val="002F3D0F"/>
    <w:rsid w:val="002F628B"/>
    <w:rsid w:val="002F6329"/>
    <w:rsid w:val="002F7EA7"/>
    <w:rsid w:val="003005F7"/>
    <w:rsid w:val="003010F7"/>
    <w:rsid w:val="003016F9"/>
    <w:rsid w:val="00302843"/>
    <w:rsid w:val="00303504"/>
    <w:rsid w:val="00303751"/>
    <w:rsid w:val="003050DF"/>
    <w:rsid w:val="003050FF"/>
    <w:rsid w:val="00305C36"/>
    <w:rsid w:val="00310DD4"/>
    <w:rsid w:val="00312D1C"/>
    <w:rsid w:val="003135D8"/>
    <w:rsid w:val="00313EB0"/>
    <w:rsid w:val="0031530F"/>
    <w:rsid w:val="003175DA"/>
    <w:rsid w:val="00317CD8"/>
    <w:rsid w:val="00317DCB"/>
    <w:rsid w:val="0032089E"/>
    <w:rsid w:val="00321085"/>
    <w:rsid w:val="003218F1"/>
    <w:rsid w:val="003225FC"/>
    <w:rsid w:val="0032266C"/>
    <w:rsid w:val="003229D5"/>
    <w:rsid w:val="00322BBF"/>
    <w:rsid w:val="003239B3"/>
    <w:rsid w:val="00325111"/>
    <w:rsid w:val="00326964"/>
    <w:rsid w:val="00326B69"/>
    <w:rsid w:val="00332286"/>
    <w:rsid w:val="003328AD"/>
    <w:rsid w:val="0033290E"/>
    <w:rsid w:val="003334D9"/>
    <w:rsid w:val="00334E92"/>
    <w:rsid w:val="00336DCF"/>
    <w:rsid w:val="00341017"/>
    <w:rsid w:val="00341E56"/>
    <w:rsid w:val="003423F6"/>
    <w:rsid w:val="003425DD"/>
    <w:rsid w:val="0034322C"/>
    <w:rsid w:val="00343561"/>
    <w:rsid w:val="003452A4"/>
    <w:rsid w:val="00346107"/>
    <w:rsid w:val="003468AD"/>
    <w:rsid w:val="00350E6C"/>
    <w:rsid w:val="00353DAF"/>
    <w:rsid w:val="00357613"/>
    <w:rsid w:val="003576E9"/>
    <w:rsid w:val="00360DD2"/>
    <w:rsid w:val="00362830"/>
    <w:rsid w:val="00362A23"/>
    <w:rsid w:val="00363BBB"/>
    <w:rsid w:val="00366D81"/>
    <w:rsid w:val="003674B1"/>
    <w:rsid w:val="0037112C"/>
    <w:rsid w:val="00372865"/>
    <w:rsid w:val="0037463D"/>
    <w:rsid w:val="00376800"/>
    <w:rsid w:val="00377198"/>
    <w:rsid w:val="00377AAF"/>
    <w:rsid w:val="00377C9A"/>
    <w:rsid w:val="00380301"/>
    <w:rsid w:val="00381715"/>
    <w:rsid w:val="00382B48"/>
    <w:rsid w:val="00383C3D"/>
    <w:rsid w:val="00385160"/>
    <w:rsid w:val="00385C1F"/>
    <w:rsid w:val="00387BEB"/>
    <w:rsid w:val="0039045E"/>
    <w:rsid w:val="00390886"/>
    <w:rsid w:val="003915F4"/>
    <w:rsid w:val="003930D2"/>
    <w:rsid w:val="00393BBC"/>
    <w:rsid w:val="00393CE7"/>
    <w:rsid w:val="0039443B"/>
    <w:rsid w:val="00394587"/>
    <w:rsid w:val="00395B4B"/>
    <w:rsid w:val="00395C4A"/>
    <w:rsid w:val="003A06A0"/>
    <w:rsid w:val="003A0F81"/>
    <w:rsid w:val="003A1529"/>
    <w:rsid w:val="003A1C5C"/>
    <w:rsid w:val="003A29C5"/>
    <w:rsid w:val="003A2A94"/>
    <w:rsid w:val="003A2BC6"/>
    <w:rsid w:val="003A3011"/>
    <w:rsid w:val="003A3FCB"/>
    <w:rsid w:val="003A577D"/>
    <w:rsid w:val="003A706B"/>
    <w:rsid w:val="003B0AA5"/>
    <w:rsid w:val="003B11BA"/>
    <w:rsid w:val="003B4413"/>
    <w:rsid w:val="003B44D1"/>
    <w:rsid w:val="003B4ADB"/>
    <w:rsid w:val="003B4F0A"/>
    <w:rsid w:val="003B7B64"/>
    <w:rsid w:val="003C02C5"/>
    <w:rsid w:val="003C0456"/>
    <w:rsid w:val="003C62D7"/>
    <w:rsid w:val="003C6641"/>
    <w:rsid w:val="003C6B3A"/>
    <w:rsid w:val="003D0D88"/>
    <w:rsid w:val="003D184F"/>
    <w:rsid w:val="003D20A2"/>
    <w:rsid w:val="003D21F1"/>
    <w:rsid w:val="003D350E"/>
    <w:rsid w:val="003D47D7"/>
    <w:rsid w:val="003D49A9"/>
    <w:rsid w:val="003D516B"/>
    <w:rsid w:val="003D53F7"/>
    <w:rsid w:val="003D59DA"/>
    <w:rsid w:val="003D63BE"/>
    <w:rsid w:val="003D7AD8"/>
    <w:rsid w:val="003D7BB2"/>
    <w:rsid w:val="003E201C"/>
    <w:rsid w:val="003E3901"/>
    <w:rsid w:val="003E505F"/>
    <w:rsid w:val="003F024D"/>
    <w:rsid w:val="003F0EFD"/>
    <w:rsid w:val="003F292C"/>
    <w:rsid w:val="003F3164"/>
    <w:rsid w:val="003F3417"/>
    <w:rsid w:val="003F39A1"/>
    <w:rsid w:val="00401393"/>
    <w:rsid w:val="00401B13"/>
    <w:rsid w:val="0040250D"/>
    <w:rsid w:val="004028DC"/>
    <w:rsid w:val="004034EC"/>
    <w:rsid w:val="004053DC"/>
    <w:rsid w:val="00405D58"/>
    <w:rsid w:val="00411694"/>
    <w:rsid w:val="00411CE0"/>
    <w:rsid w:val="00413477"/>
    <w:rsid w:val="00413FBC"/>
    <w:rsid w:val="00414B7C"/>
    <w:rsid w:val="004157D1"/>
    <w:rsid w:val="004158BA"/>
    <w:rsid w:val="00416136"/>
    <w:rsid w:val="00416D95"/>
    <w:rsid w:val="0041749C"/>
    <w:rsid w:val="004200D9"/>
    <w:rsid w:val="00420147"/>
    <w:rsid w:val="00420801"/>
    <w:rsid w:val="0042147D"/>
    <w:rsid w:val="00423350"/>
    <w:rsid w:val="004236A3"/>
    <w:rsid w:val="004244BB"/>
    <w:rsid w:val="0043026F"/>
    <w:rsid w:val="004318AB"/>
    <w:rsid w:val="00432734"/>
    <w:rsid w:val="00434CEA"/>
    <w:rsid w:val="00435D78"/>
    <w:rsid w:val="00435FE6"/>
    <w:rsid w:val="004363A5"/>
    <w:rsid w:val="00436D52"/>
    <w:rsid w:val="004374F2"/>
    <w:rsid w:val="00440823"/>
    <w:rsid w:val="00441B1E"/>
    <w:rsid w:val="00441D50"/>
    <w:rsid w:val="00441D88"/>
    <w:rsid w:val="00443D16"/>
    <w:rsid w:val="004449A6"/>
    <w:rsid w:val="00445903"/>
    <w:rsid w:val="004460C4"/>
    <w:rsid w:val="004475F7"/>
    <w:rsid w:val="00450A69"/>
    <w:rsid w:val="00450D5A"/>
    <w:rsid w:val="00451E5C"/>
    <w:rsid w:val="00451FC2"/>
    <w:rsid w:val="004531F1"/>
    <w:rsid w:val="00453E20"/>
    <w:rsid w:val="00455BA5"/>
    <w:rsid w:val="0045602A"/>
    <w:rsid w:val="004560B1"/>
    <w:rsid w:val="00457ADF"/>
    <w:rsid w:val="004605C1"/>
    <w:rsid w:val="004626B5"/>
    <w:rsid w:val="0046281F"/>
    <w:rsid w:val="004647EB"/>
    <w:rsid w:val="00467714"/>
    <w:rsid w:val="00470134"/>
    <w:rsid w:val="00471564"/>
    <w:rsid w:val="004717E9"/>
    <w:rsid w:val="004727F6"/>
    <w:rsid w:val="00472A2F"/>
    <w:rsid w:val="00472F64"/>
    <w:rsid w:val="0047309D"/>
    <w:rsid w:val="004757EB"/>
    <w:rsid w:val="00475D6B"/>
    <w:rsid w:val="004765F8"/>
    <w:rsid w:val="00476DB8"/>
    <w:rsid w:val="00477D5D"/>
    <w:rsid w:val="00480DA1"/>
    <w:rsid w:val="004821CF"/>
    <w:rsid w:val="00482213"/>
    <w:rsid w:val="00482FD4"/>
    <w:rsid w:val="00482FDA"/>
    <w:rsid w:val="00483328"/>
    <w:rsid w:val="004844C2"/>
    <w:rsid w:val="00484AE7"/>
    <w:rsid w:val="0048509E"/>
    <w:rsid w:val="00485A07"/>
    <w:rsid w:val="00490DBF"/>
    <w:rsid w:val="00490EAC"/>
    <w:rsid w:val="0049186B"/>
    <w:rsid w:val="00491BCC"/>
    <w:rsid w:val="00492C7D"/>
    <w:rsid w:val="00493CF5"/>
    <w:rsid w:val="004946EE"/>
    <w:rsid w:val="00494C85"/>
    <w:rsid w:val="00494D53"/>
    <w:rsid w:val="00496059"/>
    <w:rsid w:val="004A13DC"/>
    <w:rsid w:val="004A1D4E"/>
    <w:rsid w:val="004A239E"/>
    <w:rsid w:val="004A2B95"/>
    <w:rsid w:val="004A2C1A"/>
    <w:rsid w:val="004A32BD"/>
    <w:rsid w:val="004A50C2"/>
    <w:rsid w:val="004A57C9"/>
    <w:rsid w:val="004B10E5"/>
    <w:rsid w:val="004B18E3"/>
    <w:rsid w:val="004B2251"/>
    <w:rsid w:val="004B2B79"/>
    <w:rsid w:val="004B3666"/>
    <w:rsid w:val="004B3D0F"/>
    <w:rsid w:val="004B42F7"/>
    <w:rsid w:val="004B6ACC"/>
    <w:rsid w:val="004B7F95"/>
    <w:rsid w:val="004C07A1"/>
    <w:rsid w:val="004C18A1"/>
    <w:rsid w:val="004C1D26"/>
    <w:rsid w:val="004C27A2"/>
    <w:rsid w:val="004C3787"/>
    <w:rsid w:val="004C4547"/>
    <w:rsid w:val="004C47F8"/>
    <w:rsid w:val="004C50A9"/>
    <w:rsid w:val="004C6A7B"/>
    <w:rsid w:val="004C78C5"/>
    <w:rsid w:val="004D0AF7"/>
    <w:rsid w:val="004D1443"/>
    <w:rsid w:val="004D1E90"/>
    <w:rsid w:val="004D3C6A"/>
    <w:rsid w:val="004D434B"/>
    <w:rsid w:val="004D7337"/>
    <w:rsid w:val="004E2067"/>
    <w:rsid w:val="004E2300"/>
    <w:rsid w:val="004E2375"/>
    <w:rsid w:val="004E46C4"/>
    <w:rsid w:val="004E520B"/>
    <w:rsid w:val="004E632C"/>
    <w:rsid w:val="004E6C18"/>
    <w:rsid w:val="004E7CA8"/>
    <w:rsid w:val="004F225D"/>
    <w:rsid w:val="004F2575"/>
    <w:rsid w:val="004F25E4"/>
    <w:rsid w:val="004F2A67"/>
    <w:rsid w:val="004F2A79"/>
    <w:rsid w:val="004F3F6A"/>
    <w:rsid w:val="004F4122"/>
    <w:rsid w:val="004F4B2A"/>
    <w:rsid w:val="004F4BF1"/>
    <w:rsid w:val="004F5D60"/>
    <w:rsid w:val="00500F86"/>
    <w:rsid w:val="0050146C"/>
    <w:rsid w:val="005038E5"/>
    <w:rsid w:val="00504F25"/>
    <w:rsid w:val="00505398"/>
    <w:rsid w:val="00505C6E"/>
    <w:rsid w:val="0050661A"/>
    <w:rsid w:val="00507139"/>
    <w:rsid w:val="00507CF6"/>
    <w:rsid w:val="00507D6B"/>
    <w:rsid w:val="00510640"/>
    <w:rsid w:val="00510720"/>
    <w:rsid w:val="005119E5"/>
    <w:rsid w:val="00512659"/>
    <w:rsid w:val="00513288"/>
    <w:rsid w:val="00520083"/>
    <w:rsid w:val="0052189C"/>
    <w:rsid w:val="0052327D"/>
    <w:rsid w:val="00523BD9"/>
    <w:rsid w:val="00525A6E"/>
    <w:rsid w:val="00525EF8"/>
    <w:rsid w:val="0052658D"/>
    <w:rsid w:val="005266D5"/>
    <w:rsid w:val="00527778"/>
    <w:rsid w:val="005313B1"/>
    <w:rsid w:val="0053419D"/>
    <w:rsid w:val="0053459B"/>
    <w:rsid w:val="005353B4"/>
    <w:rsid w:val="00536B35"/>
    <w:rsid w:val="00540043"/>
    <w:rsid w:val="00541E01"/>
    <w:rsid w:val="005450CC"/>
    <w:rsid w:val="0054638A"/>
    <w:rsid w:val="005520DB"/>
    <w:rsid w:val="00552AC4"/>
    <w:rsid w:val="00554464"/>
    <w:rsid w:val="00554BEE"/>
    <w:rsid w:val="00555E6D"/>
    <w:rsid w:val="00557FEE"/>
    <w:rsid w:val="00560292"/>
    <w:rsid w:val="00562965"/>
    <w:rsid w:val="0056315C"/>
    <w:rsid w:val="005636F3"/>
    <w:rsid w:val="005708A7"/>
    <w:rsid w:val="00570D5B"/>
    <w:rsid w:val="0057110B"/>
    <w:rsid w:val="0057172D"/>
    <w:rsid w:val="00572C5C"/>
    <w:rsid w:val="00576BDC"/>
    <w:rsid w:val="00577B07"/>
    <w:rsid w:val="0058115A"/>
    <w:rsid w:val="00581E91"/>
    <w:rsid w:val="0058230F"/>
    <w:rsid w:val="00582A70"/>
    <w:rsid w:val="005845D1"/>
    <w:rsid w:val="00585403"/>
    <w:rsid w:val="0058606D"/>
    <w:rsid w:val="0058764A"/>
    <w:rsid w:val="00587ED2"/>
    <w:rsid w:val="00590128"/>
    <w:rsid w:val="00590423"/>
    <w:rsid w:val="0059091D"/>
    <w:rsid w:val="00591C4C"/>
    <w:rsid w:val="00593D7F"/>
    <w:rsid w:val="005942AF"/>
    <w:rsid w:val="00594A24"/>
    <w:rsid w:val="0059725A"/>
    <w:rsid w:val="00597AE5"/>
    <w:rsid w:val="005A0006"/>
    <w:rsid w:val="005A12E4"/>
    <w:rsid w:val="005A17F6"/>
    <w:rsid w:val="005A17F9"/>
    <w:rsid w:val="005A231A"/>
    <w:rsid w:val="005A46B1"/>
    <w:rsid w:val="005A5B43"/>
    <w:rsid w:val="005A5FF4"/>
    <w:rsid w:val="005A624C"/>
    <w:rsid w:val="005A665B"/>
    <w:rsid w:val="005A69CF"/>
    <w:rsid w:val="005A6DA1"/>
    <w:rsid w:val="005B030A"/>
    <w:rsid w:val="005B09CF"/>
    <w:rsid w:val="005B0C12"/>
    <w:rsid w:val="005B1020"/>
    <w:rsid w:val="005B1A63"/>
    <w:rsid w:val="005B1D48"/>
    <w:rsid w:val="005B3960"/>
    <w:rsid w:val="005B408D"/>
    <w:rsid w:val="005B4320"/>
    <w:rsid w:val="005B4802"/>
    <w:rsid w:val="005B5170"/>
    <w:rsid w:val="005B5503"/>
    <w:rsid w:val="005B5B6B"/>
    <w:rsid w:val="005B5BE9"/>
    <w:rsid w:val="005B67A2"/>
    <w:rsid w:val="005C0755"/>
    <w:rsid w:val="005C1CC0"/>
    <w:rsid w:val="005C31B1"/>
    <w:rsid w:val="005C482F"/>
    <w:rsid w:val="005C7453"/>
    <w:rsid w:val="005C7970"/>
    <w:rsid w:val="005C7B1C"/>
    <w:rsid w:val="005D046C"/>
    <w:rsid w:val="005D106D"/>
    <w:rsid w:val="005D11FF"/>
    <w:rsid w:val="005D1846"/>
    <w:rsid w:val="005D308B"/>
    <w:rsid w:val="005D5B18"/>
    <w:rsid w:val="005D6B92"/>
    <w:rsid w:val="005D7E81"/>
    <w:rsid w:val="005E1042"/>
    <w:rsid w:val="005E210A"/>
    <w:rsid w:val="005E2F10"/>
    <w:rsid w:val="005E36E6"/>
    <w:rsid w:val="005E3CF6"/>
    <w:rsid w:val="005E4EFA"/>
    <w:rsid w:val="005E5066"/>
    <w:rsid w:val="005E6260"/>
    <w:rsid w:val="005E62F5"/>
    <w:rsid w:val="005E683F"/>
    <w:rsid w:val="005E6B0F"/>
    <w:rsid w:val="005F006A"/>
    <w:rsid w:val="005F0960"/>
    <w:rsid w:val="005F0E0D"/>
    <w:rsid w:val="005F11C3"/>
    <w:rsid w:val="005F22CD"/>
    <w:rsid w:val="005F3475"/>
    <w:rsid w:val="006015B3"/>
    <w:rsid w:val="00601D33"/>
    <w:rsid w:val="00603BD5"/>
    <w:rsid w:val="00604492"/>
    <w:rsid w:val="006054F4"/>
    <w:rsid w:val="00606EB1"/>
    <w:rsid w:val="00610E00"/>
    <w:rsid w:val="00610F4D"/>
    <w:rsid w:val="00611111"/>
    <w:rsid w:val="006128D3"/>
    <w:rsid w:val="00613B45"/>
    <w:rsid w:val="00614D55"/>
    <w:rsid w:val="00614F28"/>
    <w:rsid w:val="00616E7F"/>
    <w:rsid w:val="006172A2"/>
    <w:rsid w:val="00622BAC"/>
    <w:rsid w:val="00625145"/>
    <w:rsid w:val="006262E1"/>
    <w:rsid w:val="00626A54"/>
    <w:rsid w:val="00626A91"/>
    <w:rsid w:val="00627374"/>
    <w:rsid w:val="006274D2"/>
    <w:rsid w:val="0062763A"/>
    <w:rsid w:val="006278EF"/>
    <w:rsid w:val="00631161"/>
    <w:rsid w:val="006345AC"/>
    <w:rsid w:val="0063540C"/>
    <w:rsid w:val="00635727"/>
    <w:rsid w:val="00635AD4"/>
    <w:rsid w:val="0064100B"/>
    <w:rsid w:val="00641B38"/>
    <w:rsid w:val="006444DD"/>
    <w:rsid w:val="00644B17"/>
    <w:rsid w:val="00645C66"/>
    <w:rsid w:val="0064652E"/>
    <w:rsid w:val="00646B11"/>
    <w:rsid w:val="0064709B"/>
    <w:rsid w:val="00650858"/>
    <w:rsid w:val="0065333C"/>
    <w:rsid w:val="00653347"/>
    <w:rsid w:val="00653D56"/>
    <w:rsid w:val="006541DF"/>
    <w:rsid w:val="00655B87"/>
    <w:rsid w:val="00660534"/>
    <w:rsid w:val="006615C1"/>
    <w:rsid w:val="00663C38"/>
    <w:rsid w:val="006649C8"/>
    <w:rsid w:val="00664A9D"/>
    <w:rsid w:val="00664D1D"/>
    <w:rsid w:val="00665503"/>
    <w:rsid w:val="00667645"/>
    <w:rsid w:val="0067055D"/>
    <w:rsid w:val="006719B3"/>
    <w:rsid w:val="00671A8C"/>
    <w:rsid w:val="00672FE9"/>
    <w:rsid w:val="00674C59"/>
    <w:rsid w:val="00676F26"/>
    <w:rsid w:val="00677052"/>
    <w:rsid w:val="00682598"/>
    <w:rsid w:val="0068415B"/>
    <w:rsid w:val="0068488F"/>
    <w:rsid w:val="00684A0D"/>
    <w:rsid w:val="00685167"/>
    <w:rsid w:val="00685549"/>
    <w:rsid w:val="00685A3E"/>
    <w:rsid w:val="00686E77"/>
    <w:rsid w:val="00687319"/>
    <w:rsid w:val="006902A6"/>
    <w:rsid w:val="00690849"/>
    <w:rsid w:val="00691965"/>
    <w:rsid w:val="006922D3"/>
    <w:rsid w:val="00692592"/>
    <w:rsid w:val="00692953"/>
    <w:rsid w:val="00692B4B"/>
    <w:rsid w:val="00693974"/>
    <w:rsid w:val="00693F5D"/>
    <w:rsid w:val="006945D5"/>
    <w:rsid w:val="00694BB1"/>
    <w:rsid w:val="00696057"/>
    <w:rsid w:val="00697982"/>
    <w:rsid w:val="006A0BDC"/>
    <w:rsid w:val="006A38FA"/>
    <w:rsid w:val="006A3F3C"/>
    <w:rsid w:val="006A581B"/>
    <w:rsid w:val="006A6B61"/>
    <w:rsid w:val="006A79A8"/>
    <w:rsid w:val="006B02B9"/>
    <w:rsid w:val="006B2BC0"/>
    <w:rsid w:val="006B4D10"/>
    <w:rsid w:val="006B612B"/>
    <w:rsid w:val="006C06F3"/>
    <w:rsid w:val="006C0C50"/>
    <w:rsid w:val="006C16CA"/>
    <w:rsid w:val="006C2455"/>
    <w:rsid w:val="006C3555"/>
    <w:rsid w:val="006C5124"/>
    <w:rsid w:val="006C53F2"/>
    <w:rsid w:val="006C5751"/>
    <w:rsid w:val="006D0FF3"/>
    <w:rsid w:val="006D2384"/>
    <w:rsid w:val="006D256D"/>
    <w:rsid w:val="006D3BAD"/>
    <w:rsid w:val="006D3BF1"/>
    <w:rsid w:val="006D4AD7"/>
    <w:rsid w:val="006D4B5A"/>
    <w:rsid w:val="006D504C"/>
    <w:rsid w:val="006D6075"/>
    <w:rsid w:val="006D657F"/>
    <w:rsid w:val="006E029B"/>
    <w:rsid w:val="006E229A"/>
    <w:rsid w:val="006E3EE3"/>
    <w:rsid w:val="006E61B2"/>
    <w:rsid w:val="006E680C"/>
    <w:rsid w:val="006E7A2F"/>
    <w:rsid w:val="006E7A4E"/>
    <w:rsid w:val="006F00A0"/>
    <w:rsid w:val="006F0F7F"/>
    <w:rsid w:val="006F114A"/>
    <w:rsid w:val="006F1282"/>
    <w:rsid w:val="006F1E33"/>
    <w:rsid w:val="006F262E"/>
    <w:rsid w:val="006F2C2A"/>
    <w:rsid w:val="006F377C"/>
    <w:rsid w:val="006F4071"/>
    <w:rsid w:val="006F4292"/>
    <w:rsid w:val="006F6E84"/>
    <w:rsid w:val="006F7315"/>
    <w:rsid w:val="00700315"/>
    <w:rsid w:val="00701275"/>
    <w:rsid w:val="00701EFF"/>
    <w:rsid w:val="0070233D"/>
    <w:rsid w:val="00702695"/>
    <w:rsid w:val="00703FEF"/>
    <w:rsid w:val="00706086"/>
    <w:rsid w:val="00707B15"/>
    <w:rsid w:val="00711709"/>
    <w:rsid w:val="0071200E"/>
    <w:rsid w:val="0071492B"/>
    <w:rsid w:val="00714BE3"/>
    <w:rsid w:val="00716D62"/>
    <w:rsid w:val="007170BF"/>
    <w:rsid w:val="00720262"/>
    <w:rsid w:val="00720F04"/>
    <w:rsid w:val="007222CF"/>
    <w:rsid w:val="00722837"/>
    <w:rsid w:val="0072315F"/>
    <w:rsid w:val="00730038"/>
    <w:rsid w:val="00731345"/>
    <w:rsid w:val="007338FB"/>
    <w:rsid w:val="00736225"/>
    <w:rsid w:val="00736EEA"/>
    <w:rsid w:val="00737A7E"/>
    <w:rsid w:val="00742678"/>
    <w:rsid w:val="00743C9C"/>
    <w:rsid w:val="00744782"/>
    <w:rsid w:val="00744FFB"/>
    <w:rsid w:val="00745350"/>
    <w:rsid w:val="007455B4"/>
    <w:rsid w:val="00746075"/>
    <w:rsid w:val="00747389"/>
    <w:rsid w:val="007477B2"/>
    <w:rsid w:val="00750395"/>
    <w:rsid w:val="007506AA"/>
    <w:rsid w:val="00750839"/>
    <w:rsid w:val="00751F79"/>
    <w:rsid w:val="00753AD7"/>
    <w:rsid w:val="00753B99"/>
    <w:rsid w:val="00754969"/>
    <w:rsid w:val="00756507"/>
    <w:rsid w:val="00757F43"/>
    <w:rsid w:val="007607D8"/>
    <w:rsid w:val="00761649"/>
    <w:rsid w:val="007628A1"/>
    <w:rsid w:val="00763D23"/>
    <w:rsid w:val="00763D89"/>
    <w:rsid w:val="00766AB4"/>
    <w:rsid w:val="00766C60"/>
    <w:rsid w:val="007727D6"/>
    <w:rsid w:val="00772AD1"/>
    <w:rsid w:val="00772AE3"/>
    <w:rsid w:val="00773684"/>
    <w:rsid w:val="00773C33"/>
    <w:rsid w:val="00774EA3"/>
    <w:rsid w:val="00775BDB"/>
    <w:rsid w:val="007770E5"/>
    <w:rsid w:val="007773C6"/>
    <w:rsid w:val="00777686"/>
    <w:rsid w:val="00777B82"/>
    <w:rsid w:val="00783D08"/>
    <w:rsid w:val="00785D15"/>
    <w:rsid w:val="00787CF9"/>
    <w:rsid w:val="007917FC"/>
    <w:rsid w:val="00793DD1"/>
    <w:rsid w:val="00795BA5"/>
    <w:rsid w:val="007976E2"/>
    <w:rsid w:val="007A0EBE"/>
    <w:rsid w:val="007A261F"/>
    <w:rsid w:val="007A4E43"/>
    <w:rsid w:val="007A6978"/>
    <w:rsid w:val="007A78C8"/>
    <w:rsid w:val="007B08D1"/>
    <w:rsid w:val="007B145E"/>
    <w:rsid w:val="007B150B"/>
    <w:rsid w:val="007B30E1"/>
    <w:rsid w:val="007B406F"/>
    <w:rsid w:val="007B48DA"/>
    <w:rsid w:val="007B6C74"/>
    <w:rsid w:val="007B7CE3"/>
    <w:rsid w:val="007C029D"/>
    <w:rsid w:val="007C1581"/>
    <w:rsid w:val="007C17DC"/>
    <w:rsid w:val="007C2C83"/>
    <w:rsid w:val="007C3B90"/>
    <w:rsid w:val="007C51D9"/>
    <w:rsid w:val="007C6369"/>
    <w:rsid w:val="007C6888"/>
    <w:rsid w:val="007C7171"/>
    <w:rsid w:val="007D09CB"/>
    <w:rsid w:val="007D1C14"/>
    <w:rsid w:val="007D2B2A"/>
    <w:rsid w:val="007D2EF3"/>
    <w:rsid w:val="007D32D7"/>
    <w:rsid w:val="007D3652"/>
    <w:rsid w:val="007D3845"/>
    <w:rsid w:val="007D3F66"/>
    <w:rsid w:val="007D48D8"/>
    <w:rsid w:val="007D667C"/>
    <w:rsid w:val="007D737A"/>
    <w:rsid w:val="007E0562"/>
    <w:rsid w:val="007E1386"/>
    <w:rsid w:val="007E1473"/>
    <w:rsid w:val="007E311A"/>
    <w:rsid w:val="007E3DB0"/>
    <w:rsid w:val="007F09D2"/>
    <w:rsid w:val="007F0C72"/>
    <w:rsid w:val="007F1ED3"/>
    <w:rsid w:val="007F4112"/>
    <w:rsid w:val="007F57DD"/>
    <w:rsid w:val="007F6765"/>
    <w:rsid w:val="007F7053"/>
    <w:rsid w:val="007F7997"/>
    <w:rsid w:val="008004D2"/>
    <w:rsid w:val="008007B3"/>
    <w:rsid w:val="0080392D"/>
    <w:rsid w:val="008040B0"/>
    <w:rsid w:val="008041FF"/>
    <w:rsid w:val="008055F8"/>
    <w:rsid w:val="00806B4A"/>
    <w:rsid w:val="008104C7"/>
    <w:rsid w:val="0081124B"/>
    <w:rsid w:val="00811341"/>
    <w:rsid w:val="00812320"/>
    <w:rsid w:val="008127E3"/>
    <w:rsid w:val="00812DEB"/>
    <w:rsid w:val="008140C9"/>
    <w:rsid w:val="008148E0"/>
    <w:rsid w:val="00817A10"/>
    <w:rsid w:val="00822937"/>
    <w:rsid w:val="008251CE"/>
    <w:rsid w:val="00826904"/>
    <w:rsid w:val="00827364"/>
    <w:rsid w:val="00831030"/>
    <w:rsid w:val="00831C69"/>
    <w:rsid w:val="00832918"/>
    <w:rsid w:val="00833CD2"/>
    <w:rsid w:val="008341A6"/>
    <w:rsid w:val="00834E62"/>
    <w:rsid w:val="00835344"/>
    <w:rsid w:val="00835ECB"/>
    <w:rsid w:val="008366C1"/>
    <w:rsid w:val="00837858"/>
    <w:rsid w:val="00840517"/>
    <w:rsid w:val="00840CD5"/>
    <w:rsid w:val="00845141"/>
    <w:rsid w:val="008452BB"/>
    <w:rsid w:val="0084699E"/>
    <w:rsid w:val="00846FAD"/>
    <w:rsid w:val="00850A33"/>
    <w:rsid w:val="00850BA2"/>
    <w:rsid w:val="00850EA3"/>
    <w:rsid w:val="00851243"/>
    <w:rsid w:val="00852134"/>
    <w:rsid w:val="008525A5"/>
    <w:rsid w:val="008527A1"/>
    <w:rsid w:val="00853025"/>
    <w:rsid w:val="00853A10"/>
    <w:rsid w:val="00853BAD"/>
    <w:rsid w:val="00855012"/>
    <w:rsid w:val="0085758B"/>
    <w:rsid w:val="0086032C"/>
    <w:rsid w:val="00861785"/>
    <w:rsid w:val="008625D3"/>
    <w:rsid w:val="0086352A"/>
    <w:rsid w:val="00863BA6"/>
    <w:rsid w:val="008660ED"/>
    <w:rsid w:val="008667FC"/>
    <w:rsid w:val="00872412"/>
    <w:rsid w:val="00873129"/>
    <w:rsid w:val="00877090"/>
    <w:rsid w:val="008773B3"/>
    <w:rsid w:val="00877CE1"/>
    <w:rsid w:val="00877E08"/>
    <w:rsid w:val="008825AC"/>
    <w:rsid w:val="0088297A"/>
    <w:rsid w:val="00883A29"/>
    <w:rsid w:val="00885687"/>
    <w:rsid w:val="00885D73"/>
    <w:rsid w:val="00886E44"/>
    <w:rsid w:val="008873E1"/>
    <w:rsid w:val="00890B77"/>
    <w:rsid w:val="00891C2B"/>
    <w:rsid w:val="0089307B"/>
    <w:rsid w:val="0089447B"/>
    <w:rsid w:val="008953DE"/>
    <w:rsid w:val="008A1923"/>
    <w:rsid w:val="008A236F"/>
    <w:rsid w:val="008A3B29"/>
    <w:rsid w:val="008A4ABA"/>
    <w:rsid w:val="008A5D9F"/>
    <w:rsid w:val="008B0FA7"/>
    <w:rsid w:val="008B1B25"/>
    <w:rsid w:val="008B3070"/>
    <w:rsid w:val="008B3FF7"/>
    <w:rsid w:val="008B548C"/>
    <w:rsid w:val="008B59F3"/>
    <w:rsid w:val="008B5C73"/>
    <w:rsid w:val="008B7CD4"/>
    <w:rsid w:val="008C06A1"/>
    <w:rsid w:val="008C2718"/>
    <w:rsid w:val="008C2E48"/>
    <w:rsid w:val="008C4192"/>
    <w:rsid w:val="008C4675"/>
    <w:rsid w:val="008C4FEE"/>
    <w:rsid w:val="008C50F7"/>
    <w:rsid w:val="008C6242"/>
    <w:rsid w:val="008C7C53"/>
    <w:rsid w:val="008D0E71"/>
    <w:rsid w:val="008D0EC0"/>
    <w:rsid w:val="008D13D4"/>
    <w:rsid w:val="008D1F97"/>
    <w:rsid w:val="008D3948"/>
    <w:rsid w:val="008D3CC9"/>
    <w:rsid w:val="008D48A2"/>
    <w:rsid w:val="008D532D"/>
    <w:rsid w:val="008D53D1"/>
    <w:rsid w:val="008D64A2"/>
    <w:rsid w:val="008D66EC"/>
    <w:rsid w:val="008E0A2A"/>
    <w:rsid w:val="008E1148"/>
    <w:rsid w:val="008E33B4"/>
    <w:rsid w:val="008E383A"/>
    <w:rsid w:val="008E56C5"/>
    <w:rsid w:val="008E5F6A"/>
    <w:rsid w:val="008F1D72"/>
    <w:rsid w:val="008F1F81"/>
    <w:rsid w:val="008F28F7"/>
    <w:rsid w:val="008F7270"/>
    <w:rsid w:val="008F73EE"/>
    <w:rsid w:val="009003F4"/>
    <w:rsid w:val="009006E0"/>
    <w:rsid w:val="00900BE2"/>
    <w:rsid w:val="00900BF2"/>
    <w:rsid w:val="00900EE4"/>
    <w:rsid w:val="009010B9"/>
    <w:rsid w:val="00902A1E"/>
    <w:rsid w:val="00902A89"/>
    <w:rsid w:val="0090493C"/>
    <w:rsid w:val="00906AB9"/>
    <w:rsid w:val="009077DF"/>
    <w:rsid w:val="00911DCE"/>
    <w:rsid w:val="00913A79"/>
    <w:rsid w:val="00914432"/>
    <w:rsid w:val="00914785"/>
    <w:rsid w:val="00914FAB"/>
    <w:rsid w:val="009154BA"/>
    <w:rsid w:val="009161E5"/>
    <w:rsid w:val="00922FA5"/>
    <w:rsid w:val="00924B01"/>
    <w:rsid w:val="0092576A"/>
    <w:rsid w:val="00925C77"/>
    <w:rsid w:val="009260BB"/>
    <w:rsid w:val="00926AA1"/>
    <w:rsid w:val="00926F50"/>
    <w:rsid w:val="00930833"/>
    <w:rsid w:val="00930A5B"/>
    <w:rsid w:val="00931D20"/>
    <w:rsid w:val="00933372"/>
    <w:rsid w:val="0093381C"/>
    <w:rsid w:val="00933F10"/>
    <w:rsid w:val="00934D78"/>
    <w:rsid w:val="00934E72"/>
    <w:rsid w:val="009360C0"/>
    <w:rsid w:val="00936356"/>
    <w:rsid w:val="00936B0B"/>
    <w:rsid w:val="00936FBA"/>
    <w:rsid w:val="00942821"/>
    <w:rsid w:val="0094438A"/>
    <w:rsid w:val="009449E3"/>
    <w:rsid w:val="00945742"/>
    <w:rsid w:val="00946874"/>
    <w:rsid w:val="00950063"/>
    <w:rsid w:val="009523C9"/>
    <w:rsid w:val="00954671"/>
    <w:rsid w:val="009548AE"/>
    <w:rsid w:val="00955A01"/>
    <w:rsid w:val="00957697"/>
    <w:rsid w:val="0095792E"/>
    <w:rsid w:val="00957960"/>
    <w:rsid w:val="0096036A"/>
    <w:rsid w:val="009608D6"/>
    <w:rsid w:val="00962E76"/>
    <w:rsid w:val="009630DF"/>
    <w:rsid w:val="00963BD1"/>
    <w:rsid w:val="00963C48"/>
    <w:rsid w:val="00964049"/>
    <w:rsid w:val="0096665C"/>
    <w:rsid w:val="00966BF5"/>
    <w:rsid w:val="00967249"/>
    <w:rsid w:val="009673FA"/>
    <w:rsid w:val="0097038F"/>
    <w:rsid w:val="00970EC8"/>
    <w:rsid w:val="009721B2"/>
    <w:rsid w:val="00974D09"/>
    <w:rsid w:val="009751CF"/>
    <w:rsid w:val="009818A7"/>
    <w:rsid w:val="00983F38"/>
    <w:rsid w:val="0098531A"/>
    <w:rsid w:val="00985667"/>
    <w:rsid w:val="00987422"/>
    <w:rsid w:val="009903FE"/>
    <w:rsid w:val="00990638"/>
    <w:rsid w:val="00990A3E"/>
    <w:rsid w:val="00990FF6"/>
    <w:rsid w:val="0099425C"/>
    <w:rsid w:val="009951AC"/>
    <w:rsid w:val="00995F7E"/>
    <w:rsid w:val="00996129"/>
    <w:rsid w:val="009A1BE0"/>
    <w:rsid w:val="009A26CD"/>
    <w:rsid w:val="009A2871"/>
    <w:rsid w:val="009A34D5"/>
    <w:rsid w:val="009A36C2"/>
    <w:rsid w:val="009A3CDB"/>
    <w:rsid w:val="009A4127"/>
    <w:rsid w:val="009A79D0"/>
    <w:rsid w:val="009A7ED5"/>
    <w:rsid w:val="009B076D"/>
    <w:rsid w:val="009B080F"/>
    <w:rsid w:val="009B1F59"/>
    <w:rsid w:val="009B3D2C"/>
    <w:rsid w:val="009B4D3B"/>
    <w:rsid w:val="009B4E35"/>
    <w:rsid w:val="009B5185"/>
    <w:rsid w:val="009B51B8"/>
    <w:rsid w:val="009B544A"/>
    <w:rsid w:val="009B5880"/>
    <w:rsid w:val="009B5961"/>
    <w:rsid w:val="009B5963"/>
    <w:rsid w:val="009C1574"/>
    <w:rsid w:val="009C2D78"/>
    <w:rsid w:val="009C3080"/>
    <w:rsid w:val="009C44DA"/>
    <w:rsid w:val="009C4547"/>
    <w:rsid w:val="009C4945"/>
    <w:rsid w:val="009C6C66"/>
    <w:rsid w:val="009C6E6D"/>
    <w:rsid w:val="009C764B"/>
    <w:rsid w:val="009C79AE"/>
    <w:rsid w:val="009D05AF"/>
    <w:rsid w:val="009D0767"/>
    <w:rsid w:val="009D193A"/>
    <w:rsid w:val="009D31CE"/>
    <w:rsid w:val="009D4824"/>
    <w:rsid w:val="009D4BF0"/>
    <w:rsid w:val="009D61C4"/>
    <w:rsid w:val="009D78CF"/>
    <w:rsid w:val="009E056C"/>
    <w:rsid w:val="009E14E5"/>
    <w:rsid w:val="009E1BB5"/>
    <w:rsid w:val="009E1C10"/>
    <w:rsid w:val="009E2AF4"/>
    <w:rsid w:val="009E2FCF"/>
    <w:rsid w:val="009E4969"/>
    <w:rsid w:val="009E49F1"/>
    <w:rsid w:val="009E59A3"/>
    <w:rsid w:val="009E6340"/>
    <w:rsid w:val="009F030B"/>
    <w:rsid w:val="009F1503"/>
    <w:rsid w:val="009F1748"/>
    <w:rsid w:val="009F3119"/>
    <w:rsid w:val="009F3219"/>
    <w:rsid w:val="009F3BDB"/>
    <w:rsid w:val="009F3E9E"/>
    <w:rsid w:val="009F4387"/>
    <w:rsid w:val="009F4B0A"/>
    <w:rsid w:val="009F5C0A"/>
    <w:rsid w:val="009F7374"/>
    <w:rsid w:val="00A0403B"/>
    <w:rsid w:val="00A04108"/>
    <w:rsid w:val="00A04525"/>
    <w:rsid w:val="00A04D4A"/>
    <w:rsid w:val="00A051CE"/>
    <w:rsid w:val="00A05E1D"/>
    <w:rsid w:val="00A05F1C"/>
    <w:rsid w:val="00A076B2"/>
    <w:rsid w:val="00A107AD"/>
    <w:rsid w:val="00A11A09"/>
    <w:rsid w:val="00A120F9"/>
    <w:rsid w:val="00A12344"/>
    <w:rsid w:val="00A13368"/>
    <w:rsid w:val="00A1337A"/>
    <w:rsid w:val="00A13431"/>
    <w:rsid w:val="00A14BF2"/>
    <w:rsid w:val="00A16261"/>
    <w:rsid w:val="00A164C4"/>
    <w:rsid w:val="00A169DC"/>
    <w:rsid w:val="00A20D2E"/>
    <w:rsid w:val="00A21EEC"/>
    <w:rsid w:val="00A230BE"/>
    <w:rsid w:val="00A237B8"/>
    <w:rsid w:val="00A2542D"/>
    <w:rsid w:val="00A3180A"/>
    <w:rsid w:val="00A326FE"/>
    <w:rsid w:val="00A350BC"/>
    <w:rsid w:val="00A351D7"/>
    <w:rsid w:val="00A3579A"/>
    <w:rsid w:val="00A400A8"/>
    <w:rsid w:val="00A402EF"/>
    <w:rsid w:val="00A42D90"/>
    <w:rsid w:val="00A433C9"/>
    <w:rsid w:val="00A434DD"/>
    <w:rsid w:val="00A43798"/>
    <w:rsid w:val="00A50B55"/>
    <w:rsid w:val="00A51CFD"/>
    <w:rsid w:val="00A54390"/>
    <w:rsid w:val="00A54FF5"/>
    <w:rsid w:val="00A55D30"/>
    <w:rsid w:val="00A5633B"/>
    <w:rsid w:val="00A56B3B"/>
    <w:rsid w:val="00A60414"/>
    <w:rsid w:val="00A61320"/>
    <w:rsid w:val="00A62BCB"/>
    <w:rsid w:val="00A64EF9"/>
    <w:rsid w:val="00A65387"/>
    <w:rsid w:val="00A65D09"/>
    <w:rsid w:val="00A67D24"/>
    <w:rsid w:val="00A67E60"/>
    <w:rsid w:val="00A71199"/>
    <w:rsid w:val="00A714CD"/>
    <w:rsid w:val="00A73542"/>
    <w:rsid w:val="00A7634B"/>
    <w:rsid w:val="00A80596"/>
    <w:rsid w:val="00A809C7"/>
    <w:rsid w:val="00A80DAD"/>
    <w:rsid w:val="00A811FB"/>
    <w:rsid w:val="00A81240"/>
    <w:rsid w:val="00A82C83"/>
    <w:rsid w:val="00A84B36"/>
    <w:rsid w:val="00A855AA"/>
    <w:rsid w:val="00A85BCA"/>
    <w:rsid w:val="00A904CC"/>
    <w:rsid w:val="00A92001"/>
    <w:rsid w:val="00A93575"/>
    <w:rsid w:val="00A94AC4"/>
    <w:rsid w:val="00A96267"/>
    <w:rsid w:val="00A97C9C"/>
    <w:rsid w:val="00AA1517"/>
    <w:rsid w:val="00AA1737"/>
    <w:rsid w:val="00AA1BBD"/>
    <w:rsid w:val="00AA1F4B"/>
    <w:rsid w:val="00AA3283"/>
    <w:rsid w:val="00AA32AF"/>
    <w:rsid w:val="00AA35C8"/>
    <w:rsid w:val="00AA4FFB"/>
    <w:rsid w:val="00AA62FE"/>
    <w:rsid w:val="00AA64AB"/>
    <w:rsid w:val="00AA6B06"/>
    <w:rsid w:val="00AA6C7C"/>
    <w:rsid w:val="00AB2088"/>
    <w:rsid w:val="00AB2B26"/>
    <w:rsid w:val="00AB361B"/>
    <w:rsid w:val="00AB48C6"/>
    <w:rsid w:val="00AB5DAE"/>
    <w:rsid w:val="00AB625F"/>
    <w:rsid w:val="00AB6CEE"/>
    <w:rsid w:val="00AC2EE2"/>
    <w:rsid w:val="00AC56EB"/>
    <w:rsid w:val="00AC7394"/>
    <w:rsid w:val="00AD3A5C"/>
    <w:rsid w:val="00AD3B05"/>
    <w:rsid w:val="00AD5345"/>
    <w:rsid w:val="00AD643A"/>
    <w:rsid w:val="00AD6F11"/>
    <w:rsid w:val="00AE05ED"/>
    <w:rsid w:val="00AE33DE"/>
    <w:rsid w:val="00AE52B2"/>
    <w:rsid w:val="00AE55DF"/>
    <w:rsid w:val="00AF01A0"/>
    <w:rsid w:val="00AF1150"/>
    <w:rsid w:val="00AF3201"/>
    <w:rsid w:val="00AF32BC"/>
    <w:rsid w:val="00AF40BE"/>
    <w:rsid w:val="00AF4711"/>
    <w:rsid w:val="00AF493D"/>
    <w:rsid w:val="00AF4D90"/>
    <w:rsid w:val="00AF5C5F"/>
    <w:rsid w:val="00B04608"/>
    <w:rsid w:val="00B04A7F"/>
    <w:rsid w:val="00B10016"/>
    <w:rsid w:val="00B108E1"/>
    <w:rsid w:val="00B10F3E"/>
    <w:rsid w:val="00B11AA5"/>
    <w:rsid w:val="00B11F6A"/>
    <w:rsid w:val="00B12F56"/>
    <w:rsid w:val="00B1358F"/>
    <w:rsid w:val="00B14721"/>
    <w:rsid w:val="00B14A6E"/>
    <w:rsid w:val="00B14B61"/>
    <w:rsid w:val="00B14DAE"/>
    <w:rsid w:val="00B15A27"/>
    <w:rsid w:val="00B16619"/>
    <w:rsid w:val="00B20385"/>
    <w:rsid w:val="00B21511"/>
    <w:rsid w:val="00B21B7A"/>
    <w:rsid w:val="00B21FE5"/>
    <w:rsid w:val="00B22151"/>
    <w:rsid w:val="00B25058"/>
    <w:rsid w:val="00B25694"/>
    <w:rsid w:val="00B30593"/>
    <w:rsid w:val="00B3122A"/>
    <w:rsid w:val="00B3141E"/>
    <w:rsid w:val="00B3267C"/>
    <w:rsid w:val="00B32FD7"/>
    <w:rsid w:val="00B3463F"/>
    <w:rsid w:val="00B359C1"/>
    <w:rsid w:val="00B37A70"/>
    <w:rsid w:val="00B40833"/>
    <w:rsid w:val="00B40E71"/>
    <w:rsid w:val="00B414C9"/>
    <w:rsid w:val="00B418A5"/>
    <w:rsid w:val="00B426A6"/>
    <w:rsid w:val="00B43F07"/>
    <w:rsid w:val="00B45D1A"/>
    <w:rsid w:val="00B47D77"/>
    <w:rsid w:val="00B504EE"/>
    <w:rsid w:val="00B506F0"/>
    <w:rsid w:val="00B51212"/>
    <w:rsid w:val="00B51244"/>
    <w:rsid w:val="00B52A8F"/>
    <w:rsid w:val="00B534A9"/>
    <w:rsid w:val="00B55123"/>
    <w:rsid w:val="00B57A0F"/>
    <w:rsid w:val="00B66B92"/>
    <w:rsid w:val="00B67621"/>
    <w:rsid w:val="00B7064E"/>
    <w:rsid w:val="00B71560"/>
    <w:rsid w:val="00B721A1"/>
    <w:rsid w:val="00B7402A"/>
    <w:rsid w:val="00B767A6"/>
    <w:rsid w:val="00B77D30"/>
    <w:rsid w:val="00B80CB9"/>
    <w:rsid w:val="00B814FC"/>
    <w:rsid w:val="00B815A6"/>
    <w:rsid w:val="00B81A9B"/>
    <w:rsid w:val="00B83DD1"/>
    <w:rsid w:val="00B84364"/>
    <w:rsid w:val="00B84628"/>
    <w:rsid w:val="00B84E12"/>
    <w:rsid w:val="00B86034"/>
    <w:rsid w:val="00B86D9E"/>
    <w:rsid w:val="00B87BFE"/>
    <w:rsid w:val="00B91711"/>
    <w:rsid w:val="00B91D72"/>
    <w:rsid w:val="00B933BA"/>
    <w:rsid w:val="00B94995"/>
    <w:rsid w:val="00B94B3D"/>
    <w:rsid w:val="00B95CB0"/>
    <w:rsid w:val="00B96356"/>
    <w:rsid w:val="00B97961"/>
    <w:rsid w:val="00BA041E"/>
    <w:rsid w:val="00BA101E"/>
    <w:rsid w:val="00BA1CD8"/>
    <w:rsid w:val="00BA2099"/>
    <w:rsid w:val="00BA36D6"/>
    <w:rsid w:val="00BA3AB0"/>
    <w:rsid w:val="00BA3D1F"/>
    <w:rsid w:val="00BA4539"/>
    <w:rsid w:val="00BA5188"/>
    <w:rsid w:val="00BA68A6"/>
    <w:rsid w:val="00BB233B"/>
    <w:rsid w:val="00BB28C9"/>
    <w:rsid w:val="00BB5494"/>
    <w:rsid w:val="00BB56B9"/>
    <w:rsid w:val="00BB6F98"/>
    <w:rsid w:val="00BC0379"/>
    <w:rsid w:val="00BC0ABB"/>
    <w:rsid w:val="00BC0D21"/>
    <w:rsid w:val="00BC139B"/>
    <w:rsid w:val="00BC1431"/>
    <w:rsid w:val="00BC2CE4"/>
    <w:rsid w:val="00BC3076"/>
    <w:rsid w:val="00BC56CE"/>
    <w:rsid w:val="00BC6397"/>
    <w:rsid w:val="00BC77B8"/>
    <w:rsid w:val="00BC7A94"/>
    <w:rsid w:val="00BD06D5"/>
    <w:rsid w:val="00BD3E2A"/>
    <w:rsid w:val="00BD46BE"/>
    <w:rsid w:val="00BD7C16"/>
    <w:rsid w:val="00BD7DBE"/>
    <w:rsid w:val="00BE044C"/>
    <w:rsid w:val="00BE38D7"/>
    <w:rsid w:val="00BE5C37"/>
    <w:rsid w:val="00BE6951"/>
    <w:rsid w:val="00BE6DA4"/>
    <w:rsid w:val="00BE7012"/>
    <w:rsid w:val="00BF2EBF"/>
    <w:rsid w:val="00BF5FE7"/>
    <w:rsid w:val="00BF60E8"/>
    <w:rsid w:val="00C00B6E"/>
    <w:rsid w:val="00C031F2"/>
    <w:rsid w:val="00C04F2B"/>
    <w:rsid w:val="00C04FF3"/>
    <w:rsid w:val="00C058C5"/>
    <w:rsid w:val="00C059C2"/>
    <w:rsid w:val="00C06288"/>
    <w:rsid w:val="00C06DD5"/>
    <w:rsid w:val="00C076F3"/>
    <w:rsid w:val="00C07A0D"/>
    <w:rsid w:val="00C1032B"/>
    <w:rsid w:val="00C12261"/>
    <w:rsid w:val="00C1325D"/>
    <w:rsid w:val="00C132E6"/>
    <w:rsid w:val="00C1432C"/>
    <w:rsid w:val="00C14AE7"/>
    <w:rsid w:val="00C17E2D"/>
    <w:rsid w:val="00C202F3"/>
    <w:rsid w:val="00C208DB"/>
    <w:rsid w:val="00C2146C"/>
    <w:rsid w:val="00C21789"/>
    <w:rsid w:val="00C2239E"/>
    <w:rsid w:val="00C232E6"/>
    <w:rsid w:val="00C23FC2"/>
    <w:rsid w:val="00C2422D"/>
    <w:rsid w:val="00C2460F"/>
    <w:rsid w:val="00C24971"/>
    <w:rsid w:val="00C2524B"/>
    <w:rsid w:val="00C27511"/>
    <w:rsid w:val="00C27512"/>
    <w:rsid w:val="00C30510"/>
    <w:rsid w:val="00C30997"/>
    <w:rsid w:val="00C32C62"/>
    <w:rsid w:val="00C357DC"/>
    <w:rsid w:val="00C37245"/>
    <w:rsid w:val="00C40E8A"/>
    <w:rsid w:val="00C41170"/>
    <w:rsid w:val="00C44313"/>
    <w:rsid w:val="00C454ED"/>
    <w:rsid w:val="00C46F30"/>
    <w:rsid w:val="00C50208"/>
    <w:rsid w:val="00C50484"/>
    <w:rsid w:val="00C52E33"/>
    <w:rsid w:val="00C538A0"/>
    <w:rsid w:val="00C54B54"/>
    <w:rsid w:val="00C54E7C"/>
    <w:rsid w:val="00C574CB"/>
    <w:rsid w:val="00C60CBC"/>
    <w:rsid w:val="00C62170"/>
    <w:rsid w:val="00C6261D"/>
    <w:rsid w:val="00C62C2D"/>
    <w:rsid w:val="00C63A1A"/>
    <w:rsid w:val="00C64422"/>
    <w:rsid w:val="00C6722E"/>
    <w:rsid w:val="00C67A65"/>
    <w:rsid w:val="00C701CB"/>
    <w:rsid w:val="00C71EF4"/>
    <w:rsid w:val="00C74828"/>
    <w:rsid w:val="00C74CA7"/>
    <w:rsid w:val="00C7552A"/>
    <w:rsid w:val="00C75778"/>
    <w:rsid w:val="00C76A17"/>
    <w:rsid w:val="00C76F7A"/>
    <w:rsid w:val="00C77D3A"/>
    <w:rsid w:val="00C77D95"/>
    <w:rsid w:val="00C80AF1"/>
    <w:rsid w:val="00C83FA9"/>
    <w:rsid w:val="00C84470"/>
    <w:rsid w:val="00C8475F"/>
    <w:rsid w:val="00C85B33"/>
    <w:rsid w:val="00C865B0"/>
    <w:rsid w:val="00C86AD5"/>
    <w:rsid w:val="00C87149"/>
    <w:rsid w:val="00C8795B"/>
    <w:rsid w:val="00C87DCE"/>
    <w:rsid w:val="00C916B5"/>
    <w:rsid w:val="00C91A77"/>
    <w:rsid w:val="00C92C84"/>
    <w:rsid w:val="00C93CD3"/>
    <w:rsid w:val="00C94A6D"/>
    <w:rsid w:val="00C9663C"/>
    <w:rsid w:val="00C96745"/>
    <w:rsid w:val="00C97499"/>
    <w:rsid w:val="00CA0661"/>
    <w:rsid w:val="00CA06B1"/>
    <w:rsid w:val="00CA0D93"/>
    <w:rsid w:val="00CA33F0"/>
    <w:rsid w:val="00CA4B8C"/>
    <w:rsid w:val="00CA4E40"/>
    <w:rsid w:val="00CA6095"/>
    <w:rsid w:val="00CA6482"/>
    <w:rsid w:val="00CA77AC"/>
    <w:rsid w:val="00CB2495"/>
    <w:rsid w:val="00CB253F"/>
    <w:rsid w:val="00CB57D4"/>
    <w:rsid w:val="00CB58C2"/>
    <w:rsid w:val="00CB593D"/>
    <w:rsid w:val="00CB6B7D"/>
    <w:rsid w:val="00CB796B"/>
    <w:rsid w:val="00CC141D"/>
    <w:rsid w:val="00CC1E6B"/>
    <w:rsid w:val="00CC32A1"/>
    <w:rsid w:val="00CC4413"/>
    <w:rsid w:val="00CC4BF8"/>
    <w:rsid w:val="00CC61A6"/>
    <w:rsid w:val="00CC7075"/>
    <w:rsid w:val="00CD0DCC"/>
    <w:rsid w:val="00CD17F8"/>
    <w:rsid w:val="00CD368A"/>
    <w:rsid w:val="00CD3F95"/>
    <w:rsid w:val="00CD48F0"/>
    <w:rsid w:val="00CD4F24"/>
    <w:rsid w:val="00CD507C"/>
    <w:rsid w:val="00CD59C7"/>
    <w:rsid w:val="00CD6BCE"/>
    <w:rsid w:val="00CD70E5"/>
    <w:rsid w:val="00CE0A30"/>
    <w:rsid w:val="00CE13C6"/>
    <w:rsid w:val="00CE2206"/>
    <w:rsid w:val="00CE2235"/>
    <w:rsid w:val="00CE22F0"/>
    <w:rsid w:val="00CE2A9D"/>
    <w:rsid w:val="00CE50FD"/>
    <w:rsid w:val="00CE54A4"/>
    <w:rsid w:val="00CE5EA6"/>
    <w:rsid w:val="00CE629F"/>
    <w:rsid w:val="00CF04B2"/>
    <w:rsid w:val="00CF0BBA"/>
    <w:rsid w:val="00CF1C0E"/>
    <w:rsid w:val="00CF2736"/>
    <w:rsid w:val="00CF34CC"/>
    <w:rsid w:val="00CF3B7E"/>
    <w:rsid w:val="00CF3F62"/>
    <w:rsid w:val="00CF46F5"/>
    <w:rsid w:val="00CF61DA"/>
    <w:rsid w:val="00CF71D4"/>
    <w:rsid w:val="00D006E7"/>
    <w:rsid w:val="00D02712"/>
    <w:rsid w:val="00D0494E"/>
    <w:rsid w:val="00D04BDF"/>
    <w:rsid w:val="00D05290"/>
    <w:rsid w:val="00D05D57"/>
    <w:rsid w:val="00D11811"/>
    <w:rsid w:val="00D12022"/>
    <w:rsid w:val="00D12AA9"/>
    <w:rsid w:val="00D13EAC"/>
    <w:rsid w:val="00D152EC"/>
    <w:rsid w:val="00D159B0"/>
    <w:rsid w:val="00D16BF1"/>
    <w:rsid w:val="00D16D6D"/>
    <w:rsid w:val="00D17AB4"/>
    <w:rsid w:val="00D20D6C"/>
    <w:rsid w:val="00D246AB"/>
    <w:rsid w:val="00D25F03"/>
    <w:rsid w:val="00D25F0F"/>
    <w:rsid w:val="00D30561"/>
    <w:rsid w:val="00D3158C"/>
    <w:rsid w:val="00D31FBF"/>
    <w:rsid w:val="00D32665"/>
    <w:rsid w:val="00D33344"/>
    <w:rsid w:val="00D334AB"/>
    <w:rsid w:val="00D34F78"/>
    <w:rsid w:val="00D361C3"/>
    <w:rsid w:val="00D36DDE"/>
    <w:rsid w:val="00D377B4"/>
    <w:rsid w:val="00D37887"/>
    <w:rsid w:val="00D37F0E"/>
    <w:rsid w:val="00D41810"/>
    <w:rsid w:val="00D41CD9"/>
    <w:rsid w:val="00D4262E"/>
    <w:rsid w:val="00D4470C"/>
    <w:rsid w:val="00D44EFD"/>
    <w:rsid w:val="00D4513D"/>
    <w:rsid w:val="00D4757D"/>
    <w:rsid w:val="00D52B27"/>
    <w:rsid w:val="00D53074"/>
    <w:rsid w:val="00D54394"/>
    <w:rsid w:val="00D565E6"/>
    <w:rsid w:val="00D56A7C"/>
    <w:rsid w:val="00D672F2"/>
    <w:rsid w:val="00D72675"/>
    <w:rsid w:val="00D73828"/>
    <w:rsid w:val="00D74AEA"/>
    <w:rsid w:val="00D75CB5"/>
    <w:rsid w:val="00D77399"/>
    <w:rsid w:val="00D77E5A"/>
    <w:rsid w:val="00D80885"/>
    <w:rsid w:val="00D8247C"/>
    <w:rsid w:val="00D824C3"/>
    <w:rsid w:val="00D8273B"/>
    <w:rsid w:val="00D8295C"/>
    <w:rsid w:val="00D83DF0"/>
    <w:rsid w:val="00D84F5D"/>
    <w:rsid w:val="00D85997"/>
    <w:rsid w:val="00D8744B"/>
    <w:rsid w:val="00D87ABB"/>
    <w:rsid w:val="00D90C6D"/>
    <w:rsid w:val="00D915DD"/>
    <w:rsid w:val="00D920EA"/>
    <w:rsid w:val="00D93580"/>
    <w:rsid w:val="00D93699"/>
    <w:rsid w:val="00D94395"/>
    <w:rsid w:val="00D970B6"/>
    <w:rsid w:val="00D971E3"/>
    <w:rsid w:val="00D9729F"/>
    <w:rsid w:val="00D97E8C"/>
    <w:rsid w:val="00DA0BB8"/>
    <w:rsid w:val="00DA0BEA"/>
    <w:rsid w:val="00DA4144"/>
    <w:rsid w:val="00DA48A8"/>
    <w:rsid w:val="00DA4E50"/>
    <w:rsid w:val="00DA7FD9"/>
    <w:rsid w:val="00DB028D"/>
    <w:rsid w:val="00DB0E5A"/>
    <w:rsid w:val="00DB230B"/>
    <w:rsid w:val="00DB2C6F"/>
    <w:rsid w:val="00DB617F"/>
    <w:rsid w:val="00DB62CA"/>
    <w:rsid w:val="00DC034A"/>
    <w:rsid w:val="00DC1F86"/>
    <w:rsid w:val="00DC1F9C"/>
    <w:rsid w:val="00DC41AB"/>
    <w:rsid w:val="00DC445D"/>
    <w:rsid w:val="00DC56BF"/>
    <w:rsid w:val="00DC5D5F"/>
    <w:rsid w:val="00DD06EA"/>
    <w:rsid w:val="00DD0CB1"/>
    <w:rsid w:val="00DD3106"/>
    <w:rsid w:val="00DD3575"/>
    <w:rsid w:val="00DD4A22"/>
    <w:rsid w:val="00DD5D22"/>
    <w:rsid w:val="00DD5EB9"/>
    <w:rsid w:val="00DD6885"/>
    <w:rsid w:val="00DD6B7C"/>
    <w:rsid w:val="00DE396A"/>
    <w:rsid w:val="00DE54EE"/>
    <w:rsid w:val="00DE5E5E"/>
    <w:rsid w:val="00DE625E"/>
    <w:rsid w:val="00DE6366"/>
    <w:rsid w:val="00DE71F5"/>
    <w:rsid w:val="00DE788F"/>
    <w:rsid w:val="00DE7F83"/>
    <w:rsid w:val="00DF023E"/>
    <w:rsid w:val="00DF11F6"/>
    <w:rsid w:val="00DF3896"/>
    <w:rsid w:val="00DF3F30"/>
    <w:rsid w:val="00DF4171"/>
    <w:rsid w:val="00DF49F0"/>
    <w:rsid w:val="00DF532C"/>
    <w:rsid w:val="00DF5703"/>
    <w:rsid w:val="00DF63DB"/>
    <w:rsid w:val="00E0069B"/>
    <w:rsid w:val="00E026FA"/>
    <w:rsid w:val="00E04A93"/>
    <w:rsid w:val="00E04C6F"/>
    <w:rsid w:val="00E05509"/>
    <w:rsid w:val="00E05D3D"/>
    <w:rsid w:val="00E0607F"/>
    <w:rsid w:val="00E06134"/>
    <w:rsid w:val="00E063D3"/>
    <w:rsid w:val="00E0649D"/>
    <w:rsid w:val="00E07954"/>
    <w:rsid w:val="00E1107E"/>
    <w:rsid w:val="00E13032"/>
    <w:rsid w:val="00E14B0F"/>
    <w:rsid w:val="00E20691"/>
    <w:rsid w:val="00E22DB8"/>
    <w:rsid w:val="00E245D7"/>
    <w:rsid w:val="00E2483C"/>
    <w:rsid w:val="00E2495B"/>
    <w:rsid w:val="00E25AC7"/>
    <w:rsid w:val="00E25B25"/>
    <w:rsid w:val="00E26B48"/>
    <w:rsid w:val="00E27158"/>
    <w:rsid w:val="00E30BB6"/>
    <w:rsid w:val="00E30BF8"/>
    <w:rsid w:val="00E30CAB"/>
    <w:rsid w:val="00E32685"/>
    <w:rsid w:val="00E33381"/>
    <w:rsid w:val="00E33A5A"/>
    <w:rsid w:val="00E3551D"/>
    <w:rsid w:val="00E35A25"/>
    <w:rsid w:val="00E37832"/>
    <w:rsid w:val="00E37834"/>
    <w:rsid w:val="00E401E6"/>
    <w:rsid w:val="00E41EBD"/>
    <w:rsid w:val="00E430D6"/>
    <w:rsid w:val="00E43987"/>
    <w:rsid w:val="00E43DAF"/>
    <w:rsid w:val="00E46346"/>
    <w:rsid w:val="00E51207"/>
    <w:rsid w:val="00E52A5E"/>
    <w:rsid w:val="00E52FF2"/>
    <w:rsid w:val="00E53F71"/>
    <w:rsid w:val="00E544CC"/>
    <w:rsid w:val="00E551BC"/>
    <w:rsid w:val="00E57555"/>
    <w:rsid w:val="00E6188B"/>
    <w:rsid w:val="00E61F53"/>
    <w:rsid w:val="00E70079"/>
    <w:rsid w:val="00E710F5"/>
    <w:rsid w:val="00E72099"/>
    <w:rsid w:val="00E72ADA"/>
    <w:rsid w:val="00E73EF0"/>
    <w:rsid w:val="00E74EE6"/>
    <w:rsid w:val="00E769FF"/>
    <w:rsid w:val="00E80003"/>
    <w:rsid w:val="00E83448"/>
    <w:rsid w:val="00E8378E"/>
    <w:rsid w:val="00E83DF6"/>
    <w:rsid w:val="00E83E65"/>
    <w:rsid w:val="00E86383"/>
    <w:rsid w:val="00E90DC1"/>
    <w:rsid w:val="00E91B5C"/>
    <w:rsid w:val="00E92156"/>
    <w:rsid w:val="00E937E2"/>
    <w:rsid w:val="00E95791"/>
    <w:rsid w:val="00E966C4"/>
    <w:rsid w:val="00EA2058"/>
    <w:rsid w:val="00EA36B3"/>
    <w:rsid w:val="00EA55A8"/>
    <w:rsid w:val="00EA594F"/>
    <w:rsid w:val="00EA766E"/>
    <w:rsid w:val="00EA7803"/>
    <w:rsid w:val="00EB0A05"/>
    <w:rsid w:val="00EB14B4"/>
    <w:rsid w:val="00EB1DF5"/>
    <w:rsid w:val="00EB4422"/>
    <w:rsid w:val="00EB79B7"/>
    <w:rsid w:val="00EC13E8"/>
    <w:rsid w:val="00EC17D9"/>
    <w:rsid w:val="00EC1DE8"/>
    <w:rsid w:val="00EC21D2"/>
    <w:rsid w:val="00EC2829"/>
    <w:rsid w:val="00EC320B"/>
    <w:rsid w:val="00EC37CD"/>
    <w:rsid w:val="00EC621F"/>
    <w:rsid w:val="00EC63A4"/>
    <w:rsid w:val="00EC68D1"/>
    <w:rsid w:val="00EC72DA"/>
    <w:rsid w:val="00ED195D"/>
    <w:rsid w:val="00ED277A"/>
    <w:rsid w:val="00ED30C2"/>
    <w:rsid w:val="00ED3796"/>
    <w:rsid w:val="00ED422D"/>
    <w:rsid w:val="00ED7BC1"/>
    <w:rsid w:val="00EE5D99"/>
    <w:rsid w:val="00EE68BA"/>
    <w:rsid w:val="00EF0922"/>
    <w:rsid w:val="00EF0DDC"/>
    <w:rsid w:val="00EF1EE3"/>
    <w:rsid w:val="00EF41C5"/>
    <w:rsid w:val="00EF4A87"/>
    <w:rsid w:val="00EF552B"/>
    <w:rsid w:val="00EF5650"/>
    <w:rsid w:val="00EF785D"/>
    <w:rsid w:val="00EF7D6B"/>
    <w:rsid w:val="00F011A1"/>
    <w:rsid w:val="00F02053"/>
    <w:rsid w:val="00F02131"/>
    <w:rsid w:val="00F04288"/>
    <w:rsid w:val="00F049B0"/>
    <w:rsid w:val="00F051A7"/>
    <w:rsid w:val="00F05731"/>
    <w:rsid w:val="00F061F6"/>
    <w:rsid w:val="00F063C8"/>
    <w:rsid w:val="00F0699D"/>
    <w:rsid w:val="00F06BE4"/>
    <w:rsid w:val="00F10296"/>
    <w:rsid w:val="00F12D31"/>
    <w:rsid w:val="00F1383D"/>
    <w:rsid w:val="00F167D7"/>
    <w:rsid w:val="00F20999"/>
    <w:rsid w:val="00F21AC6"/>
    <w:rsid w:val="00F22239"/>
    <w:rsid w:val="00F225B9"/>
    <w:rsid w:val="00F23324"/>
    <w:rsid w:val="00F23CD7"/>
    <w:rsid w:val="00F257A3"/>
    <w:rsid w:val="00F25D46"/>
    <w:rsid w:val="00F2750E"/>
    <w:rsid w:val="00F27B63"/>
    <w:rsid w:val="00F30E71"/>
    <w:rsid w:val="00F31684"/>
    <w:rsid w:val="00F32669"/>
    <w:rsid w:val="00F3322D"/>
    <w:rsid w:val="00F33935"/>
    <w:rsid w:val="00F33978"/>
    <w:rsid w:val="00F34F15"/>
    <w:rsid w:val="00F36373"/>
    <w:rsid w:val="00F40ABE"/>
    <w:rsid w:val="00F40E28"/>
    <w:rsid w:val="00F41ACC"/>
    <w:rsid w:val="00F4217D"/>
    <w:rsid w:val="00F427BA"/>
    <w:rsid w:val="00F42917"/>
    <w:rsid w:val="00F443C4"/>
    <w:rsid w:val="00F44432"/>
    <w:rsid w:val="00F44C5A"/>
    <w:rsid w:val="00F46F1E"/>
    <w:rsid w:val="00F51818"/>
    <w:rsid w:val="00F51BA2"/>
    <w:rsid w:val="00F53876"/>
    <w:rsid w:val="00F568C4"/>
    <w:rsid w:val="00F60010"/>
    <w:rsid w:val="00F613A6"/>
    <w:rsid w:val="00F61608"/>
    <w:rsid w:val="00F62174"/>
    <w:rsid w:val="00F62BCD"/>
    <w:rsid w:val="00F62FFD"/>
    <w:rsid w:val="00F65137"/>
    <w:rsid w:val="00F6544E"/>
    <w:rsid w:val="00F65CCE"/>
    <w:rsid w:val="00F67DDA"/>
    <w:rsid w:val="00F70A3C"/>
    <w:rsid w:val="00F710C3"/>
    <w:rsid w:val="00F71AF9"/>
    <w:rsid w:val="00F736A1"/>
    <w:rsid w:val="00F7405C"/>
    <w:rsid w:val="00F75EA9"/>
    <w:rsid w:val="00F7638D"/>
    <w:rsid w:val="00F77A1E"/>
    <w:rsid w:val="00F77EA9"/>
    <w:rsid w:val="00F80644"/>
    <w:rsid w:val="00F81B0E"/>
    <w:rsid w:val="00F82287"/>
    <w:rsid w:val="00F837CA"/>
    <w:rsid w:val="00F83B08"/>
    <w:rsid w:val="00F84901"/>
    <w:rsid w:val="00F85743"/>
    <w:rsid w:val="00F85B35"/>
    <w:rsid w:val="00F8730B"/>
    <w:rsid w:val="00F900FB"/>
    <w:rsid w:val="00F910F1"/>
    <w:rsid w:val="00F93FC8"/>
    <w:rsid w:val="00F945D3"/>
    <w:rsid w:val="00F95B58"/>
    <w:rsid w:val="00FA1BE9"/>
    <w:rsid w:val="00FA52E2"/>
    <w:rsid w:val="00FA574E"/>
    <w:rsid w:val="00FA6468"/>
    <w:rsid w:val="00FA76AD"/>
    <w:rsid w:val="00FB14B4"/>
    <w:rsid w:val="00FB6254"/>
    <w:rsid w:val="00FB6E04"/>
    <w:rsid w:val="00FB70BB"/>
    <w:rsid w:val="00FC03A8"/>
    <w:rsid w:val="00FC203C"/>
    <w:rsid w:val="00FC2F37"/>
    <w:rsid w:val="00FC38BC"/>
    <w:rsid w:val="00FC3909"/>
    <w:rsid w:val="00FC49A9"/>
    <w:rsid w:val="00FC551E"/>
    <w:rsid w:val="00FD382C"/>
    <w:rsid w:val="00FE010B"/>
    <w:rsid w:val="00FE04EC"/>
    <w:rsid w:val="00FE0C79"/>
    <w:rsid w:val="00FE0CCF"/>
    <w:rsid w:val="00FE48DB"/>
    <w:rsid w:val="00FE4B02"/>
    <w:rsid w:val="00FE4D46"/>
    <w:rsid w:val="00FE4DC2"/>
    <w:rsid w:val="00FE51A0"/>
    <w:rsid w:val="00FF3E60"/>
    <w:rsid w:val="00FF40CD"/>
    <w:rsid w:val="00FF4119"/>
    <w:rsid w:val="00FF44E9"/>
    <w:rsid w:val="00FF5700"/>
    <w:rsid w:val="00FF71AB"/>
    <w:rsid w:val="01856CF4"/>
    <w:rsid w:val="019249F7"/>
    <w:rsid w:val="01A56B94"/>
    <w:rsid w:val="01E65C9D"/>
    <w:rsid w:val="02B7791A"/>
    <w:rsid w:val="02BF3FFE"/>
    <w:rsid w:val="038C47E8"/>
    <w:rsid w:val="03E71812"/>
    <w:rsid w:val="043133A1"/>
    <w:rsid w:val="044E0E94"/>
    <w:rsid w:val="04B07A0F"/>
    <w:rsid w:val="0599502C"/>
    <w:rsid w:val="05B56B86"/>
    <w:rsid w:val="068C5CE7"/>
    <w:rsid w:val="07984E12"/>
    <w:rsid w:val="07A75B9E"/>
    <w:rsid w:val="07C305E8"/>
    <w:rsid w:val="08D523C5"/>
    <w:rsid w:val="0C1D19C6"/>
    <w:rsid w:val="0C541E84"/>
    <w:rsid w:val="0CDA7A51"/>
    <w:rsid w:val="0D1E73EC"/>
    <w:rsid w:val="0D33097E"/>
    <w:rsid w:val="0DB66227"/>
    <w:rsid w:val="0ED65FE7"/>
    <w:rsid w:val="0F766727"/>
    <w:rsid w:val="0FCA415B"/>
    <w:rsid w:val="10052BB4"/>
    <w:rsid w:val="106D7072"/>
    <w:rsid w:val="10FF049D"/>
    <w:rsid w:val="139A438D"/>
    <w:rsid w:val="145C083E"/>
    <w:rsid w:val="1536226E"/>
    <w:rsid w:val="153F23C0"/>
    <w:rsid w:val="15C251DC"/>
    <w:rsid w:val="16464128"/>
    <w:rsid w:val="167C57F0"/>
    <w:rsid w:val="18E35B95"/>
    <w:rsid w:val="19141AB8"/>
    <w:rsid w:val="19593CDE"/>
    <w:rsid w:val="1BB65921"/>
    <w:rsid w:val="1BEB70DD"/>
    <w:rsid w:val="1CF65D9F"/>
    <w:rsid w:val="1CFF29B5"/>
    <w:rsid w:val="1D1201F4"/>
    <w:rsid w:val="1DF6DC2D"/>
    <w:rsid w:val="1E0B492F"/>
    <w:rsid w:val="1F4E3139"/>
    <w:rsid w:val="1FC51D4D"/>
    <w:rsid w:val="1FFB1B5F"/>
    <w:rsid w:val="201D3EC6"/>
    <w:rsid w:val="20692753"/>
    <w:rsid w:val="21461552"/>
    <w:rsid w:val="21902632"/>
    <w:rsid w:val="21D62661"/>
    <w:rsid w:val="22A35CDB"/>
    <w:rsid w:val="22BE6D2B"/>
    <w:rsid w:val="239301B8"/>
    <w:rsid w:val="23E82C4A"/>
    <w:rsid w:val="247420AE"/>
    <w:rsid w:val="249B02D8"/>
    <w:rsid w:val="25333A00"/>
    <w:rsid w:val="25D16D75"/>
    <w:rsid w:val="264D06D0"/>
    <w:rsid w:val="268D4772"/>
    <w:rsid w:val="27221E7B"/>
    <w:rsid w:val="27483463"/>
    <w:rsid w:val="27864DF9"/>
    <w:rsid w:val="28641041"/>
    <w:rsid w:val="297B728F"/>
    <w:rsid w:val="2A201137"/>
    <w:rsid w:val="2A30559D"/>
    <w:rsid w:val="2A9E232A"/>
    <w:rsid w:val="2BB172BB"/>
    <w:rsid w:val="2BDD7C7F"/>
    <w:rsid w:val="2BF31E4F"/>
    <w:rsid w:val="2C417FDC"/>
    <w:rsid w:val="2D553155"/>
    <w:rsid w:val="2D5871F0"/>
    <w:rsid w:val="2D78144A"/>
    <w:rsid w:val="2D95899F"/>
    <w:rsid w:val="2DC7BD8C"/>
    <w:rsid w:val="2E3472ED"/>
    <w:rsid w:val="2EC264EE"/>
    <w:rsid w:val="2F0C4DF2"/>
    <w:rsid w:val="2FB77F38"/>
    <w:rsid w:val="2FBF086F"/>
    <w:rsid w:val="2FF9384C"/>
    <w:rsid w:val="2FFF244B"/>
    <w:rsid w:val="305F64EB"/>
    <w:rsid w:val="307C1E5C"/>
    <w:rsid w:val="30D13F08"/>
    <w:rsid w:val="32BF4C41"/>
    <w:rsid w:val="33A73381"/>
    <w:rsid w:val="3431005C"/>
    <w:rsid w:val="34EF6F9B"/>
    <w:rsid w:val="36344557"/>
    <w:rsid w:val="36390859"/>
    <w:rsid w:val="36834A81"/>
    <w:rsid w:val="373B2346"/>
    <w:rsid w:val="37767826"/>
    <w:rsid w:val="37D87742"/>
    <w:rsid w:val="37F53135"/>
    <w:rsid w:val="3A117C64"/>
    <w:rsid w:val="3AF15A45"/>
    <w:rsid w:val="3AF50A7C"/>
    <w:rsid w:val="3B4F2D38"/>
    <w:rsid w:val="3D797C55"/>
    <w:rsid w:val="3DBC53D5"/>
    <w:rsid w:val="3DFF0968"/>
    <w:rsid w:val="3E19185A"/>
    <w:rsid w:val="3EF760BD"/>
    <w:rsid w:val="3F44621C"/>
    <w:rsid w:val="3F5F889D"/>
    <w:rsid w:val="40ED0D78"/>
    <w:rsid w:val="413739F9"/>
    <w:rsid w:val="428B0BB6"/>
    <w:rsid w:val="42C96091"/>
    <w:rsid w:val="4359769D"/>
    <w:rsid w:val="44970324"/>
    <w:rsid w:val="464C4DB4"/>
    <w:rsid w:val="46625A9C"/>
    <w:rsid w:val="46D816E7"/>
    <w:rsid w:val="46DF7262"/>
    <w:rsid w:val="46E33486"/>
    <w:rsid w:val="473A6ED1"/>
    <w:rsid w:val="47FDE58F"/>
    <w:rsid w:val="480B1EB6"/>
    <w:rsid w:val="483A7236"/>
    <w:rsid w:val="491C0A91"/>
    <w:rsid w:val="4A193AA0"/>
    <w:rsid w:val="4B4B15BB"/>
    <w:rsid w:val="4B9E553B"/>
    <w:rsid w:val="4D5442CC"/>
    <w:rsid w:val="4E405F96"/>
    <w:rsid w:val="4F5F5912"/>
    <w:rsid w:val="4F8D67FC"/>
    <w:rsid w:val="500674D5"/>
    <w:rsid w:val="50AD057B"/>
    <w:rsid w:val="50D96FCF"/>
    <w:rsid w:val="50EF2A3B"/>
    <w:rsid w:val="50F47AE6"/>
    <w:rsid w:val="50FF9630"/>
    <w:rsid w:val="512A5412"/>
    <w:rsid w:val="52D17D44"/>
    <w:rsid w:val="52FB2138"/>
    <w:rsid w:val="53931047"/>
    <w:rsid w:val="543E5B3D"/>
    <w:rsid w:val="54584D63"/>
    <w:rsid w:val="546310C0"/>
    <w:rsid w:val="558A3D20"/>
    <w:rsid w:val="55E4400C"/>
    <w:rsid w:val="56DDFE99"/>
    <w:rsid w:val="57903AFA"/>
    <w:rsid w:val="57AF187F"/>
    <w:rsid w:val="581D2288"/>
    <w:rsid w:val="585F5BF2"/>
    <w:rsid w:val="586B7ED4"/>
    <w:rsid w:val="58A3336A"/>
    <w:rsid w:val="597A1FF9"/>
    <w:rsid w:val="59A57901"/>
    <w:rsid w:val="5A225FD8"/>
    <w:rsid w:val="5A297969"/>
    <w:rsid w:val="5A7E52AA"/>
    <w:rsid w:val="5BC70C25"/>
    <w:rsid w:val="5BDA3F60"/>
    <w:rsid w:val="5D946CC2"/>
    <w:rsid w:val="5EA35BBC"/>
    <w:rsid w:val="5F5868F1"/>
    <w:rsid w:val="5F6F44DC"/>
    <w:rsid w:val="5FDB13EF"/>
    <w:rsid w:val="5FE2FAC0"/>
    <w:rsid w:val="5FFF128E"/>
    <w:rsid w:val="60B14345"/>
    <w:rsid w:val="60EA0FF9"/>
    <w:rsid w:val="610E6B23"/>
    <w:rsid w:val="621325AD"/>
    <w:rsid w:val="626D0F25"/>
    <w:rsid w:val="631E218A"/>
    <w:rsid w:val="64BF56DC"/>
    <w:rsid w:val="666514DB"/>
    <w:rsid w:val="67760541"/>
    <w:rsid w:val="6888115D"/>
    <w:rsid w:val="691260B8"/>
    <w:rsid w:val="6ACB1C06"/>
    <w:rsid w:val="6ADF0AD6"/>
    <w:rsid w:val="6B1D450D"/>
    <w:rsid w:val="6B40723F"/>
    <w:rsid w:val="6BA54D9A"/>
    <w:rsid w:val="6BDC4926"/>
    <w:rsid w:val="6C783074"/>
    <w:rsid w:val="6DD55217"/>
    <w:rsid w:val="6E272FA3"/>
    <w:rsid w:val="6FEFC88A"/>
    <w:rsid w:val="6FF00029"/>
    <w:rsid w:val="70657846"/>
    <w:rsid w:val="70C17FC9"/>
    <w:rsid w:val="711809AF"/>
    <w:rsid w:val="72A57289"/>
    <w:rsid w:val="73C56F5D"/>
    <w:rsid w:val="73FD3478"/>
    <w:rsid w:val="749B3FF8"/>
    <w:rsid w:val="750962C0"/>
    <w:rsid w:val="7545134C"/>
    <w:rsid w:val="75C4395B"/>
    <w:rsid w:val="75DF4433"/>
    <w:rsid w:val="7691562B"/>
    <w:rsid w:val="76CE8BA3"/>
    <w:rsid w:val="76EFB69A"/>
    <w:rsid w:val="77691103"/>
    <w:rsid w:val="77BE6150"/>
    <w:rsid w:val="77BFDFE0"/>
    <w:rsid w:val="77D558AA"/>
    <w:rsid w:val="79520A04"/>
    <w:rsid w:val="7ABB3C5A"/>
    <w:rsid w:val="7ABF7C1D"/>
    <w:rsid w:val="7AFFAC3F"/>
    <w:rsid w:val="7B0D6E73"/>
    <w:rsid w:val="7B3D5F50"/>
    <w:rsid w:val="7CCC1EDE"/>
    <w:rsid w:val="7D8B70AB"/>
    <w:rsid w:val="7DFEC1FB"/>
    <w:rsid w:val="7E7FA0A3"/>
    <w:rsid w:val="7EBF307C"/>
    <w:rsid w:val="7EFA2371"/>
    <w:rsid w:val="7FF13411"/>
    <w:rsid w:val="9ED62906"/>
    <w:rsid w:val="9FE50F78"/>
    <w:rsid w:val="A17B09C6"/>
    <w:rsid w:val="A7F3BD19"/>
    <w:rsid w:val="B6E73933"/>
    <w:rsid w:val="BBDE76FE"/>
    <w:rsid w:val="BE76F0ED"/>
    <w:rsid w:val="C7DF0E3D"/>
    <w:rsid w:val="CFAD74EB"/>
    <w:rsid w:val="D13F4A5E"/>
    <w:rsid w:val="D3ECA15A"/>
    <w:rsid w:val="DDFF5D63"/>
    <w:rsid w:val="DEEBD742"/>
    <w:rsid w:val="DFFF667D"/>
    <w:rsid w:val="EBDD8E67"/>
    <w:rsid w:val="EDF7F296"/>
    <w:rsid w:val="EEFE765A"/>
    <w:rsid w:val="EFFF807B"/>
    <w:rsid w:val="F3BB0D99"/>
    <w:rsid w:val="F3ED3D8F"/>
    <w:rsid w:val="F4F6FF82"/>
    <w:rsid w:val="F7F5DFE3"/>
    <w:rsid w:val="F90F94F8"/>
    <w:rsid w:val="F9DFED1E"/>
    <w:rsid w:val="F9E47141"/>
    <w:rsid w:val="FB5FCA65"/>
    <w:rsid w:val="FBFBC6DF"/>
    <w:rsid w:val="FBFD044D"/>
    <w:rsid w:val="FBFF8962"/>
    <w:rsid w:val="FCF7E2CE"/>
    <w:rsid w:val="FE386826"/>
    <w:rsid w:val="FEEC027A"/>
    <w:rsid w:val="FEFE868C"/>
    <w:rsid w:val="FF96F016"/>
    <w:rsid w:val="FFCD6B80"/>
    <w:rsid w:val="FFFD0973"/>
    <w:rsid w:val="FFFE20E5"/>
    <w:rsid w:val="FFFFDE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0" w:semiHidden="0" w:name="toc 1"/>
    <w:lsdException w:qFormat="1" w:uiPriority="0" w:semiHidden="0" w:name="toc 2"/>
    <w:lsdException w:qFormat="1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name="Body Text Indent 2"/>
    <w:lsdException w:qFormat="1" w:unhideWhenUsed="0" w:uiPriority="0" w:name="Body Text Indent 3"/>
    <w:lsdException w:uiPriority="0" w:name="Block Text"/>
    <w:lsdException w:qFormat="1" w:unhideWhenUsed="0" w:uiPriority="0" w:name="Hyperlink"/>
    <w:lsdException w:qFormat="1" w:unhideWhenUsed="0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29"/>
    <w:qFormat/>
    <w:uiPriority w:val="0"/>
    <w:pPr>
      <w:keepNext/>
      <w:spacing w:beforeLines="100" w:afterLines="50"/>
      <w:jc w:val="center"/>
      <w:outlineLvl w:val="0"/>
    </w:pPr>
    <w:rPr>
      <w:rFonts w:eastAsia="黑体"/>
      <w:b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left"/>
      <w:outlineLvl w:val="1"/>
    </w:pPr>
    <w:rPr>
      <w:rFonts w:ascii="仿宋_GB2312" w:hAnsi="宋体" w:eastAsia="仿宋_GB2312"/>
      <w:b/>
      <w:bCs/>
      <w:sz w:val="30"/>
      <w:szCs w:val="30"/>
    </w:rPr>
  </w:style>
  <w:style w:type="paragraph" w:styleId="5">
    <w:name w:val="heading 3"/>
    <w:basedOn w:val="1"/>
    <w:next w:val="1"/>
    <w:link w:val="30"/>
    <w:qFormat/>
    <w:uiPriority w:val="0"/>
    <w:pPr>
      <w:keepNext/>
      <w:keepLines/>
      <w:spacing w:before="260" w:after="260" w:line="413" w:lineRule="auto"/>
      <w:ind w:left="100" w:leftChars="100" w:right="210" w:rightChars="100"/>
      <w:jc w:val="left"/>
      <w:outlineLvl w:val="2"/>
    </w:pPr>
    <w:rPr>
      <w:rFonts w:eastAsia="仿宋_GB2312"/>
      <w:b/>
      <w:sz w:val="3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260" w:lineRule="exact"/>
      <w:jc w:val="center"/>
      <w:outlineLvl w:val="3"/>
    </w:pPr>
    <w:rPr>
      <w:rFonts w:ascii="Cambria" w:hAnsi="Cambria"/>
      <w:bCs/>
      <w:sz w:val="28"/>
      <w:szCs w:val="28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spacing w:after="120"/>
    </w:pPr>
  </w:style>
  <w:style w:type="paragraph" w:styleId="7">
    <w:name w:val="Document Map"/>
    <w:basedOn w:val="1"/>
    <w:semiHidden/>
    <w:qFormat/>
    <w:uiPriority w:val="0"/>
    <w:pPr>
      <w:shd w:val="clear" w:color="auto" w:fill="000080"/>
    </w:pPr>
  </w:style>
  <w:style w:type="paragraph" w:styleId="8">
    <w:name w:val="Body Text Indent"/>
    <w:basedOn w:val="1"/>
    <w:link w:val="31"/>
    <w:semiHidden/>
    <w:qFormat/>
    <w:uiPriority w:val="0"/>
    <w:pPr>
      <w:ind w:firstLine="660"/>
    </w:pPr>
    <w:rPr>
      <w:rFonts w:eastAsia="仿宋_GB2312"/>
      <w:sz w:val="32"/>
    </w:rPr>
  </w:style>
  <w:style w:type="paragraph" w:styleId="9">
    <w:name w:val="toc 3"/>
    <w:basedOn w:val="1"/>
    <w:next w:val="1"/>
    <w:unhideWhenUsed/>
    <w:qFormat/>
    <w:uiPriority w:val="0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10">
    <w:name w:val="Plain Text"/>
    <w:basedOn w:val="1"/>
    <w:link w:val="68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11">
    <w:name w:val="Date"/>
    <w:basedOn w:val="1"/>
    <w:next w:val="1"/>
    <w:link w:val="32"/>
    <w:semiHidden/>
    <w:qFormat/>
    <w:uiPriority w:val="0"/>
    <w:pPr>
      <w:ind w:left="100" w:leftChars="2500"/>
    </w:pPr>
    <w:rPr>
      <w:b/>
      <w:sz w:val="32"/>
    </w:rPr>
  </w:style>
  <w:style w:type="paragraph" w:styleId="12">
    <w:name w:val="Body Text Indent 2"/>
    <w:basedOn w:val="1"/>
    <w:link w:val="33"/>
    <w:semiHidden/>
    <w:qFormat/>
    <w:uiPriority w:val="0"/>
    <w:pPr>
      <w:spacing w:after="120" w:line="480" w:lineRule="auto"/>
      <w:ind w:left="420" w:leftChars="200"/>
    </w:pPr>
  </w:style>
  <w:style w:type="paragraph" w:styleId="13">
    <w:name w:val="Balloon Text"/>
    <w:basedOn w:val="1"/>
    <w:qFormat/>
    <w:uiPriority w:val="0"/>
    <w:rPr>
      <w:sz w:val="18"/>
    </w:rPr>
  </w:style>
  <w:style w:type="paragraph" w:styleId="1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link w:val="34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6">
    <w:name w:val="toc 1"/>
    <w:basedOn w:val="1"/>
    <w:next w:val="1"/>
    <w:unhideWhenUsed/>
    <w:qFormat/>
    <w:uiPriority w:val="0"/>
    <w:pPr>
      <w:widowControl/>
      <w:spacing w:after="100" w:line="276" w:lineRule="auto"/>
      <w:jc w:val="left"/>
    </w:pPr>
    <w:rPr>
      <w:rFonts w:ascii="Calibri" w:hAnsi="Calibri"/>
      <w:kern w:val="0"/>
      <w:sz w:val="22"/>
      <w:szCs w:val="22"/>
    </w:rPr>
  </w:style>
  <w:style w:type="paragraph" w:styleId="17">
    <w:name w:val="Body Text Indent 3"/>
    <w:basedOn w:val="1"/>
    <w:link w:val="35"/>
    <w:semiHidden/>
    <w:qFormat/>
    <w:uiPriority w:val="0"/>
    <w:pPr>
      <w:ind w:firstLine="420" w:firstLineChars="200"/>
    </w:pPr>
  </w:style>
  <w:style w:type="paragraph" w:styleId="18">
    <w:name w:val="toc 2"/>
    <w:basedOn w:val="1"/>
    <w:next w:val="1"/>
    <w:unhideWhenUsed/>
    <w:qFormat/>
    <w:uiPriority w:val="0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1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20">
    <w:name w:val="index 1"/>
    <w:basedOn w:val="1"/>
    <w:next w:val="1"/>
    <w:semiHidden/>
    <w:qFormat/>
    <w:uiPriority w:val="0"/>
    <w:pPr>
      <w:widowControl/>
      <w:snapToGrid w:val="0"/>
    </w:pPr>
  </w:style>
  <w:style w:type="paragraph" w:styleId="2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黑体"/>
      <w:b/>
      <w:bCs/>
      <w:sz w:val="52"/>
      <w:szCs w:val="32"/>
    </w:rPr>
  </w:style>
  <w:style w:type="table" w:styleId="23">
    <w:name w:val="Table Grid"/>
    <w:basedOn w:val="22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Strong"/>
    <w:basedOn w:val="24"/>
    <w:qFormat/>
    <w:uiPriority w:val="22"/>
    <w:rPr>
      <w:b/>
    </w:rPr>
  </w:style>
  <w:style w:type="character" w:styleId="26">
    <w:name w:val="page number"/>
    <w:basedOn w:val="24"/>
    <w:semiHidden/>
    <w:qFormat/>
    <w:uiPriority w:val="0"/>
  </w:style>
  <w:style w:type="character" w:styleId="27">
    <w:name w:val="FollowedHyperlink"/>
    <w:semiHidden/>
    <w:qFormat/>
    <w:uiPriority w:val="0"/>
    <w:rPr>
      <w:color w:val="800080"/>
      <w:u w:val="single"/>
    </w:rPr>
  </w:style>
  <w:style w:type="character" w:styleId="28">
    <w:name w:val="Hyperlink"/>
    <w:semiHidden/>
    <w:qFormat/>
    <w:uiPriority w:val="0"/>
    <w:rPr>
      <w:color w:val="0000FF"/>
      <w:u w:val="single"/>
    </w:rPr>
  </w:style>
  <w:style w:type="character" w:customStyle="1" w:styleId="29">
    <w:name w:val="标题 1 Char"/>
    <w:link w:val="3"/>
    <w:qFormat/>
    <w:uiPriority w:val="0"/>
    <w:rPr>
      <w:rFonts w:eastAsia="黑体"/>
      <w:b/>
      <w:kern w:val="2"/>
      <w:sz w:val="44"/>
      <w:lang w:val="en-US" w:eastAsia="zh-CN" w:bidi="ar-SA"/>
    </w:rPr>
  </w:style>
  <w:style w:type="character" w:customStyle="1" w:styleId="30">
    <w:name w:val="标题 3 Char"/>
    <w:link w:val="5"/>
    <w:qFormat/>
    <w:uiPriority w:val="0"/>
    <w:rPr>
      <w:rFonts w:eastAsia="仿宋_GB2312"/>
      <w:b/>
      <w:kern w:val="2"/>
      <w:sz w:val="30"/>
      <w:lang w:val="en-US" w:eastAsia="zh-CN" w:bidi="ar-SA"/>
    </w:rPr>
  </w:style>
  <w:style w:type="character" w:customStyle="1" w:styleId="31">
    <w:name w:val="正文文本缩进 Char"/>
    <w:link w:val="8"/>
    <w:semiHidden/>
    <w:qFormat/>
    <w:uiPriority w:val="0"/>
    <w:rPr>
      <w:rFonts w:eastAsia="仿宋_GB2312"/>
      <w:kern w:val="2"/>
      <w:sz w:val="32"/>
      <w:lang w:val="en-US" w:eastAsia="zh-CN" w:bidi="ar-SA"/>
    </w:rPr>
  </w:style>
  <w:style w:type="character" w:customStyle="1" w:styleId="32">
    <w:name w:val="日期 Char"/>
    <w:link w:val="11"/>
    <w:semiHidden/>
    <w:qFormat/>
    <w:uiPriority w:val="0"/>
    <w:rPr>
      <w:rFonts w:eastAsia="宋体"/>
      <w:b/>
      <w:kern w:val="2"/>
      <w:sz w:val="32"/>
      <w:lang w:val="en-US" w:eastAsia="zh-CN" w:bidi="ar-SA"/>
    </w:rPr>
  </w:style>
  <w:style w:type="character" w:customStyle="1" w:styleId="33">
    <w:name w:val="正文文本缩进 2 Char"/>
    <w:link w:val="12"/>
    <w:semiHidden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34">
    <w:name w:val="页眉 Char"/>
    <w:link w:val="15"/>
    <w:semiHidden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35">
    <w:name w:val="正文文本缩进 3 Char"/>
    <w:link w:val="17"/>
    <w:semiHidden/>
    <w:qFormat/>
    <w:uiPriority w:val="0"/>
    <w:rPr>
      <w:rFonts w:eastAsia="宋体"/>
      <w:kern w:val="2"/>
      <w:sz w:val="21"/>
      <w:lang w:val="en-US" w:eastAsia="zh-CN" w:bidi="ar-SA"/>
    </w:rPr>
  </w:style>
  <w:style w:type="character" w:customStyle="1" w:styleId="36">
    <w:name w:val="Char Char21"/>
    <w:qFormat/>
    <w:uiPriority w:val="0"/>
    <w:rPr>
      <w:rFonts w:ascii="仿宋_GB2312"/>
      <w:kern w:val="2"/>
      <w:sz w:val="24"/>
    </w:rPr>
  </w:style>
  <w:style w:type="character" w:customStyle="1" w:styleId="37">
    <w:name w:val="文档结构图 Char"/>
    <w:qFormat/>
    <w:uiPriority w:val="0"/>
    <w:rPr>
      <w:kern w:val="2"/>
      <w:sz w:val="21"/>
      <w:shd w:val="clear" w:color="auto" w:fill="000080"/>
    </w:rPr>
  </w:style>
  <w:style w:type="character" w:customStyle="1" w:styleId="38">
    <w:name w:val="Char Char41"/>
    <w:qFormat/>
    <w:uiPriority w:val="0"/>
    <w:rPr>
      <w:rFonts w:ascii="Cambria" w:hAnsi="Cambria" w:eastAsia="黑体"/>
      <w:b/>
      <w:bCs/>
      <w:kern w:val="2"/>
      <w:sz w:val="52"/>
      <w:szCs w:val="32"/>
    </w:rPr>
  </w:style>
  <w:style w:type="character" w:customStyle="1" w:styleId="39">
    <w:name w:val="Char Char42"/>
    <w:qFormat/>
    <w:uiPriority w:val="0"/>
    <w:rPr>
      <w:rFonts w:ascii="Cambria" w:hAnsi="Cambria"/>
      <w:bCs/>
      <w:kern w:val="2"/>
      <w:sz w:val="28"/>
      <w:szCs w:val="28"/>
    </w:rPr>
  </w:style>
  <w:style w:type="character" w:customStyle="1" w:styleId="40">
    <w:name w:val="Char Char2"/>
    <w:qFormat/>
    <w:uiPriority w:val="0"/>
    <w:rPr>
      <w:rFonts w:ascii="仿宋_GB2312"/>
      <w:kern w:val="2"/>
      <w:sz w:val="24"/>
    </w:rPr>
  </w:style>
  <w:style w:type="character" w:customStyle="1" w:styleId="41">
    <w:name w:val="批注框文本 Char"/>
    <w:qFormat/>
    <w:uiPriority w:val="0"/>
    <w:rPr>
      <w:kern w:val="2"/>
      <w:sz w:val="18"/>
    </w:rPr>
  </w:style>
  <w:style w:type="character" w:customStyle="1" w:styleId="42">
    <w:name w:val="Char Char51"/>
    <w:qFormat/>
    <w:uiPriority w:val="0"/>
    <w:rPr>
      <w:rFonts w:ascii="仿宋_GB2312" w:hAnsi="宋体" w:eastAsia="仿宋_GB2312"/>
      <w:b/>
      <w:bCs/>
      <w:kern w:val="2"/>
      <w:sz w:val="30"/>
      <w:szCs w:val="30"/>
    </w:rPr>
  </w:style>
  <w:style w:type="character" w:customStyle="1" w:styleId="43">
    <w:name w:val="Char Char11"/>
    <w:qFormat/>
    <w:uiPriority w:val="0"/>
    <w:rPr>
      <w:rFonts w:eastAsia="仿宋_GB2312"/>
      <w:kern w:val="2"/>
      <w:sz w:val="32"/>
    </w:rPr>
  </w:style>
  <w:style w:type="character" w:customStyle="1" w:styleId="44">
    <w:name w:val="标题 Char"/>
    <w:qFormat/>
    <w:uiPriority w:val="0"/>
    <w:rPr>
      <w:rFonts w:ascii="Cambria" w:hAnsi="Cambria" w:eastAsia="黑体"/>
      <w:b/>
      <w:bCs/>
      <w:kern w:val="2"/>
      <w:sz w:val="52"/>
      <w:szCs w:val="32"/>
    </w:rPr>
  </w:style>
  <w:style w:type="character" w:customStyle="1" w:styleId="45">
    <w:name w:val="Char Char1"/>
    <w:qFormat/>
    <w:uiPriority w:val="0"/>
    <w:rPr>
      <w:rFonts w:eastAsia="仿宋_GB2312"/>
      <w:kern w:val="2"/>
      <w:sz w:val="32"/>
    </w:rPr>
  </w:style>
  <w:style w:type="character" w:customStyle="1" w:styleId="46">
    <w:name w:val="Char Char3"/>
    <w:qFormat/>
    <w:uiPriority w:val="0"/>
    <w:rPr>
      <w:kern w:val="2"/>
      <w:sz w:val="21"/>
    </w:rPr>
  </w:style>
  <w:style w:type="character" w:customStyle="1" w:styleId="47">
    <w:name w:val="页脚 Char"/>
    <w:qFormat/>
    <w:uiPriority w:val="99"/>
    <w:rPr>
      <w:rFonts w:ascii="仿宋_GB2312" w:eastAsia="仿宋_GB2312"/>
      <w:spacing w:val="-4"/>
      <w:kern w:val="2"/>
      <w:sz w:val="18"/>
    </w:rPr>
  </w:style>
  <w:style w:type="character" w:customStyle="1" w:styleId="48">
    <w:name w:val="Char Char"/>
    <w:qFormat/>
    <w:uiPriority w:val="0"/>
    <w:rPr>
      <w:rFonts w:eastAsia="宋体"/>
      <w:kern w:val="2"/>
      <w:sz w:val="18"/>
      <w:lang w:val="en-US" w:eastAsia="zh-CN"/>
    </w:rPr>
  </w:style>
  <w:style w:type="character" w:customStyle="1" w:styleId="49">
    <w:name w:val="标题 2 Char"/>
    <w:qFormat/>
    <w:uiPriority w:val="0"/>
    <w:rPr>
      <w:rFonts w:ascii="仿宋_GB2312" w:hAnsi="宋体" w:eastAsia="仿宋_GB2312"/>
      <w:b/>
      <w:bCs/>
      <w:kern w:val="2"/>
      <w:sz w:val="30"/>
      <w:szCs w:val="30"/>
    </w:rPr>
  </w:style>
  <w:style w:type="character" w:customStyle="1" w:styleId="50">
    <w:name w:val="Char Char31"/>
    <w:qFormat/>
    <w:uiPriority w:val="0"/>
    <w:rPr>
      <w:kern w:val="2"/>
      <w:sz w:val="21"/>
    </w:rPr>
  </w:style>
  <w:style w:type="character" w:customStyle="1" w:styleId="51">
    <w:name w:val="纯文本 Char"/>
    <w:qFormat/>
    <w:uiPriority w:val="0"/>
    <w:rPr>
      <w:rFonts w:ascii="仿宋_GB2312"/>
      <w:kern w:val="2"/>
      <w:sz w:val="24"/>
    </w:rPr>
  </w:style>
  <w:style w:type="character" w:customStyle="1" w:styleId="52">
    <w:name w:val="标题 4 Char"/>
    <w:qFormat/>
    <w:uiPriority w:val="0"/>
    <w:rPr>
      <w:rFonts w:ascii="Cambria" w:hAnsi="Cambria"/>
      <w:bCs/>
      <w:kern w:val="2"/>
      <w:sz w:val="28"/>
      <w:szCs w:val="28"/>
    </w:rPr>
  </w:style>
  <w:style w:type="character" w:customStyle="1" w:styleId="53">
    <w:name w:val="Char Char4"/>
    <w:qFormat/>
    <w:uiPriority w:val="0"/>
    <w:rPr>
      <w:rFonts w:ascii="Cambria" w:hAnsi="Cambria"/>
      <w:bCs/>
      <w:kern w:val="2"/>
      <w:sz w:val="28"/>
      <w:szCs w:val="28"/>
    </w:rPr>
  </w:style>
  <w:style w:type="character" w:customStyle="1" w:styleId="54">
    <w:name w:val="正文文本 Char"/>
    <w:qFormat/>
    <w:uiPriority w:val="0"/>
    <w:rPr>
      <w:kern w:val="2"/>
      <w:sz w:val="21"/>
      <w:szCs w:val="24"/>
    </w:rPr>
  </w:style>
  <w:style w:type="character" w:customStyle="1" w:styleId="55">
    <w:name w:val="Char Char5"/>
    <w:qFormat/>
    <w:uiPriority w:val="0"/>
    <w:rPr>
      <w:rFonts w:ascii="仿宋_GB2312" w:hAnsi="宋体" w:eastAsia="仿宋_GB2312"/>
      <w:b/>
      <w:bCs/>
      <w:kern w:val="2"/>
      <w:sz w:val="30"/>
      <w:szCs w:val="30"/>
    </w:rPr>
  </w:style>
  <w:style w:type="paragraph" w:customStyle="1" w:styleId="56">
    <w:name w:val="TOC 标题1"/>
    <w:basedOn w:val="3"/>
    <w:next w:val="1"/>
    <w:qFormat/>
    <w:uiPriority w:val="0"/>
    <w:pPr>
      <w:keepLines/>
      <w:widowControl/>
      <w:spacing w:beforeLines="0" w:afterLines="0" w:line="276" w:lineRule="auto"/>
      <w:jc w:val="left"/>
      <w:outlineLvl w:val="9"/>
    </w:pPr>
    <w:rPr>
      <w:rFonts w:ascii="Cambria" w:hAnsi="Cambria" w:eastAsia="宋体"/>
      <w:bCs/>
      <w:color w:val="365F91"/>
      <w:kern w:val="0"/>
      <w:sz w:val="28"/>
      <w:szCs w:val="28"/>
    </w:rPr>
  </w:style>
  <w:style w:type="paragraph" w:customStyle="1" w:styleId="57">
    <w:name w:val="样式 标题 3 + 左侧:  1 字符"/>
    <w:basedOn w:val="5"/>
    <w:qFormat/>
    <w:uiPriority w:val="0"/>
    <w:pPr>
      <w:ind w:left="210"/>
      <w:jc w:val="center"/>
    </w:pPr>
    <w:rPr>
      <w:rFonts w:eastAsia="宋体" w:cs="宋体"/>
      <w:b w:val="0"/>
      <w:bCs/>
    </w:rPr>
  </w:style>
  <w:style w:type="paragraph" w:customStyle="1" w:styleId="58">
    <w:name w:val="样式 标题 4 + 两端对齐"/>
    <w:basedOn w:val="6"/>
    <w:qFormat/>
    <w:uiPriority w:val="0"/>
    <w:rPr>
      <w:rFonts w:cs="宋体"/>
      <w:bCs w:val="0"/>
      <w:szCs w:val="20"/>
    </w:rPr>
  </w:style>
  <w:style w:type="paragraph" w:customStyle="1" w:styleId="59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customStyle="1" w:styleId="60">
    <w:name w:val="已访问的超链接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样式"/>
    <w:basedOn w:val="1"/>
    <w:next w:val="2"/>
    <w:qFormat/>
    <w:uiPriority w:val="0"/>
    <w:pPr>
      <w:autoSpaceDE w:val="0"/>
      <w:autoSpaceDN w:val="0"/>
      <w:adjustRightInd w:val="0"/>
    </w:pPr>
    <w:rPr>
      <w:rFonts w:eastAsia="方正仿宋简体"/>
      <w:sz w:val="24"/>
    </w:rPr>
  </w:style>
  <w:style w:type="paragraph" w:styleId="62">
    <w:name w:val="List Paragraph"/>
    <w:basedOn w:val="1"/>
    <w:qFormat/>
    <w:uiPriority w:val="34"/>
    <w:pPr>
      <w:ind w:firstLine="420" w:firstLineChars="200"/>
    </w:pPr>
    <w:rPr>
      <w:rFonts w:ascii="仿宋_GB2312" w:eastAsia="仿宋_GB2312"/>
      <w:spacing w:val="-4"/>
      <w:sz w:val="32"/>
    </w:rPr>
  </w:style>
  <w:style w:type="paragraph" w:customStyle="1" w:styleId="63">
    <w:name w:val="样式 标题 2 + 非加粗"/>
    <w:basedOn w:val="4"/>
    <w:qFormat/>
    <w:uiPriority w:val="0"/>
    <w:pPr>
      <w:jc w:val="center"/>
    </w:pPr>
    <w:rPr>
      <w:rFonts w:eastAsia="宋体"/>
      <w:b w:val="0"/>
      <w:bCs w:val="0"/>
    </w:rPr>
  </w:style>
  <w:style w:type="paragraph" w:customStyle="1" w:styleId="64">
    <w:name w:val="lan"/>
    <w:basedOn w:val="1"/>
    <w:qFormat/>
    <w:uiPriority w:val="0"/>
    <w:pPr>
      <w:widowControl/>
      <w:spacing w:before="100" w:beforeAutospacing="1" w:after="100" w:afterAutospacing="1" w:line="320" w:lineRule="atLeast"/>
      <w:jc w:val="left"/>
    </w:pPr>
    <w:rPr>
      <w:rFonts w:ascii="宋体" w:hAnsi="宋体"/>
      <w:color w:val="003399"/>
      <w:kern w:val="0"/>
      <w:sz w:val="18"/>
    </w:rPr>
  </w:style>
  <w:style w:type="paragraph" w:customStyle="1" w:styleId="65">
    <w:name w:val="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</w:rPr>
  </w:style>
  <w:style w:type="paragraph" w:customStyle="1" w:styleId="66">
    <w:name w:val="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</w:rPr>
  </w:style>
  <w:style w:type="paragraph" w:customStyle="1" w:styleId="67">
    <w:name w:val="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</w:rPr>
  </w:style>
  <w:style w:type="character" w:customStyle="1" w:styleId="68">
    <w:name w:val="纯文本 Char1"/>
    <w:link w:val="10"/>
    <w:qFormat/>
    <w:locked/>
    <w:uiPriority w:val="0"/>
    <w:rPr>
      <w:rFonts w:ascii="仿宋_GB2312"/>
      <w:kern w:val="2"/>
      <w:sz w:val="24"/>
    </w:rPr>
  </w:style>
  <w:style w:type="paragraph" w:customStyle="1" w:styleId="69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eastAsia="方正小标宋简体" w:cs="方正小标宋简体" w:hAnsiTheme="minorHAnsi"/>
      <w:color w:val="000000"/>
      <w:sz w:val="24"/>
      <w:szCs w:val="24"/>
      <w:lang w:val="en-US" w:eastAsia="zh-CN" w:bidi="ar-SA"/>
    </w:rPr>
  </w:style>
  <w:style w:type="paragraph" w:customStyle="1" w:styleId="70">
    <w:name w:val="CM3"/>
    <w:basedOn w:val="69"/>
    <w:next w:val="69"/>
    <w:qFormat/>
    <w:uiPriority w:val="99"/>
    <w:rPr>
      <w:rFonts w:cstheme="minorBidi"/>
      <w:color w:val="auto"/>
    </w:rPr>
  </w:style>
  <w:style w:type="paragraph" w:styleId="7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kylin/C:\home\kylin\&#32439;&#32321;&#22810;&#24425;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纷繁多彩.wpt</Template>
  <Company>jlb</Company>
  <Pages>9</Pages>
  <Words>871</Words>
  <Characters>1046</Characters>
  <Lines>32</Lines>
  <Paragraphs>9</Paragraphs>
  <TotalTime>287</TotalTime>
  <ScaleCrop>false</ScaleCrop>
  <LinksUpToDate>false</LinksUpToDate>
  <CharactersWithSpaces>1077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2026-10-26T06:50:00Z</dcterms:created>
  <dc:creator>提名书</dc:creator>
  <cp:lastModifiedBy>雷艳锦</cp:lastModifiedBy>
  <cp:lastPrinted>2026-10-26T11:44:00Z</cp:lastPrinted>
  <dcterms:modified xsi:type="dcterms:W3CDTF">2026-11-04T16:19:31Z</dcterms:modified>
  <dc:title>湖南省科学技术奖提名工作手册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1C481F8957DA4241A2EC12BEB05D8628_13</vt:lpwstr>
  </property>
  <property fmtid="{D5CDD505-2E9C-101B-9397-08002B2CF9AE}" pid="4" name="KSOTemplateDocerSaveRecord">
    <vt:lpwstr>eyJoZGlkIjoiODA3MWJhMWZhMGYzMDhjNThlNjRlYjgxYmU2Mjg2MjYiLCJ1c2VySWQiOiIzODE5MTMxMzYifQ==</vt:lpwstr>
  </property>
</Properties>
</file>