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8E4D4"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b/>
          <w:bCs/>
          <w:sz w:val="28"/>
          <w:szCs w:val="32"/>
        </w:rPr>
        <w:t>项目信息</w:t>
      </w:r>
    </w:p>
    <w:p w14:paraId="4C1E6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2" w:firstLineChars="200"/>
        <w:textAlignment w:val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一、项目名称</w:t>
      </w:r>
    </w:p>
    <w:p w14:paraId="72F39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江南造山带中段金锑矿床勘查理论技术创新与找矿重大突破</w:t>
      </w:r>
    </w:p>
    <w:p w14:paraId="5B9A2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2" w:firstLineChars="200"/>
        <w:textAlignment w:val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二、主要完成人</w:t>
      </w:r>
      <w:bookmarkStart w:id="1" w:name="_GoBack"/>
      <w:bookmarkEnd w:id="1"/>
    </w:p>
    <w:p w14:paraId="3A45C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谢桂青、文志林、苏康明、董国军、石坚、李伟、冯经平、吴俊、张长青、徐军伟、何恒程、宁勇云、颜志强、汪长江、廖耀湘</w:t>
      </w:r>
    </w:p>
    <w:p w14:paraId="020A4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2" w:firstLineChars="200"/>
        <w:textAlignment w:val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三、主要完成单位</w:t>
      </w:r>
    </w:p>
    <w:p w14:paraId="2A6F3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中国地质科学院矿产资源研究所、湖南省地质灾害调查监测所、湖南省自然资源调查所、湖南省国土空间调查监测所、中国地质大学（北京）</w:t>
      </w:r>
    </w:p>
    <w:p w14:paraId="64EF4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2" w:firstLineChars="200"/>
        <w:textAlignment w:val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四、申报等级</w:t>
      </w:r>
    </w:p>
    <w:p w14:paraId="771B4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自然资源科技进步奖特等奖或一等奖</w:t>
      </w:r>
    </w:p>
    <w:p w14:paraId="6E38F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2" w:firstLineChars="200"/>
        <w:textAlignment w:val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五、推荐意见</w:t>
      </w:r>
    </w:p>
    <w:p w14:paraId="72E74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金、锑是关系国家资源安全和产业链供应链稳定的战略性关键矿产。江南造山带是全球重要的低温金锑成矿带和我国重要金锑资源基地，长期勘查开发导致浅部及易识别矿体日益减少，矿山资源接续压力加剧，隐伏矿和深部外围找矿难度不断增大，亟需突破传统成矿理论和找矿技术瓶颈。</w:t>
      </w:r>
    </w:p>
    <w:p w14:paraId="4F7FB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本项目针对江南造山带金锑资源勘查重大科学与技术问题，组织产学研协同攻关，坚持成矿理论创新、找矿技术研发与勘查实践相结合，系统开展矿体—矿床—矿集区—成矿带多尺度研究，形成原创性成矿理论和成套找矿技术，实现隐伏矿勘查重大突破。一是创新金锑成矿理论，建立多尺度矿床模型。揭示江南造山带金锑成矿作用具有显著东西向时空分带特征：西部以金锑矿化为主，发育印支期（约</w:t>
      </w:r>
      <w:r>
        <w:rPr>
          <w:rFonts w:ascii="宋体" w:hAnsi="宋体" w:eastAsia="宋体"/>
          <w:sz w:val="24"/>
          <w:szCs w:val="28"/>
        </w:rPr>
        <w:t>220 Ma）和燕山期（160–100 Ma）两期叠加、多世代成矿；东部以金矿化为主，主要形成于燕山期（160–100 Ma），揭示区域两期多世代叠加成矿规律。首次系统提出产于地层中的、与隐伏侵入岩有关的远成金锑成矿系统，突破传统近成型金矿成矿认识，创建隐伏岩浆作用控制的远成金锑成矿模式，建立成矿带—矿集区—矿床多尺度矿床模型，为深部及外围隐伏矿预测提供理论依据。二是突破脉状矿床找矿信息弱等技术瓶颈，形成综合找矿技术。针对脉状金锑矿体空间变化复杂、直接找矿信息弱、深部隐伏矿识别困难等问题，集成形成针对不同矿床类型和勘查深度的3套有效找矿技术组合，圈定找矿远景区4个、找矿靶区15个，并经地勘单位和矿山企业验证，实现新区及矿区深部、外围隐伏矿找矿重大突破。</w:t>
      </w:r>
      <w:r>
        <w:rPr>
          <w:rFonts w:hint="eastAsia" w:ascii="宋体" w:hAnsi="宋体" w:eastAsia="宋体"/>
          <w:sz w:val="24"/>
          <w:szCs w:val="28"/>
        </w:rPr>
        <w:t>直接指导新增</w:t>
      </w:r>
      <w:r>
        <w:rPr>
          <w:rFonts w:ascii="宋体" w:hAnsi="宋体" w:eastAsia="宋体"/>
          <w:sz w:val="24"/>
          <w:szCs w:val="28"/>
        </w:rPr>
        <w:t>1个超大型金矿床、4个大中型矿床和4个中型矿床，新增金资源量262.4吨、锑资源量24.6万吨，实现了从理论创新、技术研发到找矿突破和资源增储的有效转化，为国家战略性矿产资源增储上产和矿业可持续发展提供了重要支撑。</w:t>
      </w:r>
    </w:p>
    <w:p w14:paraId="189E2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项目成果创新性强、技术先进、应用成效显著，形成的成矿理论、矿床模型和综合找矿技术已在多个矿床推广应用，相关新增资源量经自然资源主管部门等有关单位验收或认定，成果真实可靠，具有重要科学价值和显著的经济、社会及资源保障效益。</w:t>
      </w:r>
    </w:p>
    <w:p w14:paraId="4C319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经审查，该项目符合自然资源科学技术奖（科技进步奖）申报条件，同意推荐申报，并推荐</w:t>
      </w:r>
      <w:bookmarkStart w:id="0" w:name="OLE_LINK2"/>
      <w:r>
        <w:rPr>
          <w:rFonts w:hint="eastAsia" w:ascii="宋体" w:hAnsi="宋体" w:eastAsia="宋体"/>
          <w:sz w:val="24"/>
          <w:szCs w:val="28"/>
        </w:rPr>
        <w:t>特等奖或</w:t>
      </w:r>
      <w:bookmarkEnd w:id="0"/>
      <w:r>
        <w:rPr>
          <w:rFonts w:hint="eastAsia" w:ascii="宋体" w:hAnsi="宋体" w:eastAsia="宋体"/>
          <w:sz w:val="24"/>
          <w:szCs w:val="28"/>
        </w:rPr>
        <w:t>一等奖。</w:t>
      </w:r>
    </w:p>
    <w:p w14:paraId="465C4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2" w:firstLineChars="200"/>
        <w:textAlignment w:val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六、成果简介</w:t>
      </w:r>
    </w:p>
    <w:p w14:paraId="50B0D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江南造山带是全球规模最大的低温锑金成矿带，主要产于沉积岩</w:t>
      </w:r>
      <w:r>
        <w:rPr>
          <w:rFonts w:ascii="宋体" w:hAnsi="宋体" w:eastAsia="宋体"/>
          <w:sz w:val="24"/>
          <w:szCs w:val="28"/>
        </w:rPr>
        <w:t>/变质岩中，锑资源/储量占全球锑矿50%，金资源量位于全国第三，超大型-大型锑和金矿床主要集中于中段湖南境内，被称为“金腰带”。金锑矿体产于断裂等构造带，找矿难度日益增大。如何实现江南造山带中段金锑矿找矿突破，是亟待解决的关键科技难题。</w:t>
      </w:r>
    </w:p>
    <w:p w14:paraId="2A50F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2014年以来，本项目组成产学研攻关团队，以产于沉积岩和变质岩中热液金和锑矿床为研究对象，坚持勘查理论研究、找矿技术创新和勘查实践相结合，实现隐伏矿勘查重大突破，推动找矿理论技术的进步。</w:t>
      </w:r>
    </w:p>
    <w:p w14:paraId="4915B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1. 揭示两期多世代叠加成矿规律，创建与隐伏岩浆有关的远成金锑成矿系统，建立成矿带、矿集区和矿床尺度的矿床模型</w:t>
      </w:r>
      <w:r>
        <w:rPr>
          <w:rFonts w:hint="eastAsia" w:ascii="宋体" w:hAnsi="宋体" w:eastAsia="宋体"/>
          <w:sz w:val="24"/>
          <w:szCs w:val="28"/>
        </w:rPr>
        <w:t>。</w:t>
      </w:r>
      <w:r>
        <w:rPr>
          <w:rFonts w:ascii="宋体" w:hAnsi="宋体" w:eastAsia="宋体"/>
          <w:sz w:val="24"/>
          <w:szCs w:val="28"/>
        </w:rPr>
        <w:t>项目团队选择该带沃溪、古台山、黄金洞、万古等10余个大中型矿床为研究对象，开展矿石矿物和脉石矿物“双卡尺”定年工作，结合与成矿密切相</w:t>
      </w:r>
      <w:r>
        <w:rPr>
          <w:rFonts w:hint="eastAsia" w:ascii="宋体" w:hAnsi="宋体" w:eastAsia="宋体"/>
          <w:sz w:val="24"/>
          <w:szCs w:val="28"/>
        </w:rPr>
        <w:t>关的云母</w:t>
      </w:r>
      <w:r>
        <w:rPr>
          <w:rFonts w:ascii="宋体" w:hAnsi="宋体" w:eastAsia="宋体"/>
          <w:sz w:val="24"/>
          <w:szCs w:val="28"/>
        </w:rPr>
        <w:t>Ar-Ar年龄，发现西部湘中矿集区以锑和锑金矿为主，存在印支期(~220Ma)和燕山期(160-100Ma) 叠加成矿作用，且两期成矿叠加在矿床尺度普遍存在。</w:t>
      </w:r>
      <w:r>
        <w:rPr>
          <w:rFonts w:hint="eastAsia" w:ascii="宋体" w:hAnsi="宋体" w:eastAsia="宋体"/>
          <w:sz w:val="24"/>
          <w:szCs w:val="28"/>
        </w:rPr>
        <w:t>明确</w:t>
      </w:r>
      <w:r>
        <w:rPr>
          <w:rFonts w:ascii="宋体" w:hAnsi="宋体" w:eastAsia="宋体"/>
          <w:sz w:val="24"/>
          <w:szCs w:val="28"/>
        </w:rPr>
        <w:t>矿床尺度存在成矿元素和矿化类型分带性，</w:t>
      </w:r>
      <w:r>
        <w:rPr>
          <w:rFonts w:hint="eastAsia" w:ascii="宋体" w:hAnsi="宋体" w:eastAsia="宋体"/>
          <w:sz w:val="24"/>
          <w:szCs w:val="28"/>
        </w:rPr>
        <w:t>从深部向浅部呈现金、金锑</w:t>
      </w:r>
      <w:r>
        <w:rPr>
          <w:rFonts w:ascii="宋体" w:hAnsi="宋体" w:eastAsia="宋体"/>
          <w:sz w:val="24"/>
          <w:szCs w:val="28"/>
        </w:rPr>
        <w:t>/锑金和锑矿，矿化类型呈现脆韧蚀变岩型、脆韧性蚀变岩型+石英脉型分带。</w:t>
      </w:r>
    </w:p>
    <w:p w14:paraId="1D303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2</w:t>
      </w:r>
      <w:r>
        <w:rPr>
          <w:rFonts w:ascii="宋体" w:hAnsi="宋体" w:eastAsia="宋体"/>
          <w:sz w:val="24"/>
          <w:szCs w:val="28"/>
        </w:rPr>
        <w:t>.创建侵入岩有关的远成金锑成矿系统</w:t>
      </w:r>
      <w:r>
        <w:rPr>
          <w:rFonts w:hint="eastAsia" w:ascii="宋体" w:hAnsi="宋体" w:eastAsia="宋体"/>
          <w:sz w:val="24"/>
          <w:szCs w:val="28"/>
        </w:rPr>
        <w:t>。</w:t>
      </w:r>
      <w:r>
        <w:rPr>
          <w:rFonts w:ascii="宋体" w:hAnsi="宋体" w:eastAsia="宋体"/>
          <w:sz w:val="24"/>
          <w:szCs w:val="28"/>
        </w:rPr>
        <w:t>项目团队全面分析江南造山带中段印支期和燕山期岩浆岩的资料，</w:t>
      </w:r>
      <w:r>
        <w:rPr>
          <w:rFonts w:hint="eastAsia" w:ascii="宋体" w:hAnsi="宋体" w:eastAsia="宋体"/>
          <w:sz w:val="24"/>
          <w:szCs w:val="28"/>
        </w:rPr>
        <w:t>在多个金锑矿床发现白钨矿和黑钨矿矿化，且发现与金银化物共生的三方碲铋矿、自然铋等亲岩浆的标型矿物。载金硫化物原位硫、磷灰石原位氧等多元同位素和元素地球化学表明，这些金锑成矿系统与隐伏还原性岩浆有成因联系。在此基础上，项目团队创建产于地层中与隐伏侵入岩有关的远成金锑成矿系统，突破“侵入岩有关的金矿体主要产于岩体内接触带”的国际认识，拓展了矿床学的理论和找矿应用。</w:t>
      </w:r>
    </w:p>
    <w:p w14:paraId="665B6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3</w:t>
      </w:r>
      <w:r>
        <w:rPr>
          <w:rFonts w:ascii="宋体" w:hAnsi="宋体" w:eastAsia="宋体"/>
          <w:sz w:val="24"/>
          <w:szCs w:val="28"/>
        </w:rPr>
        <w:t>.建立成矿带、矿集区和矿床多尺度矿床模型</w:t>
      </w:r>
      <w:r>
        <w:rPr>
          <w:rFonts w:hint="eastAsia" w:ascii="宋体" w:hAnsi="宋体" w:eastAsia="宋体"/>
          <w:sz w:val="24"/>
          <w:szCs w:val="28"/>
        </w:rPr>
        <w:t>。江南中段位于两个成矿省过渡地区，从成矿带、矿集区和矿床尺度建立低温金锑矿床模型系统研究相对薄弱。在上述金锑矿床时空分带规律和成矿系统基础上，构建江南造山带中段两期（</w:t>
      </w:r>
      <w:r>
        <w:rPr>
          <w:rFonts w:ascii="宋体" w:hAnsi="宋体" w:eastAsia="宋体"/>
          <w:sz w:val="24"/>
          <w:szCs w:val="28"/>
        </w:rPr>
        <w:t>220Ma和160-100Ma）</w:t>
      </w:r>
      <w:r>
        <w:rPr>
          <w:rFonts w:hint="eastAsia" w:ascii="宋体" w:hAnsi="宋体" w:eastAsia="宋体"/>
          <w:sz w:val="24"/>
          <w:szCs w:val="28"/>
        </w:rPr>
        <w:t>金锑矿的成矿动力学模型，主要形成于板内构造环境，明确陆内低温</w:t>
      </w:r>
      <w:r>
        <w:rPr>
          <w:rFonts w:ascii="宋体" w:hAnsi="宋体" w:eastAsia="宋体"/>
          <w:sz w:val="24"/>
          <w:szCs w:val="28"/>
        </w:rPr>
        <w:t>Au-Sb矿床与高温W-Sn矿床及与中生代岩浆的成因联系，</w:t>
      </w:r>
      <w:r>
        <w:rPr>
          <w:rFonts w:hint="eastAsia" w:ascii="宋体" w:hAnsi="宋体" w:eastAsia="宋体"/>
          <w:sz w:val="24"/>
          <w:szCs w:val="28"/>
        </w:rPr>
        <w:t>并构建了金、锑和金锑矿床的成矿新</w:t>
      </w:r>
      <w:r>
        <w:rPr>
          <w:rFonts w:ascii="宋体" w:hAnsi="宋体" w:eastAsia="宋体"/>
          <w:sz w:val="24"/>
          <w:szCs w:val="28"/>
        </w:rPr>
        <w:t>模型</w:t>
      </w:r>
      <w:r>
        <w:rPr>
          <w:rFonts w:hint="eastAsia" w:ascii="宋体" w:hAnsi="宋体" w:eastAsia="宋体"/>
          <w:sz w:val="24"/>
          <w:szCs w:val="28"/>
        </w:rPr>
        <w:t>，明确了成矿地质要素，拓宽了找矿空间，提出锑金矿床和金矿床深部分别加强寻找金矿体和蚀变岩型矿体。</w:t>
      </w:r>
    </w:p>
    <w:p w14:paraId="51A3F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4.将矿床模型和物化探方法的相组合，集成创新低温热液金锑矿床的三套有效找矿技术组合</w:t>
      </w:r>
      <w:r>
        <w:rPr>
          <w:rFonts w:hint="eastAsia" w:ascii="宋体" w:hAnsi="宋体" w:eastAsia="宋体"/>
          <w:sz w:val="24"/>
          <w:szCs w:val="28"/>
        </w:rPr>
        <w:t>。</w:t>
      </w:r>
      <w:r>
        <w:rPr>
          <w:rFonts w:ascii="宋体" w:hAnsi="宋体" w:eastAsia="宋体"/>
          <w:sz w:val="24"/>
          <w:szCs w:val="28"/>
        </w:rPr>
        <w:t>(1) 脉状锑金矿床：大比例尺水系沉积物/土壤/重砂+激电中梯电法+伽玛能谱+矿脉测伏规律+云母族蚀变矿物光谱</w:t>
      </w:r>
      <w:r>
        <w:rPr>
          <w:rFonts w:hint="eastAsia" w:ascii="宋体" w:hAnsi="宋体" w:eastAsia="宋体"/>
          <w:sz w:val="24"/>
          <w:szCs w:val="28"/>
        </w:rPr>
        <w:t>。</w:t>
      </w:r>
      <w:r>
        <w:rPr>
          <w:rFonts w:ascii="宋体" w:hAnsi="宋体" w:eastAsia="宋体"/>
          <w:sz w:val="24"/>
          <w:szCs w:val="28"/>
        </w:rPr>
        <w:t>(2) 隐伏锑矿床：大比例重力+高精度磁法+可控源音频大地电磁法+岩芯原生晕</w:t>
      </w:r>
      <w:r>
        <w:rPr>
          <w:rFonts w:hint="eastAsia" w:ascii="宋体" w:hAnsi="宋体" w:eastAsia="宋体"/>
          <w:sz w:val="24"/>
          <w:szCs w:val="28"/>
        </w:rPr>
        <w:t>。</w:t>
      </w:r>
      <w:r>
        <w:rPr>
          <w:rFonts w:ascii="宋体" w:hAnsi="宋体" w:eastAsia="宋体"/>
          <w:sz w:val="24"/>
          <w:szCs w:val="28"/>
        </w:rPr>
        <w:t>(3) 隐伏金矿床：广域电磁法+可控源音频大地电磁法+高精度磁法+云母族蚀变矿物光谱+岩芯原生晕</w:t>
      </w:r>
    </w:p>
    <w:p w14:paraId="069CB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5.根据成矿规律、矿床模型和找矿技术方法组合，坚持综合信息找矿与绿色勘查，圈定找矿远景区4个和找矿靶区15个，实现新区和矿区深边部隐伏矿找矿重大突破</w:t>
      </w:r>
      <w:r>
        <w:rPr>
          <w:rFonts w:hint="eastAsia" w:ascii="宋体" w:hAnsi="宋体" w:eastAsia="宋体"/>
          <w:sz w:val="24"/>
          <w:szCs w:val="28"/>
        </w:rPr>
        <w:t>，</w:t>
      </w:r>
      <w:r>
        <w:rPr>
          <w:rFonts w:ascii="宋体" w:hAnsi="宋体" w:eastAsia="宋体"/>
          <w:sz w:val="24"/>
          <w:szCs w:val="28"/>
        </w:rPr>
        <w:t>先后探明了1个超大型金矿床、4个大中型矿床和4个中型矿床，新增金资源量262.4吨、锑24.6万吨。</w:t>
      </w:r>
    </w:p>
    <w:p w14:paraId="79EB3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本项目提交</w:t>
      </w:r>
      <w:r>
        <w:rPr>
          <w:rFonts w:ascii="宋体" w:hAnsi="宋体" w:eastAsia="宋体"/>
          <w:sz w:val="24"/>
          <w:szCs w:val="28"/>
        </w:rPr>
        <w:t>2</w:t>
      </w:r>
      <w:r>
        <w:rPr>
          <w:rFonts w:hint="eastAsia" w:ascii="宋体" w:hAnsi="宋体" w:eastAsia="宋体"/>
          <w:sz w:val="24"/>
          <w:szCs w:val="28"/>
        </w:rPr>
        <w:t>份研究报告和3</w:t>
      </w:r>
      <w:r>
        <w:rPr>
          <w:rFonts w:ascii="宋体" w:hAnsi="宋体" w:eastAsia="宋体"/>
          <w:sz w:val="24"/>
          <w:szCs w:val="28"/>
        </w:rPr>
        <w:t>6</w:t>
      </w:r>
      <w:r>
        <w:rPr>
          <w:rFonts w:hint="eastAsia" w:ascii="宋体" w:hAnsi="宋体" w:eastAsia="宋体"/>
          <w:sz w:val="24"/>
          <w:szCs w:val="28"/>
        </w:rPr>
        <w:t>份勘查报告，发表论文</w:t>
      </w:r>
      <w:r>
        <w:rPr>
          <w:rFonts w:ascii="宋体" w:hAnsi="宋体" w:eastAsia="宋体"/>
          <w:sz w:val="24"/>
          <w:szCs w:val="28"/>
        </w:rPr>
        <w:t>77</w:t>
      </w:r>
      <w:r>
        <w:rPr>
          <w:rFonts w:hint="eastAsia" w:ascii="宋体" w:hAnsi="宋体" w:eastAsia="宋体"/>
          <w:sz w:val="24"/>
          <w:szCs w:val="28"/>
        </w:rPr>
        <w:t>篇。主要完成人担任国际矿床成因协会理事，获国家杰青青年项目资助，入选国家级百千万人才称号，已形成了一支找矿理论技术的复合型攻关团队。</w:t>
      </w:r>
    </w:p>
    <w:p w14:paraId="46F58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七、客观评价</w:t>
      </w:r>
    </w:p>
    <w:p w14:paraId="44AC1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 xml:space="preserve"> (1) 项目成果验收得到评审专家高度评价：本项目</w:t>
      </w:r>
      <w:r>
        <w:rPr>
          <w:rFonts w:hint="eastAsia" w:ascii="宋体" w:hAnsi="宋体" w:eastAsia="宋体"/>
          <w:sz w:val="24"/>
          <w:szCs w:val="28"/>
        </w:rPr>
        <w:t>研究成果报告</w:t>
      </w:r>
      <w:r>
        <w:rPr>
          <w:rFonts w:ascii="宋体" w:hAnsi="宋体" w:eastAsia="宋体"/>
          <w:sz w:val="24"/>
          <w:szCs w:val="28"/>
        </w:rPr>
        <w:t>得到评审专家高度评价，如胡瑞忠为组长的专家组认为，谢桂青主持完成的国家 973 计划课题确定了铜铁钨金矿隐伏矿体预测的有效找矿方法组合，对于推动中国东部“攻深找盲”找矿评价工作具有重要的指导意义。</w:t>
      </w:r>
    </w:p>
    <w:p w14:paraId="6D7DF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(2) 发表论著得到国内外同行的认可： 据不完统计，8篇代表性论文</w:t>
      </w:r>
      <w:r>
        <w:rPr>
          <w:rFonts w:hint="eastAsia" w:ascii="宋体" w:hAnsi="宋体" w:eastAsia="宋体"/>
          <w:sz w:val="24"/>
          <w:szCs w:val="28"/>
        </w:rPr>
        <w:t>引用7</w:t>
      </w:r>
      <w:r>
        <w:rPr>
          <w:rFonts w:ascii="宋体" w:hAnsi="宋体" w:eastAsia="宋体"/>
          <w:sz w:val="24"/>
          <w:szCs w:val="28"/>
        </w:rPr>
        <w:t>40</w:t>
      </w:r>
      <w:r>
        <w:rPr>
          <w:rFonts w:hint="eastAsia" w:ascii="宋体" w:hAnsi="宋体" w:eastAsia="宋体"/>
          <w:sz w:val="24"/>
          <w:szCs w:val="28"/>
        </w:rPr>
        <w:t>余次（S</w:t>
      </w:r>
      <w:r>
        <w:rPr>
          <w:rFonts w:ascii="宋体" w:hAnsi="宋体" w:eastAsia="宋体"/>
          <w:sz w:val="24"/>
          <w:szCs w:val="28"/>
        </w:rPr>
        <w:t>CI+ CNKI-CCD</w:t>
      </w:r>
      <w:r>
        <w:rPr>
          <w:rFonts w:hint="eastAsia" w:ascii="宋体" w:hAnsi="宋体" w:eastAsia="宋体"/>
          <w:sz w:val="24"/>
          <w:szCs w:val="28"/>
        </w:rPr>
        <w:t>）</w:t>
      </w:r>
      <w:r>
        <w:rPr>
          <w:rFonts w:ascii="宋体" w:hAnsi="宋体" w:eastAsia="宋体"/>
          <w:sz w:val="24"/>
          <w:szCs w:val="28"/>
        </w:rPr>
        <w:t>，得到国内外同行引用，</w:t>
      </w:r>
      <w:r>
        <w:rPr>
          <w:rFonts w:hint="eastAsia" w:ascii="宋体" w:hAnsi="宋体" w:eastAsia="宋体"/>
          <w:sz w:val="24"/>
          <w:szCs w:val="28"/>
        </w:rPr>
        <w:t>如国际造山型金矿研究重要奠基人、澳大利亚科学院院士</w:t>
      </w:r>
      <w:r>
        <w:rPr>
          <w:rFonts w:ascii="宋体" w:hAnsi="宋体" w:eastAsia="宋体"/>
          <w:sz w:val="24"/>
          <w:szCs w:val="28"/>
        </w:rPr>
        <w:t>David Groves教授，联合中国科学院院士邓军教授通讯作者发表在《Earth-Science Reviews》华南金矿的综述文章，将</w:t>
      </w:r>
      <w:r>
        <w:rPr>
          <w:rFonts w:hint="eastAsia" w:ascii="宋体" w:hAnsi="宋体" w:eastAsia="宋体"/>
          <w:sz w:val="24"/>
          <w:szCs w:val="28"/>
        </w:rPr>
        <w:t>团队</w:t>
      </w:r>
      <w:r>
        <w:rPr>
          <w:rFonts w:ascii="宋体" w:hAnsi="宋体" w:eastAsia="宋体"/>
          <w:sz w:val="24"/>
          <w:szCs w:val="28"/>
        </w:rPr>
        <w:t>多项年代学研究成果列为华南陆内金成矿新进展，用于构建晚三叠世华南金矿的成矿动力学背景</w:t>
      </w:r>
      <w:r>
        <w:rPr>
          <w:rFonts w:hint="eastAsia" w:ascii="宋体" w:hAnsi="宋体" w:eastAsia="宋体"/>
          <w:sz w:val="24"/>
          <w:szCs w:val="28"/>
        </w:rPr>
        <w:t>。</w:t>
      </w:r>
    </w:p>
    <w:p w14:paraId="612E7868">
      <w:pPr>
        <w:spacing w:line="360" w:lineRule="auto"/>
        <w:rPr>
          <w:rFonts w:ascii="宋体" w:hAnsi="宋体" w:eastAsia="宋体"/>
          <w:sz w:val="24"/>
          <w:szCs w:val="28"/>
        </w:rPr>
      </w:pPr>
    </w:p>
    <w:p w14:paraId="3B411597">
      <w:pPr>
        <w:spacing w:line="360" w:lineRule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  <w:lang w:val="en-US" w:eastAsia="zh-CN"/>
        </w:rPr>
        <w:t>八</w:t>
      </w:r>
      <w:r>
        <w:rPr>
          <w:rFonts w:hint="eastAsia" w:ascii="宋体" w:hAnsi="宋体" w:eastAsia="宋体"/>
          <w:b/>
          <w:bCs/>
          <w:sz w:val="24"/>
          <w:szCs w:val="28"/>
        </w:rPr>
        <w:t>、主要知识产权目录</w:t>
      </w:r>
    </w:p>
    <w:p w14:paraId="12BC8AFA">
      <w:pPr>
        <w:pStyle w:val="12"/>
        <w:numPr>
          <w:ilvl w:val="0"/>
          <w:numId w:val="1"/>
        </w:numPr>
        <w:adjustRightInd w:val="0"/>
        <w:snapToGrid w:val="0"/>
        <w:spacing w:line="480" w:lineRule="auto"/>
        <w:ind w:firstLineChars="0"/>
        <w:contextualSpacing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谢桂青*, 毛景文, 张长青, 李伟，宋世伟，章荣清. 2021. 华南地区三叠纪矿床地质特征、成矿规律和矿床模型.地学前缘, 28(3):252-270.</w:t>
      </w:r>
    </w:p>
    <w:p w14:paraId="60629946">
      <w:pPr>
        <w:pStyle w:val="12"/>
        <w:numPr>
          <w:ilvl w:val="0"/>
          <w:numId w:val="1"/>
        </w:numPr>
        <w:adjustRightInd w:val="0"/>
        <w:snapToGrid w:val="0"/>
        <w:spacing w:line="480" w:lineRule="auto"/>
        <w:ind w:firstLineChars="0"/>
        <w:contextualSpacing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董国军, 许德如*, 王力, 陈广浩, 贺转利, 符巩固, 吴俊, 王智琳. 2008. 湘东地区金矿床矿化年龄的测定及含矿流体来源的示踪——兼论矿床成因类型. 大地构造与成矿学，32（4）：482–491.</w:t>
      </w:r>
    </w:p>
    <w:p w14:paraId="3BBAA2D5">
      <w:pPr>
        <w:pStyle w:val="12"/>
        <w:numPr>
          <w:ilvl w:val="0"/>
          <w:numId w:val="1"/>
        </w:numPr>
        <w:adjustRightInd w:val="0"/>
        <w:snapToGrid w:val="0"/>
        <w:spacing w:line="480" w:lineRule="auto"/>
        <w:ind w:firstLineChars="0"/>
        <w:contextualSpacing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文志林, 邓腾*，董国军, 邹凤辉, 许德如, 王智琳, 林舸, 陈根文. 2016. 湘东北万古金矿床控矿构造特征与控矿规律研究. 大地构造与成矿学，40（2）：281–294. </w:t>
      </w:r>
    </w:p>
    <w:p w14:paraId="5E6B0AED">
      <w:pPr>
        <w:pStyle w:val="12"/>
        <w:numPr>
          <w:ilvl w:val="0"/>
          <w:numId w:val="1"/>
        </w:numPr>
        <w:adjustRightInd w:val="0"/>
        <w:snapToGrid w:val="0"/>
        <w:spacing w:line="480" w:lineRule="auto"/>
        <w:ind w:firstLineChars="0"/>
        <w:contextualSpacing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fldChar w:fldCharType="begin"/>
      </w:r>
      <w:r>
        <w:rPr>
          <w:rFonts w:hint="eastAsia" w:ascii="Times New Roman" w:hAnsi="Times New Roman" w:eastAsia="宋体" w:cs="Times New Roman"/>
          <w:sz w:val="24"/>
          <w:szCs w:val="24"/>
        </w:rPr>
        <w:instrText xml:space="preserve"> HYPERLINK "https://kns.cnki.net/kcms2/author/detail?v=14XpHnsxtHG9stni4tGKzeS89qbYj50U7Za7-Cx2C9XSSWJM4ewSV9gDWjdhA_CrXGh8RmVh8YPnpuQ96gDWH29Ku-xYiNUpvbfcs6AEYTve1I9HnFrNFnt0slMh8H6w&amp;uniplatform=NZKPT&amp;language=CHS" \t "https://kns.cnki.net/kcms2/article/_blank" </w:instrText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separate"/>
      </w:r>
      <w:r>
        <w:rPr>
          <w:rFonts w:hint="eastAsia" w:ascii="Times New Roman" w:hAnsi="Times New Roman" w:eastAsia="宋体" w:cs="Times New Roman"/>
          <w:sz w:val="24"/>
          <w:szCs w:val="24"/>
        </w:rPr>
        <w:t>苏康明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begin"/>
      </w:r>
      <w:r>
        <w:rPr>
          <w:rFonts w:hint="eastAsia" w:ascii="Times New Roman" w:hAnsi="Times New Roman" w:eastAsia="宋体" w:cs="Times New Roman"/>
          <w:sz w:val="24"/>
          <w:szCs w:val="24"/>
        </w:rPr>
        <w:instrText xml:space="preserve"> HYPERLINK "https://kns.cnki.net/kcms2/author/detail?v=14XpHnsxtHG9stni4tGKzeS89qbYj50UhLv7ZQgLQUMWx-dnoECvfr5Vgy54tzqZUDZqx-s___PvPW8I3hSHIBhlamsORvYhf3ADoL9ziXnfG_1Ei7G9u82-zzlzEyBm&amp;uniplatform=NZKPT&amp;language=CHS" \t "https://kns.cnki.net/kcms2/article/_blank" </w:instrText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separate"/>
      </w:r>
      <w:r>
        <w:rPr>
          <w:rFonts w:hint="eastAsia" w:ascii="Times New Roman" w:hAnsi="Times New Roman" w:eastAsia="宋体" w:cs="Times New Roman"/>
          <w:sz w:val="24"/>
          <w:szCs w:val="24"/>
        </w:rPr>
        <w:t>吕书君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begin"/>
      </w:r>
      <w:r>
        <w:rPr>
          <w:rFonts w:hint="eastAsia" w:ascii="Times New Roman" w:hAnsi="Times New Roman" w:eastAsia="宋体" w:cs="Times New Roman"/>
          <w:sz w:val="24"/>
          <w:szCs w:val="24"/>
        </w:rPr>
        <w:instrText xml:space="preserve"> HYPERLINK "https://kns.cnki.net/kcms2/author/detail?v=14XpHnsxtHG9stni4tGKzeS89qbYj50Uc7r8L5dKlL03syY8BCc44_sWKGjgPQCqFquorrZWz6tKBuBLgUYpww3UBPETmym7L6c9E2jCc0QT-rvpjgHsSXsQkLVEti5I&amp;uniplatform=NZKPT&amp;language=CHS" \t "https://kns.cnki.net/kcms2/article/_blank" </w:instrText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separate"/>
      </w:r>
      <w:r>
        <w:rPr>
          <w:rFonts w:hint="eastAsia" w:ascii="Times New Roman" w:hAnsi="Times New Roman" w:eastAsia="宋体" w:cs="Times New Roman"/>
          <w:sz w:val="24"/>
          <w:szCs w:val="24"/>
        </w:rPr>
        <w:t>孔令兵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begin"/>
      </w:r>
      <w:r>
        <w:rPr>
          <w:rFonts w:hint="eastAsia" w:ascii="Times New Roman" w:hAnsi="Times New Roman" w:eastAsia="宋体" w:cs="Times New Roman"/>
          <w:sz w:val="24"/>
          <w:szCs w:val="24"/>
        </w:rPr>
        <w:instrText xml:space="preserve"> HYPERLINK "https://kns.cnki.net/kcms2/author/detail?v=14XpHnsxtHG9stni4tGKzeS89qbYj50UHqtt0XV4TEY1RPtF-AOvJLu-UsHPnepdh90NORgHzP__LB0g_u4WsSnpfAb4kodNB-jeRYp1iBs41nFOCB9r1_kxOM5vVEL_&amp;uniplatform=NZKPT&amp;language=CHS" \t "https://kns.cnki.net/kcms2/article/_blank" </w:instrText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separate"/>
      </w:r>
      <w:r>
        <w:rPr>
          <w:rFonts w:hint="eastAsia" w:ascii="Times New Roman" w:hAnsi="Times New Roman" w:eastAsia="宋体" w:cs="Times New Roman"/>
          <w:sz w:val="24"/>
          <w:szCs w:val="24"/>
        </w:rPr>
        <w:t>杨富全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begin"/>
      </w:r>
      <w:r>
        <w:rPr>
          <w:rFonts w:hint="eastAsia" w:ascii="Times New Roman" w:hAnsi="Times New Roman" w:eastAsia="宋体" w:cs="Times New Roman"/>
          <w:sz w:val="24"/>
          <w:szCs w:val="24"/>
        </w:rPr>
        <w:instrText xml:space="preserve"> HYPERLINK "https://kns.cnki.net/kcms2/author/detail?v=14XpHnsxtHG9stni4tGKzeS89qbYj50U-cH6rfK7SvimcEly3dGtm4CMp-jSLC63uxGlHoARI3tyzJEcn5fZfYufwuZD9aHh4kyriDkP5vUnyMXC1S7oPR7omeeX9jIk&amp;uniplatform=NZKPT&amp;language=CHS" \t "https://kns.cnki.net/kcms2/article/_blank" </w:instrText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separate"/>
      </w:r>
      <w:r>
        <w:rPr>
          <w:rFonts w:hint="eastAsia" w:ascii="Times New Roman" w:hAnsi="Times New Roman" w:eastAsia="宋体" w:cs="Times New Roman"/>
          <w:sz w:val="24"/>
          <w:szCs w:val="24"/>
        </w:rPr>
        <w:t>向君峰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2016.湖南崇阳坪地区石英脉型钨矿床的地质特征、成矿规律及成矿模式.矿床地质，35（05）：902-912.</w:t>
      </w:r>
    </w:p>
    <w:p w14:paraId="0390333E">
      <w:pPr>
        <w:pStyle w:val="12"/>
        <w:numPr>
          <w:ilvl w:val="0"/>
          <w:numId w:val="1"/>
        </w:numPr>
        <w:adjustRightInd w:val="0"/>
        <w:snapToGrid w:val="0"/>
        <w:spacing w:line="480" w:lineRule="auto"/>
        <w:ind w:firstLineChars="0"/>
        <w:contextualSpacing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冯经平，冯薇*，周伟蛟.2026.湖南渣滓溪金锑矿成矿流体特征与成矿机制研究.地质论评.2026.07.032</w:t>
      </w:r>
    </w:p>
    <w:p w14:paraId="54F5980E">
      <w:pPr>
        <w:pStyle w:val="12"/>
        <w:numPr>
          <w:ilvl w:val="0"/>
          <w:numId w:val="1"/>
        </w:numPr>
        <w:adjustRightInd w:val="0"/>
        <w:snapToGrid w:val="0"/>
        <w:spacing w:line="480" w:lineRule="auto"/>
        <w:ind w:firstLineChars="0"/>
        <w:contextualSpacing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冯经平，吴迎春，苏康明 等.2026.雪峰弧形构造带北东段金锑矿成矿规律与成矿预测.长沙:中南大学出版社.2026.6:1-168.</w:t>
      </w:r>
    </w:p>
    <w:p w14:paraId="428CCBD4">
      <w:pPr>
        <w:pStyle w:val="12"/>
        <w:numPr>
          <w:ilvl w:val="0"/>
          <w:numId w:val="1"/>
        </w:numPr>
        <w:adjustRightInd w:val="0"/>
        <w:snapToGrid w:val="0"/>
        <w:spacing w:line="480" w:lineRule="auto"/>
        <w:ind w:firstLineChars="0"/>
        <w:contextualSpacing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Xie Guiqing*, Mao Jingwen, Bagas Leon, Fu Bin, Zhang Zhiyuan. 2019. Mineralogy and titanite geochronology of the Caojiaba W deposit, Xiangzhong metallogenic province, southern China: implications for a distal reduced skarn W formation</w:t>
      </w:r>
      <w:r>
        <w:rPr>
          <w:rFonts w:hint="eastAsia" w:ascii="Times New Roman" w:hAnsi="Times New Roman" w:eastAsia="宋体" w:cs="Times New Roman"/>
          <w:sz w:val="24"/>
          <w:szCs w:val="24"/>
        </w:rPr>
        <w:t>.</w:t>
      </w:r>
      <w:r>
        <w:rPr>
          <w:rFonts w:ascii="Times New Roman" w:hAnsi="Times New Roman" w:eastAsia="宋体" w:cs="Times New Roman"/>
          <w:sz w:val="24"/>
          <w:szCs w:val="24"/>
        </w:rPr>
        <w:t xml:space="preserve"> Mineralium Deposita, 54(3), 459-472.</w:t>
      </w:r>
    </w:p>
    <w:p w14:paraId="31449CD3">
      <w:pPr>
        <w:pStyle w:val="12"/>
        <w:numPr>
          <w:ilvl w:val="0"/>
          <w:numId w:val="1"/>
        </w:numPr>
        <w:adjustRightInd w:val="0"/>
        <w:snapToGrid w:val="0"/>
        <w:spacing w:line="480" w:lineRule="auto"/>
        <w:ind w:firstLineChars="0"/>
        <w:contextualSpacing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Li Wei, Cook Nigel, Xie Guiqing*, Mao Jingwen, Ciobanu Cristiana, Fu Bin. 2021. Complementary textural, trace element and isotopic analyses of sulfides constrain ore-forming processes for the slate-hosted Yuhengtang Au deposit, South China. Economic Geology, 116(8): 1825–1848.</w:t>
      </w:r>
    </w:p>
    <w:p w14:paraId="677BE415">
      <w:pPr>
        <w:pStyle w:val="12"/>
        <w:numPr>
          <w:ilvl w:val="0"/>
          <w:numId w:val="1"/>
        </w:numPr>
        <w:adjustRightInd w:val="0"/>
        <w:snapToGrid w:val="0"/>
        <w:spacing w:line="480" w:lineRule="auto"/>
        <w:ind w:firstLineChars="0"/>
        <w:contextualSpacing/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sz w:val="24"/>
          <w:szCs w:val="24"/>
        </w:rPr>
        <w:t>Li Wei, Cook Nigel, Xie Guiqing*, Mao Jingwen, Ciobanu Cristiana,·Li Jianwei, Zhang Zhiyuan. 2019. Textures and trace element signatures of pyrite and arsenopyrite from the Gutaishan Au–Sb deposit, south China. Mineralium Deposita, 54</w:t>
      </w:r>
      <w:r>
        <w:rPr>
          <w:rFonts w:hint="eastAsia" w:ascii="Times New Roman" w:hAnsi="Times New Roman" w:eastAsia="宋体" w:cs="Times New Roman"/>
          <w:sz w:val="24"/>
          <w:szCs w:val="24"/>
        </w:rPr>
        <w:t>(4)</w:t>
      </w:r>
      <w:r>
        <w:rPr>
          <w:rFonts w:ascii="Times New Roman" w:hAnsi="Times New Roman" w:eastAsia="宋体" w:cs="Times New Roman"/>
          <w:sz w:val="24"/>
          <w:szCs w:val="24"/>
        </w:rPr>
        <w:t>: 591–610.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4E53F3"/>
    <w:multiLevelType w:val="multilevel"/>
    <w:tmpl w:val="604E53F3"/>
    <w:lvl w:ilvl="0" w:tentative="0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8D2"/>
    <w:rsid w:val="00067998"/>
    <w:rsid w:val="001368D2"/>
    <w:rsid w:val="00140DAC"/>
    <w:rsid w:val="00240DA4"/>
    <w:rsid w:val="00246E1F"/>
    <w:rsid w:val="002D42B1"/>
    <w:rsid w:val="002F6865"/>
    <w:rsid w:val="003045DA"/>
    <w:rsid w:val="00354EA5"/>
    <w:rsid w:val="00367AC1"/>
    <w:rsid w:val="00485A70"/>
    <w:rsid w:val="004E5FDA"/>
    <w:rsid w:val="00617F81"/>
    <w:rsid w:val="0062386D"/>
    <w:rsid w:val="006A4F51"/>
    <w:rsid w:val="006B4DA1"/>
    <w:rsid w:val="008140B6"/>
    <w:rsid w:val="00831039"/>
    <w:rsid w:val="0083377A"/>
    <w:rsid w:val="008534F5"/>
    <w:rsid w:val="008750BE"/>
    <w:rsid w:val="00923BCC"/>
    <w:rsid w:val="009A6F9C"/>
    <w:rsid w:val="009B2724"/>
    <w:rsid w:val="009D5E0F"/>
    <w:rsid w:val="009E3177"/>
    <w:rsid w:val="00A201CF"/>
    <w:rsid w:val="00B24586"/>
    <w:rsid w:val="00BE2FB3"/>
    <w:rsid w:val="00C8074D"/>
    <w:rsid w:val="00CA6F46"/>
    <w:rsid w:val="00CF0E0C"/>
    <w:rsid w:val="00D736FC"/>
    <w:rsid w:val="00DA4535"/>
    <w:rsid w:val="00DC10AD"/>
    <w:rsid w:val="00E22569"/>
    <w:rsid w:val="00E76268"/>
    <w:rsid w:val="00FC6DAF"/>
    <w:rsid w:val="51FE596C"/>
    <w:rsid w:val="7AEB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unhideWhenUsed/>
    <w:uiPriority w:val="99"/>
    <w:rPr>
      <w:color w:val="0000FF"/>
      <w:u w:val="single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3154</Words>
  <Characters>3962</Characters>
  <Lines>31</Lines>
  <Paragraphs>8</Paragraphs>
  <TotalTime>37</TotalTime>
  <ScaleCrop>false</ScaleCrop>
  <LinksUpToDate>false</LinksUpToDate>
  <CharactersWithSpaces>4111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2026-09-11T02:53:00Z</dcterms:created>
  <dc:creator>Wei</dc:creator>
  <cp:lastModifiedBy>若闻</cp:lastModifiedBy>
  <dcterms:modified xsi:type="dcterms:W3CDTF">2026-09-11T07:52:52Z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eyJoZGlkIjoiMmZmNjMzZjRiNzdjZDgyNGIyNWJhMzIxMDkzMTI0NzciLCJ1c2VySWQiOiI1Mzc5ODY3MzUifQ==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039DBA5F022D4DD3923EAD2ADA91D677_13</vt:lpwstr>
  </property>
</Properties>
</file>